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21"/>
        <w:tblW w:w="9158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58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45" w:hRule="atLeast"/>
          <w:jc w:val="center"/>
        </w:trPr>
        <w:tc>
          <w:tcPr>
            <w:tcW w:w="9158" w:type="dxa"/>
          </w:tcPr>
          <w:p>
            <w:pPr>
              <w:pStyle w:val="4"/>
              <w:rPr>
                <w:rFonts w:ascii="楷体" w:hAnsi="楷体" w:eastAsia="楷体"/>
              </w:rPr>
            </w:pPr>
          </w:p>
          <w:p>
            <w:pPr>
              <w:pStyle w:val="4"/>
              <w:rPr>
                <w:rFonts w:ascii="楷体" w:hAnsi="楷体" w:eastAsia="楷体"/>
              </w:rPr>
            </w:pPr>
          </w:p>
          <w:p>
            <w:pPr>
              <w:pStyle w:val="4"/>
              <w:rPr>
                <w:rFonts w:ascii="楷体" w:hAnsi="楷体" w:eastAsia="楷体"/>
              </w:rPr>
            </w:pPr>
          </w:p>
          <w:p>
            <w:pPr>
              <w:pStyle w:val="4"/>
              <w:rPr>
                <w:rFonts w:ascii="楷体" w:hAnsi="楷体" w:eastAsia="楷体"/>
              </w:rPr>
            </w:pPr>
          </w:p>
          <w:p>
            <w:pPr>
              <w:pStyle w:val="4"/>
              <w:rPr>
                <w:rFonts w:ascii="楷体" w:hAnsi="楷体" w:eastAsia="楷体"/>
              </w:rPr>
            </w:pPr>
          </w:p>
          <w:p>
            <w:pPr>
              <w:pStyle w:val="4"/>
              <w:ind w:firstLine="0" w:firstLineChars="0"/>
              <w:rPr>
                <w:rFonts w:ascii="楷体" w:hAnsi="楷体" w:eastAsia="楷体"/>
                <w:sz w:val="72"/>
                <w:szCs w:val="72"/>
              </w:rPr>
            </w:pPr>
          </w:p>
          <w:p>
            <w:pPr>
              <w:spacing w:line="360" w:lineRule="auto"/>
              <w:jc w:val="center"/>
              <w:rPr>
                <w:rFonts w:ascii="楷体" w:hAnsi="楷体" w:eastAsia="楷体"/>
                <w:spacing w:val="102"/>
                <w:w w:val="90"/>
                <w:sz w:val="72"/>
                <w:szCs w:val="72"/>
              </w:rPr>
            </w:pPr>
            <w:r>
              <w:rPr>
                <w:rFonts w:hint="eastAsia" w:ascii="楷体" w:hAnsi="楷体" w:eastAsia="楷体"/>
                <w:spacing w:val="102"/>
                <w:w w:val="90"/>
                <w:sz w:val="72"/>
                <w:szCs w:val="72"/>
              </w:rPr>
              <w:t>国家强制性产品认证</w:t>
            </w:r>
          </w:p>
          <w:p>
            <w:pPr>
              <w:spacing w:line="360" w:lineRule="auto"/>
              <w:jc w:val="center"/>
              <w:rPr>
                <w:rFonts w:ascii="楷体" w:hAnsi="楷体" w:eastAsia="楷体"/>
                <w:spacing w:val="102"/>
                <w:w w:val="90"/>
                <w:sz w:val="72"/>
                <w:szCs w:val="72"/>
              </w:rPr>
            </w:pPr>
            <w:r>
              <w:rPr>
                <w:rFonts w:hint="eastAsia" w:ascii="楷体" w:hAnsi="楷体" w:eastAsia="楷体"/>
                <w:spacing w:val="102"/>
                <w:w w:val="90"/>
                <w:sz w:val="72"/>
                <w:szCs w:val="72"/>
              </w:rPr>
              <w:t>试验报告</w:t>
            </w:r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jc w:val="center"/>
              <w:rPr>
                <w:rFonts w:hint="eastAsia" w:ascii="楷体_GB2312" w:eastAsia="楷体_GB2312"/>
                <w:sz w:val="24"/>
                <w:szCs w:val="24"/>
                <w:lang w:eastAsia="zh-CN"/>
              </w:rPr>
            </w:pPr>
            <w:bookmarkStart w:id="0" w:name="PO_ntjc_01_报告title"/>
            <w:r>
              <w:rPr>
                <w:rFonts w:hint="eastAsia" w:ascii="楷体_GB2312" w:eastAsia="楷体_GB2312"/>
                <w:sz w:val="24"/>
                <w:szCs w:val="24"/>
                <w:lang w:eastAsia="zh-CN"/>
              </w:rPr>
              <w:t>□新申请 ■变更 □监督 □复审 □其他：</w:t>
            </w:r>
            <w:bookmarkEnd w:id="0"/>
            <w:bookmarkStart w:id="1" w:name="PO_ntjc_01_报告title_1"/>
          </w:p>
          <w:bookmarkEnd w:id="1"/>
          <w:p>
            <w:pPr>
              <w:jc w:val="center"/>
              <w:rPr>
                <w:rFonts w:hint="eastAsia" w:ascii="楷体_GB2312" w:eastAsia="楷体_GB2312"/>
                <w:sz w:val="24"/>
                <w:szCs w:val="24"/>
                <w:lang w:eastAsia="zh-CN"/>
              </w:rPr>
            </w:pPr>
          </w:p>
          <w:p>
            <w:pPr>
              <w:ind w:firstLine="1440" w:firstLineChars="500"/>
              <w:rPr>
                <w:rFonts w:hint="eastAsia" w:ascii="楷体" w:hAnsi="楷体" w:eastAsia="楷体" w:cs="楷体"/>
                <w:w w:val="90"/>
                <w:sz w:val="32"/>
                <w:szCs w:val="32"/>
                <w:lang w:eastAsia="zh-CN"/>
              </w:rPr>
            </w:pPr>
            <w:r>
              <w:rPr>
                <w:rFonts w:hint="eastAsia" w:ascii="楷体" w:hAnsi="楷体" w:eastAsia="楷体" w:cs="楷体"/>
                <w:w w:val="90"/>
                <w:sz w:val="32"/>
                <w:szCs w:val="32"/>
              </w:rPr>
              <w:t>申请编号：</w:t>
            </w:r>
            <w:bookmarkStart w:id="2" w:name="PO_ntjc_01_申请编号"/>
            <w:r>
              <w:rPr>
                <w:rFonts w:hint="eastAsia" w:ascii="楷体" w:hAnsi="楷体" w:eastAsia="楷体" w:cs="楷体"/>
                <w:w w:val="90"/>
                <w:sz w:val="32"/>
                <w:szCs w:val="32"/>
                <w:lang w:eastAsia="zh-CN"/>
              </w:rPr>
              <w:t>A2022CCC0717-3995675</w:t>
            </w:r>
            <w:bookmarkEnd w:id="2"/>
          </w:p>
          <w:p>
            <w:pPr>
              <w:spacing w:after="156" w:afterLines="50"/>
              <w:ind w:firstLine="1404" w:firstLineChars="650"/>
              <w:rPr>
                <w:rFonts w:ascii="楷体" w:hAnsi="楷体" w:eastAsia="楷体" w:cs="楷体"/>
                <w:w w:val="9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w w:val="90"/>
                <w:sz w:val="24"/>
                <w:szCs w:val="24"/>
              </w:rPr>
              <w:t>（任务编号）</w:t>
            </w:r>
          </w:p>
          <w:p>
            <w:pPr>
              <w:spacing w:line="360" w:lineRule="auto"/>
              <w:ind w:firstLine="1440" w:firstLineChars="500"/>
              <w:rPr>
                <w:rFonts w:hint="eastAsia" w:ascii="楷体" w:hAnsi="楷体" w:eastAsia="楷体"/>
                <w:w w:val="90"/>
                <w:sz w:val="32"/>
                <w:szCs w:val="32"/>
                <w:lang w:eastAsia="zh-CN"/>
              </w:rPr>
            </w:pPr>
            <w:r>
              <w:rPr>
                <w:rFonts w:hint="eastAsia" w:ascii="楷体" w:hAnsi="楷体" w:eastAsia="楷体"/>
                <w:w w:val="90"/>
                <w:sz w:val="32"/>
                <w:szCs w:val="32"/>
              </w:rPr>
              <w:t>产品名称：</w:t>
            </w:r>
            <w:bookmarkStart w:id="3" w:name="PO_ntjc_01_产品名称"/>
            <w:r>
              <w:rPr>
                <w:rFonts w:hint="eastAsia" w:ascii="楷体" w:hAnsi="楷体" w:eastAsia="楷体"/>
                <w:w w:val="90"/>
                <w:sz w:val="32"/>
                <w:szCs w:val="32"/>
                <w:lang w:eastAsia="zh-CN"/>
              </w:rPr>
              <w:t>COLMO牌CWHO-RB119型净饮机 、COLMO牌CWHO-RB117型净水机</w:t>
            </w:r>
            <w:bookmarkEnd w:id="3"/>
          </w:p>
          <w:p>
            <w:pPr>
              <w:spacing w:line="360" w:lineRule="auto"/>
              <w:ind w:left="3324" w:leftChars="760" w:hanging="1728" w:hangingChars="600"/>
              <w:rPr>
                <w:rFonts w:hint="eastAsia" w:ascii="楷体" w:hAnsi="楷体" w:eastAsia="楷体"/>
                <w:w w:val="90"/>
                <w:sz w:val="32"/>
                <w:szCs w:val="32"/>
                <w:lang w:eastAsia="zh-CN"/>
              </w:rPr>
            </w:pPr>
            <w:r>
              <w:rPr>
                <w:rFonts w:hint="eastAsia" w:ascii="楷体" w:hAnsi="楷体" w:eastAsia="楷体"/>
                <w:w w:val="90"/>
                <w:sz w:val="32"/>
                <w:szCs w:val="32"/>
              </w:rPr>
              <w:t xml:space="preserve">型    号： </w:t>
            </w:r>
            <w:bookmarkStart w:id="4" w:name="PO_ntjc_01_型号"/>
            <w:r>
              <w:rPr>
                <w:rFonts w:hint="eastAsia" w:ascii="楷体" w:hAnsi="楷体" w:eastAsia="楷体"/>
                <w:w w:val="90"/>
                <w:sz w:val="32"/>
                <w:szCs w:val="32"/>
                <w:lang w:eastAsia="zh-CN"/>
              </w:rPr>
              <w:t>CWHO-RB119、CWHO-RB117 1580W 220V~50Hz</w:t>
            </w:r>
            <w:bookmarkEnd w:id="4"/>
          </w:p>
          <w:p>
            <w:pPr>
              <w:spacing w:line="360" w:lineRule="auto"/>
              <w:ind w:firstLine="1440" w:firstLineChars="500"/>
              <w:rPr>
                <w:rFonts w:ascii="楷体" w:hAnsi="楷体" w:eastAsia="楷体"/>
                <w:w w:val="90"/>
                <w:sz w:val="32"/>
                <w:szCs w:val="32"/>
              </w:rPr>
            </w:pPr>
          </w:p>
          <w:p>
            <w:pPr>
              <w:spacing w:line="360" w:lineRule="auto"/>
              <w:rPr>
                <w:rFonts w:ascii="楷体" w:hAnsi="楷体" w:eastAsia="楷体"/>
                <w:w w:val="90"/>
                <w:sz w:val="32"/>
                <w:szCs w:val="32"/>
              </w:rPr>
            </w:pPr>
          </w:p>
          <w:p>
            <w:pPr>
              <w:spacing w:line="360" w:lineRule="auto"/>
              <w:ind w:firstLine="1728" w:firstLineChars="600"/>
              <w:rPr>
                <w:rFonts w:ascii="楷体" w:hAnsi="楷体" w:eastAsia="楷体"/>
                <w:w w:val="90"/>
                <w:sz w:val="32"/>
                <w:szCs w:val="32"/>
              </w:rPr>
            </w:pPr>
            <w:r>
              <w:rPr>
                <w:rFonts w:hint="eastAsia" w:ascii="楷体" w:hAnsi="楷体" w:eastAsia="楷体"/>
                <w:w w:val="90"/>
                <w:sz w:val="32"/>
                <w:szCs w:val="32"/>
              </w:rPr>
              <w:t>检测机构：中国质量认证中心华南实验室</w:t>
            </w:r>
          </w:p>
          <w:p>
            <w:pPr>
              <w:jc w:val="center"/>
              <w:rPr>
                <w:rFonts w:ascii="楷体" w:hAnsi="楷体" w:eastAsia="楷体"/>
                <w:sz w:val="32"/>
              </w:rPr>
            </w:pPr>
            <w:r>
              <w:fldChar w:fldCharType="begin"/>
            </w:r>
            <w:r>
              <w:instrText xml:space="preserve"> HYPERLINK "http://tsd-mawl/lb/non-cgi/usr/9/9_14.jpg" \t "_blank" </w:instrText>
            </w:r>
            <w:r>
              <w:fldChar w:fldCharType="separate"/>
            </w:r>
            <w:r>
              <w:rPr>
                <w:sz w:val="28"/>
                <w:szCs w:val="28"/>
              </w:rPr>
              <w:object>
                <v:shape id="_x0000_i1025" o:spt="75" type="#_x0000_t75" style="height:68.65pt;width:98.8pt;" o:ole="t" filled="f" o:preferrelative="t" stroked="f" coordsize="21600,21600">
                  <v:path/>
                  <v:fill on="f" focussize="0,0"/>
                  <v:stroke on="f" joinstyle="miter"/>
                  <v:imagedata r:id="rId17" o:title=""/>
                  <o:lock v:ext="edit" aspectratio="t"/>
                  <w10:wrap type="none"/>
                  <w10:anchorlock/>
                </v:shape>
                <o:OLEObject Type="Embed" ProgID="MSPhotoEd.3" ShapeID="_x0000_i1025" DrawAspect="Content" ObjectID="_1468075725" r:id="rId16">
                  <o:LockedField>false</o:LockedField>
                </o:OLEObject>
              </w:object>
            </w:r>
            <w:r>
              <w:rPr>
                <w:sz w:val="28"/>
                <w:szCs w:val="28"/>
              </w:rPr>
              <w:fldChar w:fldCharType="end"/>
            </w:r>
          </w:p>
        </w:tc>
      </w:tr>
    </w:tbl>
    <w:p>
      <w:pPr>
        <w:rPr>
          <w:rFonts w:ascii="楷体" w:hAnsi="楷体" w:eastAsia="楷体"/>
          <w:sz w:val="18"/>
          <w:szCs w:val="18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type w:val="continuous"/>
          <w:pgSz w:w="11906" w:h="16838"/>
          <w:pgMar w:top="1418" w:right="1418" w:bottom="1418" w:left="1418" w:header="851" w:footer="992" w:gutter="0"/>
          <w:cols w:space="720" w:num="1"/>
          <w:docGrid w:type="lines" w:linePitch="312" w:charSpace="0"/>
        </w:sectPr>
      </w:pPr>
      <w:bookmarkStart w:id="5" w:name="PO_ntjc_01_型号附页"/>
      <w:bookmarkEnd w:id="5"/>
    </w:p>
    <w:tbl>
      <w:tblPr>
        <w:tblStyle w:val="21"/>
        <w:tblW w:w="939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4"/>
        <w:gridCol w:w="2938"/>
        <w:gridCol w:w="25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81" w:hRule="atLeast"/>
          <w:jc w:val="center"/>
        </w:trPr>
        <w:tc>
          <w:tcPr>
            <w:tcW w:w="38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样品名称：</w:t>
            </w:r>
            <w:bookmarkStart w:id="6" w:name="PO_ntjc_02_样品名称"/>
            <w:r>
              <w:rPr>
                <w:rFonts w:hint="eastAsia" w:ascii="楷体" w:hAnsi="楷体" w:eastAsia="楷体"/>
                <w:sz w:val="28"/>
                <w:lang w:eastAsia="zh-CN"/>
              </w:rPr>
              <w:t>COLMO牌CWHO-RB119型净饮机 、COLMO牌CWHO-RB117型净水机</w:t>
            </w:r>
            <w:bookmarkEnd w:id="6"/>
          </w:p>
          <w:p>
            <w:pPr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/>
                <w:sz w:val="28"/>
              </w:rPr>
              <w:t xml:space="preserve"> </w:t>
            </w: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 xml:space="preserve">型    号： </w:t>
            </w:r>
            <w:bookmarkStart w:id="7" w:name="PO_ntjc_02_型号"/>
            <w:r>
              <w:rPr>
                <w:rFonts w:hint="eastAsia" w:ascii="楷体" w:hAnsi="楷体" w:eastAsia="楷体"/>
                <w:sz w:val="28"/>
                <w:lang w:eastAsia="zh-CN"/>
              </w:rPr>
              <w:t>见封面</w:t>
            </w:r>
            <w:bookmarkEnd w:id="7"/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 xml:space="preserve">商    标： </w:t>
            </w:r>
            <w:bookmarkStart w:id="8" w:name="PO_ntjc_02_商标"/>
            <w:r>
              <w:rPr>
                <w:rFonts w:hint="eastAsia" w:ascii="楷体" w:hAnsi="楷体" w:eastAsia="楷体"/>
                <w:sz w:val="28"/>
                <w:lang w:eastAsia="zh-CN"/>
              </w:rPr>
              <w:t>/</w:t>
            </w:r>
            <w:bookmarkEnd w:id="8"/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样品数量：</w:t>
            </w:r>
            <w:bookmarkStart w:id="9" w:name="PO_ntjc_02_样品数量"/>
            <w:r>
              <w:rPr>
                <w:rFonts w:hint="eastAsia" w:ascii="楷体" w:hAnsi="楷体" w:eastAsia="楷体"/>
                <w:sz w:val="28"/>
                <w:lang w:eastAsia="zh-CN"/>
              </w:rPr>
              <w:t>变更型号各1台</w:t>
            </w:r>
            <w:bookmarkEnd w:id="9"/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样品来源：</w:t>
            </w:r>
            <w:bookmarkStart w:id="10" w:name="PO_ntjc_02_样品来源"/>
            <w:r>
              <w:rPr>
                <w:rFonts w:hint="eastAsia" w:ascii="楷体" w:hAnsi="楷体" w:eastAsia="楷体"/>
                <w:sz w:val="28"/>
                <w:lang w:eastAsia="zh-CN"/>
              </w:rPr>
              <w:t>工厂寄样</w:t>
            </w:r>
            <w:bookmarkEnd w:id="10"/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收样日期：</w:t>
            </w:r>
            <w:bookmarkStart w:id="11" w:name="PO_ntjc_02_收样日期"/>
            <w:r>
              <w:rPr>
                <w:rFonts w:hint="eastAsia" w:ascii="楷体" w:hAnsi="楷体" w:eastAsia="楷体"/>
                <w:sz w:val="28"/>
                <w:lang w:eastAsia="zh-CN"/>
              </w:rPr>
              <w:t>2022-12-19</w:t>
            </w:r>
            <w:bookmarkEnd w:id="11"/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完成日期：</w:t>
            </w:r>
            <w:bookmarkStart w:id="12" w:name="PO_ntjc_02_完成日期"/>
            <w:r>
              <w:rPr>
                <w:rFonts w:hint="eastAsia" w:ascii="楷体" w:hAnsi="楷体" w:eastAsia="楷体"/>
                <w:sz w:val="28"/>
                <w:lang w:eastAsia="zh-CN"/>
              </w:rPr>
              <w:t>2022-12-21</w:t>
            </w:r>
            <w:bookmarkEnd w:id="12"/>
          </w:p>
          <w:p>
            <w:pPr>
              <w:rPr>
                <w:rFonts w:ascii="楷体" w:hAnsi="楷体" w:eastAsia="楷体"/>
                <w:sz w:val="28"/>
              </w:rPr>
            </w:pPr>
          </w:p>
        </w:tc>
        <w:tc>
          <w:tcPr>
            <w:tcW w:w="5507" w:type="dxa"/>
            <w:gridSpan w:val="2"/>
            <w:tcBorders>
              <w:top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委托人：</w:t>
            </w:r>
            <w:bookmarkStart w:id="13" w:name="PO_ntjc_02_委托人"/>
            <w:r>
              <w:rPr>
                <w:rFonts w:hint="eastAsia" w:ascii="楷体" w:hAnsi="楷体" w:eastAsia="楷体"/>
                <w:sz w:val="28"/>
                <w:lang w:eastAsia="zh-CN"/>
              </w:rPr>
              <w:t>上海科慕电器有限公司</w:t>
            </w:r>
            <w:bookmarkEnd w:id="13"/>
          </w:p>
          <w:p>
            <w:pPr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/>
                <w:sz w:val="28"/>
              </w:rPr>
              <w:t>委托人地址：</w:t>
            </w:r>
            <w:bookmarkStart w:id="14" w:name="PO_ntjc_02_委托人地址"/>
            <w:r>
              <w:rPr>
                <w:rFonts w:hint="eastAsia" w:ascii="楷体" w:hAnsi="楷体" w:eastAsia="楷体"/>
                <w:sz w:val="28"/>
                <w:lang w:eastAsia="zh-CN"/>
              </w:rPr>
              <w:t>上海市青浦区双联路158号1幢11层M区1190室</w:t>
            </w:r>
            <w:bookmarkEnd w:id="14"/>
            <w:r>
              <w:rPr>
                <w:rFonts w:hint="eastAsia" w:ascii="楷体" w:hAnsi="楷体" w:eastAsia="楷体"/>
                <w:sz w:val="28"/>
              </w:rPr>
              <w:t xml:space="preserve"> </w:t>
            </w:r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生产者：</w:t>
            </w:r>
            <w:bookmarkStart w:id="15" w:name="PO_ntjc_02_生产者"/>
            <w:r>
              <w:rPr>
                <w:rFonts w:hint="eastAsia" w:ascii="楷体" w:hAnsi="楷体" w:eastAsia="楷体"/>
                <w:sz w:val="28"/>
                <w:lang w:eastAsia="zh-CN"/>
              </w:rPr>
              <w:t>上海科慕电器有限公司</w:t>
            </w:r>
            <w:bookmarkEnd w:id="15"/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生产者地址：</w:t>
            </w:r>
            <w:bookmarkStart w:id="16" w:name="PO_ntjc_02_生产者地址"/>
            <w:r>
              <w:rPr>
                <w:rFonts w:hint="eastAsia" w:ascii="楷体" w:hAnsi="楷体" w:eastAsia="楷体"/>
                <w:sz w:val="28"/>
                <w:lang w:eastAsia="zh-CN"/>
              </w:rPr>
              <w:t>上海市青浦区双联路158号1幢11层M区1190室</w:t>
            </w:r>
            <w:bookmarkEnd w:id="16"/>
          </w:p>
          <w:p>
            <w:pPr>
              <w:rPr>
                <w:rFonts w:ascii="楷体" w:hAnsi="楷体" w:eastAsia="楷体"/>
                <w:sz w:val="28"/>
              </w:rPr>
            </w:pPr>
          </w:p>
          <w:p>
            <w:pPr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生产企业：</w:t>
            </w:r>
            <w:bookmarkStart w:id="17" w:name="PO_ntjc_02_生产企业"/>
            <w:r>
              <w:rPr>
                <w:rFonts w:hint="eastAsia" w:ascii="楷体" w:hAnsi="楷体" w:eastAsia="楷体"/>
                <w:sz w:val="28"/>
                <w:lang w:eastAsia="zh-CN"/>
              </w:rPr>
              <w:t>佛山市美的清湖净水设备有限公司</w:t>
            </w:r>
            <w:bookmarkEnd w:id="17"/>
          </w:p>
          <w:p>
            <w:pPr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/>
                <w:sz w:val="28"/>
              </w:rPr>
              <w:t>生产企业地址：</w:t>
            </w:r>
            <w:bookmarkStart w:id="18" w:name="PO_ntjc_02_生产企业地址"/>
            <w:r>
              <w:rPr>
                <w:rFonts w:hint="eastAsia" w:ascii="楷体" w:hAnsi="楷体" w:eastAsia="楷体"/>
                <w:sz w:val="28"/>
                <w:lang w:eastAsia="zh-CN"/>
              </w:rPr>
              <w:t>佛山市顺德区北滘镇广教社区居民委员会广乐路68号1号厂房二楼之二</w:t>
            </w:r>
            <w:bookmarkEnd w:id="18"/>
            <w:r>
              <w:rPr>
                <w:rFonts w:hint="eastAsia" w:ascii="楷体" w:hAnsi="楷体" w:eastAsia="楷体"/>
                <w:sz w:val="28"/>
              </w:rPr>
              <w:t xml:space="preserve"> </w:t>
            </w:r>
          </w:p>
          <w:p>
            <w:pPr>
              <w:rPr>
                <w:rFonts w:ascii="楷体" w:hAnsi="楷体" w:eastAsia="楷体"/>
                <w:sz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76" w:hRule="atLeast"/>
          <w:jc w:val="center"/>
        </w:trPr>
        <w:tc>
          <w:tcPr>
            <w:tcW w:w="9391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312" w:lineRule="auto"/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 w:cs="楷体"/>
                <w:sz w:val="28"/>
              </w:rPr>
              <w:t>试验</w:t>
            </w:r>
            <w:r>
              <w:rPr>
                <w:rFonts w:hint="eastAsia" w:ascii="楷体" w:hAnsi="楷体" w:eastAsia="楷体"/>
                <w:sz w:val="28"/>
              </w:rPr>
              <w:t>依据标准：</w:t>
            </w:r>
          </w:p>
          <w:p>
            <w:pPr>
              <w:spacing w:line="312" w:lineRule="auto"/>
              <w:rPr>
                <w:rFonts w:hint="eastAsia" w:ascii="楷体" w:hAnsi="楷体" w:eastAsia="楷体"/>
                <w:sz w:val="28"/>
                <w:lang w:eastAsia="zh-CN"/>
              </w:rPr>
            </w:pPr>
            <w:bookmarkStart w:id="19" w:name="PO_ntjc_02_试验依据标准"/>
            <w:r>
              <w:rPr>
                <w:rFonts w:hint="eastAsia" w:ascii="楷体" w:hAnsi="楷体" w:eastAsia="楷体"/>
                <w:sz w:val="28"/>
                <w:lang w:eastAsia="zh-CN"/>
              </w:rPr>
              <w:t>GB 4706.1-2005 《家用和类似用途电器的安全 第1部分：通用要求》;</w:t>
            </w:r>
          </w:p>
          <w:p>
            <w:pPr>
              <w:spacing w:line="312" w:lineRule="auto"/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  <w:lang w:eastAsia="zh-CN"/>
              </w:rPr>
              <w:t>GB 4706.19-2008 《家用和类似用途电器的安全 液体加热器的特殊要求》;</w:t>
            </w:r>
          </w:p>
          <w:bookmarkEnd w:id="19"/>
          <w:p>
            <w:pPr>
              <w:spacing w:line="312" w:lineRule="auto"/>
              <w:rPr>
                <w:rFonts w:hint="eastAsia" w:ascii="楷体" w:hAnsi="楷体" w:eastAsia="楷体"/>
                <w:sz w:val="28"/>
                <w:lang w:eastAsia="zh-CN"/>
              </w:rPr>
            </w:pPr>
          </w:p>
          <w:p>
            <w:pPr>
              <w:spacing w:line="312" w:lineRule="auto"/>
              <w:rPr>
                <w:rFonts w:ascii="楷体" w:hAnsi="楷体" w:eastAsia="楷体" w:cs="楷体"/>
                <w:sz w:val="24"/>
              </w:rPr>
            </w:pPr>
            <w:r>
              <w:rPr>
                <w:rFonts w:hint="eastAsia" w:ascii="楷体" w:hAnsi="楷体" w:eastAsia="楷体" w:cs="楷体"/>
                <w:sz w:val="24"/>
              </w:rPr>
              <w:t xml:space="preserve"> </w:t>
            </w:r>
          </w:p>
          <w:p>
            <w:pPr>
              <w:spacing w:line="312" w:lineRule="auto"/>
              <w:rPr>
                <w:rFonts w:ascii="楷体" w:hAnsi="楷体" w:eastAsia="楷体"/>
                <w:sz w:val="24"/>
              </w:rPr>
            </w:pPr>
          </w:p>
          <w:p>
            <w:pPr>
              <w:spacing w:line="312" w:lineRule="auto"/>
              <w:rPr>
                <w:rFonts w:ascii="楷体" w:hAnsi="楷体" w:eastAsia="楷体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76" w:hRule="atLeast"/>
          <w:jc w:val="center"/>
        </w:trPr>
        <w:tc>
          <w:tcPr>
            <w:tcW w:w="9391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312" w:lineRule="auto"/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/>
                <w:sz w:val="28"/>
              </w:rPr>
              <w:t>试验结论：</w:t>
            </w:r>
          </w:p>
          <w:p>
            <w:pPr>
              <w:spacing w:line="312" w:lineRule="auto"/>
              <w:rPr>
                <w:rFonts w:hint="eastAsia" w:ascii="楷体" w:hAnsi="楷体" w:eastAsia="楷体"/>
                <w:sz w:val="28"/>
                <w:lang w:eastAsia="zh-CN"/>
              </w:rPr>
            </w:pPr>
            <w:bookmarkStart w:id="20" w:name="PO_ntjc_02_试验结论"/>
            <w:r>
              <w:rPr>
                <w:rFonts w:hint="eastAsia" w:ascii="楷体" w:hAnsi="楷体" w:eastAsia="楷体"/>
                <w:sz w:val="28"/>
                <w:lang w:eastAsia="zh-CN"/>
              </w:rPr>
              <w:t>合格</w:t>
            </w:r>
            <w:bookmarkEnd w:id="20"/>
          </w:p>
          <w:p>
            <w:pPr>
              <w:spacing w:line="312" w:lineRule="auto"/>
              <w:rPr>
                <w:rFonts w:ascii="楷体" w:hAnsi="楷体" w:eastAsia="楷体"/>
                <w:sz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18" w:hRule="atLeast"/>
          <w:jc w:val="center"/>
        </w:trPr>
        <w:tc>
          <w:tcPr>
            <w:tcW w:w="682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楷体" w:hAnsi="楷体" w:eastAsia="楷体"/>
                <w:sz w:val="28"/>
              </w:rPr>
            </w:pPr>
          </w:p>
          <w:p>
            <w:pPr>
              <w:spacing w:line="360" w:lineRule="auto"/>
              <w:rPr>
                <w:rFonts w:hint="eastAsia" w:ascii="楷体" w:hAnsi="楷体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签发人：</w:t>
            </w:r>
            <w:bookmarkStart w:id="21" w:name="PO_ntjc_02_签发人"/>
            <w:r>
              <w:rPr>
                <w:rFonts w:hint="eastAsia" w:ascii="楷体" w:hAnsi="楷体" w:eastAsia="楷体"/>
                <w:sz w:val="28"/>
                <w:lang w:eastAsia="zh-CN"/>
              </w:rPr>
              <w:t>胥凌</w:t>
            </w:r>
            <w:bookmarkEnd w:id="21"/>
          </w:p>
          <w:p>
            <w:pPr>
              <w:spacing w:line="360" w:lineRule="auto"/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/>
                <w:sz w:val="28"/>
              </w:rPr>
              <w:t>签名：</w:t>
            </w:r>
            <w:bookmarkStart w:id="22" w:name="PO_ntjc_02_签名"/>
            <w:r>
              <w:rPr>
                <w:rFonts w:hint="eastAsia" w:ascii="楷体" w:hAnsi="楷体" w:eastAsia="楷体"/>
                <w:sz w:val="28"/>
              </w:rPr>
              <w:drawing>
                <wp:inline distT="0" distB="0" distL="114300" distR="114300">
                  <wp:extent cx="628650" cy="438150"/>
                  <wp:effectExtent l="0" t="0" r="0" b="0"/>
                  <wp:docPr id="25" name="图片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2"/>
            <w:r>
              <w:rPr>
                <w:rFonts w:hint="eastAsia" w:ascii="楷体" w:hAnsi="楷体" w:eastAsia="楷体"/>
                <w:sz w:val="28"/>
              </w:rPr>
              <w:t xml:space="preserve">                    </w:t>
            </w:r>
          </w:p>
          <w:p>
            <w:pPr>
              <w:spacing w:line="360" w:lineRule="auto"/>
              <w:rPr>
                <w:rFonts w:hint="eastAsia" w:ascii="楷体_GB2312" w:eastAsia="楷体"/>
                <w:sz w:val="28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</w:rPr>
              <w:t>签发日期：</w:t>
            </w:r>
            <w:bookmarkStart w:id="23" w:name="PO_ntjc_02_签发日期"/>
            <w:r>
              <w:rPr>
                <w:rFonts w:hint="eastAsia" w:ascii="楷体" w:hAnsi="楷体" w:eastAsia="楷体"/>
                <w:sz w:val="28"/>
                <w:lang w:eastAsia="zh-CN"/>
              </w:rPr>
              <w:t>2022-12-21</w:t>
            </w:r>
            <w:bookmarkEnd w:id="23"/>
          </w:p>
        </w:tc>
        <w:tc>
          <w:tcPr>
            <w:tcW w:w="2569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bottom"/>
          </w:tcPr>
          <w:p>
            <w:pPr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 w:cs="楷体_GB2312"/>
                <w:sz w:val="28"/>
              </w:rPr>
              <w:t>中国质量认证中心华南实验室</w:t>
            </w:r>
          </w:p>
          <w:p>
            <w:pPr>
              <w:jc w:val="center"/>
              <w:rPr>
                <w:rFonts w:hint="eastAsia" w:ascii="楷体_GB2312" w:eastAsia="楷体_GB2312"/>
                <w:sz w:val="28"/>
                <w:lang w:eastAsia="zh-CN"/>
              </w:rPr>
            </w:pPr>
            <w:bookmarkStart w:id="24" w:name="PO_ntjc_02_年月日"/>
            <w:r>
              <w:rPr>
                <w:rFonts w:hint="eastAsia" w:ascii="楷体" w:hAnsi="楷体" w:eastAsia="楷体" w:cs="楷体_GB2312"/>
                <w:sz w:val="28"/>
                <w:lang w:eastAsia="zh-CN"/>
              </w:rPr>
              <w:t>2022年12月21日</w:t>
            </w:r>
            <w:bookmarkEnd w:id="24"/>
          </w:p>
        </w:tc>
      </w:tr>
    </w:tbl>
    <w:p>
      <w:pPr>
        <w:rPr>
          <w:rFonts w:ascii="楷体" w:hAnsi="楷体" w:eastAsia="楷体"/>
        </w:rPr>
      </w:pPr>
    </w:p>
    <w:p>
      <w:pPr>
        <w:rPr>
          <w:rFonts w:ascii="楷体" w:hAnsi="楷体" w:eastAsia="楷体"/>
        </w:rPr>
      </w:pPr>
    </w:p>
    <w:p>
      <w:pPr>
        <w:rPr>
          <w:rFonts w:ascii="楷体" w:hAnsi="楷体" w:eastAsia="楷体"/>
        </w:rPr>
        <w:sectPr>
          <w:headerReference r:id="rId11" w:type="default"/>
          <w:footerReference r:id="rId12" w:type="default"/>
          <w:type w:val="continuous"/>
          <w:pgSz w:w="11907" w:h="16840"/>
          <w:pgMar w:top="1134" w:right="1021" w:bottom="794" w:left="1021" w:header="851" w:footer="593" w:gutter="0"/>
          <w:pgNumType w:start="1"/>
          <w:cols w:space="720" w:num="1"/>
          <w:docGrid w:linePitch="312" w:charSpace="0"/>
        </w:sectPr>
      </w:pPr>
    </w:p>
    <w:p>
      <w:pPr>
        <w:rPr>
          <w:rFonts w:ascii="楷体" w:hAnsi="楷体" w:eastAsia="楷体"/>
        </w:rPr>
      </w:pPr>
    </w:p>
    <w:tbl>
      <w:tblPr>
        <w:tblStyle w:val="21"/>
        <w:tblW w:w="956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4" w:hRule="atLeast"/>
          <w:tblHeader/>
          <w:jc w:val="center"/>
        </w:trPr>
        <w:tc>
          <w:tcPr>
            <w:tcW w:w="9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000000" w:fill="FFFFFF"/>
            <w:vAlign w:val="center"/>
          </w:tcPr>
          <w:p>
            <w:pPr>
              <w:spacing w:line="320" w:lineRule="atLeast"/>
              <w:jc w:val="center"/>
              <w:rPr>
                <w:rFonts w:ascii="楷体" w:hAnsi="楷体" w:eastAsia="楷体"/>
                <w:sz w:val="24"/>
                <w:szCs w:val="24"/>
              </w:rPr>
            </w:pPr>
            <w:bookmarkStart w:id="25" w:name="PO_ntjc_03_描述说明_型号差异与检测说明_table" w:colFirst="0" w:colLast="0"/>
            <w:r>
              <w:rPr>
                <w:rFonts w:hint="eastAsia" w:ascii="楷体" w:hAnsi="楷体" w:eastAsia="楷体"/>
                <w:sz w:val="28"/>
              </w:rPr>
              <w:t>描述与说明（</w:t>
            </w:r>
            <w:r>
              <w:rPr>
                <w:rFonts w:hint="eastAsia" w:ascii="楷体" w:hAnsi="楷体" w:eastAsia="楷体" w:cs="楷体"/>
                <w:sz w:val="28"/>
              </w:rPr>
              <w:t>型号差异与检测说明</w:t>
            </w:r>
            <w:r>
              <w:rPr>
                <w:rFonts w:hint="eastAsia" w:ascii="楷体" w:hAnsi="楷体" w:eastAsia="楷体"/>
                <w:sz w:val="28"/>
              </w:rPr>
              <w:t>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6" w:hRule="atLeast"/>
          <w:jc w:val="center"/>
        </w:trPr>
        <w:tc>
          <w:tcPr>
            <w:tcW w:w="9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utoSpaceDN w:val="0"/>
              <w:spacing w:beforeAutospacing="1" w:afterAutospacing="1"/>
              <w:jc w:val="left"/>
              <w:rPr>
                <w:rFonts w:hint="eastAsia" w:ascii="楷体" w:hAnsi="楷体" w:eastAsia="楷体" w:cs="楷体_GB2312"/>
                <w:sz w:val="24"/>
                <w:lang w:val="en-GB" w:eastAsia="zh-CN"/>
              </w:rPr>
            </w:pPr>
            <w:bookmarkStart w:id="26" w:name="PO_ntjc_03_描述说明_型号差异与检测说明_table_1_1"/>
          </w:p>
          <w:p>
            <w:pPr>
              <w:autoSpaceDN w:val="0"/>
              <w:spacing w:beforeAutospacing="1" w:afterAutospacing="1"/>
              <w:jc w:val="left"/>
              <w:rPr>
                <w:rFonts w:hint="eastAsia" w:ascii="楷体" w:hAnsi="楷体" w:eastAsia="楷体" w:cs="楷体_GB2312"/>
                <w:sz w:val="24"/>
                <w:lang w:val="en-GB" w:eastAsia="zh-CN"/>
              </w:rPr>
            </w:pPr>
            <w:r>
              <w:rPr>
                <w:rFonts w:hint="eastAsia" w:ascii="楷体" w:hAnsi="楷体" w:eastAsia="楷体" w:cs="楷体_GB2312"/>
                <w:sz w:val="24"/>
                <w:lang w:val="en-GB" w:eastAsia="zh-CN"/>
              </w:rPr>
              <w:t>1、型号差异：</w:t>
            </w:r>
          </w:p>
          <w:p>
            <w:pPr>
              <w:autoSpaceDN w:val="0"/>
              <w:spacing w:beforeAutospacing="1" w:afterAutospacing="1"/>
              <w:jc w:val="left"/>
              <w:rPr>
                <w:rFonts w:hint="eastAsia" w:ascii="楷体" w:hAnsi="楷体" w:eastAsia="楷体" w:cs="楷体_GB2312"/>
                <w:sz w:val="24"/>
                <w:lang w:val="en-GB" w:eastAsia="zh-CN"/>
              </w:rPr>
            </w:pPr>
            <w:r>
              <w:rPr>
                <w:rFonts w:hint="eastAsia" w:ascii="楷体" w:hAnsi="楷体" w:eastAsia="楷体" w:cs="楷体_GB2312"/>
                <w:sz w:val="24"/>
                <w:lang w:val="en-GB" w:eastAsia="zh-CN"/>
              </w:rPr>
              <w:t xml:space="preserve">   本次为新申请，申请的型号规格见封面，其中主检型号为CWHO-RB119，其余为覆盖型号。覆盖型号与主检型号的差异为外观形状尺寸颜色不同（详见图片），功率不同（详见铭牌），其余电气原理、内部结构、材料等均相同。</w:t>
            </w:r>
          </w:p>
          <w:p>
            <w:pPr>
              <w:autoSpaceDN w:val="0"/>
              <w:spacing w:beforeAutospacing="1" w:afterAutospacing="1"/>
              <w:jc w:val="left"/>
              <w:rPr>
                <w:rFonts w:hint="eastAsia" w:ascii="楷体" w:hAnsi="楷体" w:eastAsia="楷体" w:cs="楷体_GB2312"/>
                <w:sz w:val="24"/>
                <w:lang w:val="en-GB" w:eastAsia="zh-CN"/>
              </w:rPr>
            </w:pPr>
            <w:r>
              <w:rPr>
                <w:rFonts w:hint="eastAsia" w:ascii="楷体" w:hAnsi="楷体" w:eastAsia="楷体" w:cs="楷体_GB2312"/>
                <w:sz w:val="24"/>
                <w:lang w:val="en-GB" w:eastAsia="zh-CN"/>
              </w:rPr>
              <w:t>2、检测说明:</w:t>
            </w:r>
          </w:p>
          <w:p>
            <w:pPr>
              <w:autoSpaceDN w:val="0"/>
              <w:spacing w:beforeAutospacing="1" w:afterAutospacing="1"/>
              <w:jc w:val="left"/>
              <w:rPr>
                <w:rFonts w:hint="eastAsia" w:ascii="楷体" w:hAnsi="楷体" w:eastAsia="楷体" w:cs="楷体_GB2312"/>
                <w:sz w:val="24"/>
                <w:lang w:val="en-GB" w:eastAsia="zh-CN"/>
              </w:rPr>
            </w:pPr>
            <w:r>
              <w:rPr>
                <w:rFonts w:hint="eastAsia" w:ascii="楷体" w:hAnsi="楷体" w:eastAsia="楷体" w:cs="楷体_GB2312"/>
                <w:sz w:val="24"/>
                <w:lang w:val="en-GB" w:eastAsia="zh-CN"/>
              </w:rPr>
              <w:t xml:space="preserve">   本次为新申请，申请的型号规格见封面，其中主检型号为CWHO-RB119，其余为覆盖型号。覆盖型号与主检型号的差异为外观形状尺寸颜色不同（详见图片），功率不同（详见铭牌），其余电气原理、内部结构、材料等均相同。</w:t>
            </w:r>
            <w:bookmarkEnd w:id="26"/>
          </w:p>
          <w:p>
            <w:pPr>
              <w:autoSpaceDN w:val="0"/>
              <w:spacing w:beforeAutospacing="1" w:afterAutospacing="1"/>
              <w:jc w:val="center"/>
            </w:pPr>
          </w:p>
          <w:p>
            <w:pPr>
              <w:autoSpaceDN w:val="0"/>
              <w:spacing w:beforeAutospacing="1" w:afterAutospacing="1"/>
              <w:jc w:val="center"/>
            </w:pPr>
          </w:p>
          <w:p>
            <w:pPr>
              <w:autoSpaceDN w:val="0"/>
              <w:spacing w:beforeAutospacing="1" w:afterAutospacing="1"/>
              <w:jc w:val="center"/>
            </w:pPr>
          </w:p>
          <w:p>
            <w:pPr>
              <w:autoSpaceDN w:val="0"/>
              <w:spacing w:beforeAutospacing="1" w:afterAutospacing="1"/>
              <w:jc w:val="center"/>
              <w:rPr>
                <w:rFonts w:ascii="楷体" w:hAnsi="楷体" w:eastAsia="楷体" w:cs="楷体_GB2312"/>
                <w:sz w:val="24"/>
                <w:szCs w:val="24"/>
              </w:rPr>
            </w:pPr>
          </w:p>
        </w:tc>
      </w:tr>
      <w:bookmarkEnd w:id="25"/>
    </w:tbl>
    <w:p>
      <w:pPr>
        <w:rPr>
          <w:rFonts w:ascii="楷体" w:hAnsi="楷体" w:eastAsia="楷体"/>
          <w:vanish/>
        </w:rPr>
      </w:pPr>
    </w:p>
    <w:tbl>
      <w:tblPr>
        <w:tblStyle w:val="21"/>
        <w:tblpPr w:leftFromText="180" w:rightFromText="180" w:vertAnchor="page" w:horzAnchor="margin" w:tblpX="207" w:tblpY="1135"/>
        <w:tblW w:w="96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tblHeader/>
        </w:trPr>
        <w:tc>
          <w:tcPr>
            <w:tcW w:w="9612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pct10" w:color="000000" w:fill="FFFFFF"/>
            <w:vAlign w:val="center"/>
          </w:tcPr>
          <w:p>
            <w:pPr>
              <w:jc w:val="center"/>
              <w:rPr>
                <w:rFonts w:ascii="楷体" w:hAnsi="楷体" w:eastAsia="楷体"/>
                <w:sz w:val="28"/>
                <w:szCs w:val="28"/>
              </w:rPr>
            </w:pPr>
            <w:bookmarkStart w:id="27" w:name="PO_ntjc_03_描述说明_样品描述及说明_table" w:colFirst="0" w:colLast="0"/>
            <w:r>
              <w:rPr>
                <w:rFonts w:hint="eastAsia" w:ascii="楷体" w:hAnsi="楷体" w:eastAsia="楷体"/>
                <w:sz w:val="28"/>
              </w:rPr>
              <w:t>描述与说明（</w:t>
            </w:r>
            <w:r>
              <w:rPr>
                <w:rFonts w:ascii="楷体" w:hAnsi="楷体" w:eastAsia="楷体"/>
                <w:sz w:val="28"/>
              </w:rPr>
              <w:t>样品描述及说明</w:t>
            </w:r>
            <w:r>
              <w:rPr>
                <w:rFonts w:hint="eastAsia" w:ascii="楷体" w:hAnsi="楷体" w:eastAsia="楷体"/>
                <w:sz w:val="28"/>
              </w:rPr>
              <w:t>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89" w:hRule="atLeast"/>
        </w:trPr>
        <w:tc>
          <w:tcPr>
            <w:tcW w:w="9612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left"/>
              <w:rPr>
                <w:rFonts w:ascii="楷体" w:hAnsi="楷体" w:eastAsia="楷体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bookmarkStart w:id="28" w:name="PO_ntjc_03_描述说明_样品描述及说明_table_1_1"/>
            <w:r>
              <w:rPr>
                <w:rFonts w:hint="eastAsia" w:ascii="楷体" w:hAnsi="楷体" w:eastAsia="楷体" w:cs="楷体"/>
                <w:lang w:eastAsia="zh-CN"/>
              </w:rPr>
              <w:t>1．防触电保护类别： 0类[   ]  0Ⅰ类[   ] Ⅰ类[   ]  Ⅱ类[   ]  Ⅲ类[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2．器具类型：  便携式[   ]  手持式[   ]  驻立式[   ] ( 固定式[   ]  嵌装式[   ] )          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            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3．与电源连接的方式: 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不打算永久性连接到固定布线: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——装有一个插头的电源软线[   ]  （X连接[   ]   Y连接[   ]    Z连接[   ]）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——不带插头的电源软线[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  ——输入插口[   ] 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  ——直接插入到输出插座的插脚[   ]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打算永久性连接到固定布线: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——连接固定布线电缆的一组接线端子[   ]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——连接柔性软线的一组接线端子[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——一组电源引线[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——连接适当类型的电缆或导管的一组接线端子和电缆入口、导管入口、预留的现场成形孔或压盖                                                                                        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4．产品特殊描述：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液体加热器具：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电水壶[   ]  开水器[   ]   咖啡壶[   ]  煮蛋器[   ]  热奶器[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喂食瓶加热器[   ]   压力锅[   ]  烹调平锅[   ]  炖锅[   ]  酸奶器[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蒸锅[   ]   煮沸清洗器[   ]  其他[  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是否浸在水中清洗：是[   ]  不是[ × ]</w:t>
            </w:r>
          </w:p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是否设计用于户外使用：是[   ] 不是[   ]</w:t>
            </w:r>
          </w:p>
          <w:bookmarkEnd w:id="28"/>
          <w:p>
            <w:pPr>
              <w:jc w:val="left"/>
              <w:rPr>
                <w:rFonts w:hint="eastAsia" w:ascii="楷体" w:hAnsi="楷体" w:eastAsia="楷体" w:cs="楷体"/>
                <w:lang w:eastAsia="zh-CN"/>
              </w:rPr>
            </w:pPr>
          </w:p>
          <w:p>
            <w:pPr>
              <w:jc w:val="left"/>
              <w:rPr>
                <w:rFonts w:ascii="楷体" w:hAnsi="楷体" w:eastAsia="楷体"/>
              </w:rPr>
            </w:pPr>
          </w:p>
          <w:p>
            <w:pPr>
              <w:jc w:val="left"/>
              <w:rPr>
                <w:rFonts w:ascii="楷体" w:hAnsi="楷体" w:eastAsia="楷体"/>
              </w:rPr>
            </w:pPr>
          </w:p>
        </w:tc>
      </w:tr>
      <w:bookmarkEnd w:id="27"/>
    </w:tbl>
    <w:p>
      <w:pPr>
        <w:rPr>
          <w:rFonts w:ascii="楷体" w:hAnsi="楷体" w:eastAsia="楷体"/>
        </w:rPr>
      </w:pPr>
    </w:p>
    <w:tbl>
      <w:tblPr>
        <w:tblStyle w:val="21"/>
        <w:tblW w:w="9525" w:type="dxa"/>
        <w:tblInd w:w="2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tblHeader/>
        </w:trPr>
        <w:tc>
          <w:tcPr>
            <w:tcW w:w="9525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pct10" w:color="000000" w:fill="FFFFFF"/>
            <w:vAlign w:val="center"/>
          </w:tcPr>
          <w:p>
            <w:pPr>
              <w:spacing w:line="320" w:lineRule="atLeast"/>
              <w:jc w:val="center"/>
              <w:rPr>
                <w:rFonts w:ascii="楷体" w:hAnsi="楷体" w:eastAsia="楷体"/>
                <w:sz w:val="28"/>
              </w:rPr>
            </w:pPr>
            <w:r>
              <w:rPr>
                <w:rFonts w:hint="eastAsia" w:ascii="楷体" w:hAnsi="楷体" w:eastAsia="楷体"/>
                <w:sz w:val="28"/>
              </w:rPr>
              <w:t>描述与说明（样品铭牌）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13498" w:hRule="atLeast"/>
        </w:trPr>
        <w:tc>
          <w:tcPr>
            <w:tcW w:w="9525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autoSpaceDN w:val="0"/>
              <w:spacing w:beforeAutospacing="1" w:afterAutospacing="1"/>
              <w:jc w:val="center"/>
              <w:rPr>
                <w:rFonts w:ascii="楷体" w:hAnsi="楷体" w:eastAsia="楷体" w:cs="楷体_GB2312"/>
                <w:sz w:val="24"/>
                <w:lang w:val="en-GB"/>
              </w:rPr>
            </w:pPr>
          </w:p>
          <w:p>
            <w:pPr>
              <w:autoSpaceDN w:val="0"/>
              <w:spacing w:beforeAutospacing="1" w:afterAutospacing="1"/>
              <w:jc w:val="center"/>
              <w:rPr>
                <w:rFonts w:hint="eastAsia" w:ascii="楷体" w:hAnsi="楷体" w:eastAsia="楷体" w:cs="楷体_GB2312"/>
                <w:sz w:val="24"/>
                <w:lang w:val="en-GB" w:eastAsia="zh-CN"/>
              </w:rPr>
            </w:pPr>
            <w:bookmarkStart w:id="29" w:name="PO_ntjc_03_描述说明_样品描述及说明_title"/>
            <w:r>
              <w:rPr>
                <w:rFonts w:hint="eastAsia" w:ascii="楷体" w:hAnsi="楷体" w:eastAsia="楷体" w:cs="楷体_GB2312"/>
                <w:sz w:val="24"/>
                <w:lang w:val="en-GB" w:eastAsia="zh-CN"/>
              </w:rPr>
              <w:t>铭牌材质: 不干胶覆膜, 镭雕</w:t>
            </w:r>
            <w:bookmarkEnd w:id="29"/>
          </w:p>
          <w:tbl>
            <w:tblPr>
              <w:tblStyle w:val="22"/>
              <w:tblW w:w="7370" w:type="dxa"/>
              <w:jc w:val="center"/>
              <w:tblCellSpacing w:w="28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bookmarkStart w:id="30" w:name="PO_ntjc_04_描述说明_样品铭牌_PicTable"/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5091430"/>
                        <wp:effectExtent l="0" t="0" r="10795" b="13970"/>
                        <wp:docPr id="1" name="图片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5091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2" name="图片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2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3" name="图片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3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4" name="图片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5" name="图片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6" name="图片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6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7" name="图片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7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8" name="图片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8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9" name="图片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9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69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autoSpaceDN w:val="0"/>
                    <w:spacing w:beforeAutospacing="1" w:afterAutospacing="1"/>
                    <w:jc w:val="center"/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_GB2312"/>
                      <w:sz w:val="24"/>
                      <w:lang w:val="en-GB" w:eastAsia="zh-CN"/>
                    </w:rPr>
                    <w:drawing>
                      <wp:inline distT="0" distB="0" distL="114300" distR="114300">
                        <wp:extent cx="3818255" cy="5091430"/>
                        <wp:effectExtent l="0" t="0" r="10795" b="13970"/>
                        <wp:docPr id="10" name="图片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0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5091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bookmarkEnd w:id="30"/>
          </w:tbl>
          <w:p>
            <w:pPr>
              <w:autoSpaceDN w:val="0"/>
              <w:spacing w:beforeAutospacing="1" w:afterAutospacing="1"/>
              <w:rPr>
                <w:lang w:val="en-GB"/>
              </w:rPr>
            </w:pPr>
          </w:p>
        </w:tc>
      </w:tr>
    </w:tbl>
    <w:p>
      <w:pPr>
        <w:rPr>
          <w:rFonts w:ascii="楷体" w:hAnsi="楷体" w:eastAsia="楷体"/>
          <w:bCs/>
          <w:sz w:val="28"/>
          <w:szCs w:val="28"/>
          <w:lang w:val="en-GB"/>
        </w:rPr>
      </w:pPr>
      <w:bookmarkStart w:id="31" w:name="_Hlk498440854"/>
      <w:bookmarkStart w:id="32" w:name="_Hlk498519608"/>
    </w:p>
    <w:tbl>
      <w:tblPr>
        <w:tblStyle w:val="22"/>
        <w:tblW w:w="9388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none" w:color="auto" w:sz="4" w:space="0"/>
          <w:insideV w:val="non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  <w:tblHeader/>
          <w:jc w:val="center"/>
        </w:trPr>
        <w:tc>
          <w:tcPr>
            <w:tcW w:w="9388" w:type="dxa"/>
            <w:tcBorders>
              <w:bottom w:val="single" w:color="auto" w:sz="8" w:space="0"/>
            </w:tcBorders>
            <w:shd w:val="clear" w:color="auto" w:fill="E6E6E6"/>
            <w:vAlign w:val="center"/>
          </w:tcPr>
          <w:p>
            <w:pPr>
              <w:spacing w:before="64" w:after="54" w:line="320" w:lineRule="atLeast"/>
              <w:jc w:val="center"/>
              <w:rPr>
                <w:rFonts w:ascii="楷体" w:hAnsi="楷体" w:eastAsia="楷体" w:cs="楷体"/>
                <w:bCs/>
                <w:sz w:val="28"/>
                <w:szCs w:val="28"/>
                <w:lang w:val="en-GB"/>
              </w:rPr>
            </w:pPr>
            <w:r>
              <w:rPr>
                <w:rFonts w:hint="eastAsia" w:ascii="楷体" w:hAnsi="楷体" w:eastAsia="楷体" w:cs="楷体"/>
                <w:bCs/>
                <w:sz w:val="28"/>
                <w:szCs w:val="28"/>
                <w:lang w:val="en-GB"/>
              </w:rPr>
              <w:t>描述与说明（样品照片）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55" w:hRule="atLeast"/>
          <w:jc w:val="center"/>
        </w:trPr>
        <w:tc>
          <w:tcPr>
            <w:tcW w:w="9388" w:type="dxa"/>
          </w:tcPr>
          <w:p>
            <w:pPr>
              <w:jc w:val="center"/>
              <w:rPr>
                <w:rFonts w:ascii="楷体" w:hAnsi="楷体" w:eastAsia="楷体" w:cs="楷体"/>
                <w:bCs/>
                <w:sz w:val="24"/>
                <w:szCs w:val="24"/>
                <w:lang w:val="en-GB"/>
              </w:rPr>
            </w:pPr>
          </w:p>
          <w:p>
            <w:pPr>
              <w:jc w:val="center"/>
              <w:rPr>
                <w:rFonts w:hint="eastAsia" w:ascii="楷体" w:hAnsi="楷体" w:eastAsia="楷体" w:cs="楷体"/>
                <w:bCs/>
                <w:sz w:val="24"/>
                <w:szCs w:val="24"/>
                <w:lang w:val="en-GB" w:eastAsia="zh-CN"/>
              </w:rPr>
            </w:pPr>
            <w:bookmarkStart w:id="33" w:name="PO_ntjc_05_描述说明_样品_table_title"/>
            <w:r>
              <w:rPr>
                <w:rFonts w:hint="eastAsia" w:ascii="楷体" w:hAnsi="楷体" w:eastAsia="楷体" w:cs="楷体"/>
                <w:bCs/>
                <w:sz w:val="24"/>
                <w:szCs w:val="24"/>
                <w:lang w:val="en-GB" w:eastAsia="zh-CN"/>
              </w:rPr>
              <w:t>以下为主检型号CWHO-RB119的照片</w:t>
            </w:r>
            <w:bookmarkEnd w:id="33"/>
          </w:p>
          <w:tbl>
            <w:tblPr>
              <w:tblStyle w:val="22"/>
              <w:tblW w:w="7370" w:type="dxa"/>
              <w:jc w:val="center"/>
              <w:tblCellSpacing w:w="28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bookmarkStart w:id="34" w:name="PO_ntjc_05_描述说明_样品_PicTable"/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1" name="图片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11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3" name="图片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3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4" name="图片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4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5" name="图片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15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6" name="图片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6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7" name="图片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1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18" name="图片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8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5091430"/>
                        <wp:effectExtent l="0" t="0" r="10795" b="13970"/>
                        <wp:docPr id="19" name="图片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19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5091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20" name="图片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20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21" name="图片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21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8255" cy="2863850"/>
                        <wp:effectExtent l="0" t="0" r="10795" b="12700"/>
                        <wp:docPr id="22" name="图片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22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82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7620" cy="5090160"/>
                        <wp:effectExtent l="0" t="0" r="11430" b="15240"/>
                        <wp:docPr id="23" name="图片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23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7620" cy="509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36" w:hRule="exact"/>
                <w:tblCellSpacing w:w="283" w:type="dxa"/>
                <w:jc w:val="center"/>
              </w:trPr>
              <w:tc>
                <w:tcPr>
                  <w:tcW w:w="7370" w:type="dxa"/>
                  <w:tcBorders>
                    <w:tl2br w:val="nil"/>
                    <w:tr2bl w:val="nil"/>
                  </w:tcBorders>
                </w:tcPr>
                <w:p>
                  <w:pPr>
                    <w:jc w:val="center"/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</w:pPr>
                  <w:bookmarkStart w:id="52" w:name="_GoBack"/>
                  <w:r>
                    <w:rPr>
                      <w:rFonts w:hint="eastAsia" w:ascii="楷体" w:hAnsi="楷体" w:eastAsia="楷体" w:cs="楷体"/>
                      <w:bCs/>
                      <w:sz w:val="24"/>
                      <w:szCs w:val="24"/>
                      <w:lang w:val="en-GB" w:eastAsia="zh-CN"/>
                    </w:rPr>
                    <w:drawing>
                      <wp:inline distT="0" distB="0" distL="114300" distR="114300">
                        <wp:extent cx="3810000" cy="2857500"/>
                        <wp:effectExtent l="0" t="0" r="0" b="0"/>
                        <wp:docPr id="24" name="图片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24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285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bookmarkEnd w:id="52"/>
            <w:bookmarkEnd w:id="34"/>
          </w:tbl>
          <w:p>
            <w:pPr>
              <w:spacing w:before="64" w:after="54" w:line="320" w:lineRule="atLeast"/>
            </w:pPr>
          </w:p>
          <w:p>
            <w:pPr>
              <w:spacing w:before="64" w:after="54" w:line="320" w:lineRule="atLeast"/>
            </w:pPr>
          </w:p>
        </w:tc>
      </w:tr>
    </w:tbl>
    <w:p>
      <w:pPr>
        <w:rPr>
          <w:rFonts w:ascii="楷体" w:hAnsi="楷体" w:eastAsia="楷体"/>
          <w:bCs/>
          <w:sz w:val="28"/>
          <w:szCs w:val="28"/>
          <w:lang w:val="en-GB"/>
        </w:rPr>
      </w:pPr>
    </w:p>
    <w:p>
      <w:pPr>
        <w:rPr>
          <w:rFonts w:ascii="楷体" w:hAnsi="楷体" w:eastAsia="楷体"/>
          <w:b/>
          <w:sz w:val="28"/>
          <w:szCs w:val="28"/>
        </w:rPr>
      </w:pPr>
    </w:p>
    <w:p>
      <w:pPr>
        <w:spacing w:before="64" w:after="54" w:line="320" w:lineRule="atLeast"/>
        <w:rPr>
          <w:rFonts w:hint="eastAsia" w:ascii="楷体" w:hAnsi="楷体" w:eastAsia="楷体"/>
          <w:b/>
          <w:sz w:val="28"/>
          <w:szCs w:val="28"/>
          <w:lang w:eastAsia="zh-CN"/>
        </w:rPr>
      </w:pPr>
      <w:r>
        <w:rPr>
          <w:rFonts w:hint="eastAsia" w:ascii="楷体" w:hAnsi="楷体" w:eastAsia="楷体"/>
          <w:b/>
          <w:sz w:val="28"/>
          <w:szCs w:val="28"/>
        </w:rPr>
        <w:t>安全关键件清单:</w:t>
      </w:r>
      <w:bookmarkStart w:id="35" w:name="PO_ntjc_06_安全关键件清单_table"/>
      <w:bookmarkEnd w:id="35"/>
      <w:bookmarkStart w:id="36" w:name="PO_ntjc_06_安全关键件清单_table0"/>
    </w:p>
    <w:tbl>
      <w:tblPr>
        <w:tblStyle w:val="21"/>
        <w:tblW w:w="1469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9"/>
        <w:gridCol w:w="2099"/>
        <w:gridCol w:w="2099"/>
        <w:gridCol w:w="2099"/>
        <w:gridCol w:w="2099"/>
        <w:gridCol w:w="2099"/>
        <w:gridCol w:w="210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  <w:tblHeader/>
        </w:trPr>
        <w:tc>
          <w:tcPr>
            <w:tcW w:w="2099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bookmarkStart w:id="37" w:name="OLE_LINK15"/>
            <w:r>
              <w:rPr>
                <w:rFonts w:eastAsia="楷体_GB2312"/>
                <w:color w:val="000000"/>
                <w:sz w:val="24"/>
                <w:szCs w:val="24"/>
              </w:rPr>
              <w:t>认证证书编号</w:t>
            </w:r>
          </w:p>
        </w:tc>
        <w:tc>
          <w:tcPr>
            <w:tcW w:w="2099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r>
              <w:rPr>
                <w:rFonts w:eastAsia="楷体_GB2312"/>
                <w:color w:val="000000"/>
                <w:sz w:val="24"/>
                <w:szCs w:val="24"/>
              </w:rPr>
              <w:t>关键件名称</w:t>
            </w:r>
          </w:p>
        </w:tc>
        <w:tc>
          <w:tcPr>
            <w:tcW w:w="2099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r>
              <w:rPr>
                <w:rFonts w:eastAsia="楷体_GB2312"/>
                <w:color w:val="000000"/>
                <w:sz w:val="24"/>
                <w:szCs w:val="24"/>
              </w:rPr>
              <w:t>生产者</w:t>
            </w:r>
          </w:p>
        </w:tc>
        <w:tc>
          <w:tcPr>
            <w:tcW w:w="2099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r>
              <w:rPr>
                <w:rFonts w:eastAsia="楷体_GB2312"/>
                <w:color w:val="000000"/>
                <w:sz w:val="24"/>
                <w:szCs w:val="24"/>
              </w:rPr>
              <w:t>生产企业</w:t>
            </w:r>
          </w:p>
        </w:tc>
        <w:tc>
          <w:tcPr>
            <w:tcW w:w="2099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r>
              <w:rPr>
                <w:rFonts w:eastAsia="楷体_GB2312"/>
                <w:color w:val="000000"/>
                <w:sz w:val="24"/>
                <w:szCs w:val="24"/>
              </w:rPr>
              <w:t>型号规格</w:t>
            </w:r>
          </w:p>
        </w:tc>
        <w:tc>
          <w:tcPr>
            <w:tcW w:w="2099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r>
              <w:rPr>
                <w:rFonts w:eastAsia="楷体_GB2312"/>
                <w:color w:val="000000"/>
                <w:sz w:val="24"/>
                <w:szCs w:val="24"/>
              </w:rPr>
              <w:t>认证标准</w:t>
            </w:r>
          </w:p>
        </w:tc>
        <w:tc>
          <w:tcPr>
            <w:tcW w:w="2101" w:type="dxa"/>
            <w:shd w:val="pct10" w:color="000000" w:fill="FFFFFF"/>
            <w:noWrap w:val="0"/>
            <w:vAlign w:val="center"/>
          </w:tcPr>
          <w:p>
            <w:pPr>
              <w:jc w:val="center"/>
              <w:rPr>
                <w:rFonts w:eastAsia="楷体_GB2312"/>
                <w:color w:val="000000"/>
                <w:sz w:val="24"/>
                <w:szCs w:val="24"/>
              </w:rPr>
            </w:pPr>
            <w:r>
              <w:rPr>
                <w:rFonts w:eastAsia="楷体_GB2312"/>
                <w:color w:val="00000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5" w:hRule="atLeast"/>
        </w:trPr>
        <w:tc>
          <w:tcPr>
            <w:tcW w:w="2099" w:type="dxa"/>
            <w:noWrap w:val="0"/>
            <w:vAlign w:val="center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随机测试（报告编号：15801-SA0702-201912407-B）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电动机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广东绿岛风空气系统股份有限公司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广东绿岛风空气系统股份有限公司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 xml:space="preserve">NYY140-4A-DUT25-66 220V～ 50Hz 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551W   E 级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GB/T12350-2009</w:t>
            </w:r>
          </w:p>
        </w:tc>
        <w:tc>
          <w:tcPr>
            <w:tcW w:w="2101" w:type="dxa"/>
            <w:noWrap w:val="0"/>
            <w:vAlign w:val="center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*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CQC090030 34922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接线端子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佛山市南海区鼎庆五金电器有限公司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佛山市南海区鼎庆五金电器有限公司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PA9 2.5mm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  <w:r>
              <w:rPr>
                <w:rFonts w:hint="eastAsia" w:ascii="楷体" w:hAnsi="楷体" w:eastAsia="楷体" w:cs="楷体"/>
              </w:rPr>
              <w:t xml:space="preserve"> 450V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GB/T13140.1-2008 GB/T13140.2-2008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*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CQC060030 15884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接线端子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金笔电子(东莞)有限公司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金笔电子(东莞)有限公司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PA9 2.5mm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  <w:r>
              <w:rPr>
                <w:rFonts w:hint="eastAsia" w:ascii="楷体" w:hAnsi="楷体" w:eastAsia="楷体" w:cs="楷体"/>
              </w:rPr>
              <w:t xml:space="preserve"> 450V 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GB/T13140.1-2008; GB/T13140.2-2008</w:t>
            </w:r>
          </w:p>
        </w:tc>
        <w:tc>
          <w:tcPr>
            <w:tcW w:w="2101" w:type="dxa"/>
            <w:noWrap w:val="0"/>
            <w:vAlign w:val="center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5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201001010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5443199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内部布线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中山市金凯锐电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业有限公司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中山市金凯锐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电业有限公司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60227 IEC 08(RV-90)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500/300V 0.5/0.75mm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 5023.3-2008/ IEC 60227-3:1997;</w:t>
            </w:r>
          </w:p>
        </w:tc>
        <w:tc>
          <w:tcPr>
            <w:tcW w:w="2101" w:type="dxa"/>
            <w:noWrap w:val="0"/>
            <w:vAlign w:val="center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*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200301010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5057075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内部布线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广东永锐线缆科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技有限公司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广东永锐线缆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科技有限公司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60227 IEC 08(RV-90)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500/300V 0.5/0.75mm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 5023.3-2008/ IEC 60227-3:1997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201601010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5926681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内部布线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中山市祥辉电器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中山市祥辉电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60227 IEC 53(RVV)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300/300V 0.5/0.75mm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 5023.5-2008/ IEC 60227-5:2003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201201010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5548506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内部布线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中山信昇电器有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中山信昇电器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60227 IEC 53(RVV)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300/300V 0.5/0.75mm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 5023.5-2008/ IEC 60227-5:2003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bookmarkStart w:id="38" w:name="OLE_LINK68" w:colFirst="0" w:colLast="5"/>
            <w:r>
              <w:rPr>
                <w:rFonts w:hint="eastAsia" w:ascii="楷体" w:hAnsi="楷体" w:eastAsia="楷体" w:cs="楷体"/>
              </w:rPr>
              <w:t>200501010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5147089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内部布线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广东周氏神龙电线制造有限公司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广东周氏神龙电线制造有限公司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60227 IEC 08(RV-90)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500/300V 0.5/0.75mm</w:t>
            </w:r>
            <w:r>
              <w:rPr>
                <w:rFonts w:hint="eastAsia" w:ascii="楷体" w:hAnsi="楷体" w:eastAsia="楷体" w:cs="楷体"/>
                <w:position w:val="6"/>
              </w:rPr>
              <w:t>2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 5023.3-2008/ IEC 60227-3:1997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CQC04002 011741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电容器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佛山市顺德区宏邺电器有限公司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佛山市顺德区宏邺电器有限公司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 xml:space="preserve">CBB61 450VAC 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10μF  25/70/21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GB/T3667.1-2016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*</w:t>
            </w:r>
          </w:p>
        </w:tc>
      </w:tr>
      <w:bookmarkEnd w:id="38"/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CQC16002 159953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电容器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佛山市顺德区宏邺电器有限公司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佛山市顺德区宏邺电器有限公司</w:t>
            </w:r>
          </w:p>
        </w:tc>
        <w:tc>
          <w:tcPr>
            <w:tcW w:w="2099" w:type="dxa"/>
            <w:noWrap w:val="0"/>
            <w:vAlign w:val="center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CBB61  10μF 450V  40/105/21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GB/T36671-2016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CQC16006 160496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电容器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佛山市顺德区北滘华达电器实业有限公司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佛山市顺德区北滘华达电器实业有限公司</w:t>
            </w:r>
          </w:p>
        </w:tc>
        <w:tc>
          <w:tcPr>
            <w:tcW w:w="2099" w:type="dxa"/>
            <w:noWrap w:val="0"/>
            <w:vAlign w:val="center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CBB61  10μF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450V  40/70/21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GB/T3667.1-2016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CQC150061 33519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电容器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佛山市顺德区胜业电气有限公司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佛山市顺德区胜业电气有限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CBB61 10μF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450V  40/70/21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GB/T3667.1-2016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CQC03002 003516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电容器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佛山市顺德区讯德电子电器有限公司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佛山市顺德区讯德电子电器有限公司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CBB61  10μF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250VAC 25/70/21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GB/T3667.1-2016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20140102027</w:t>
            </w: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26668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开关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鹤山市新德奥电气有限公司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鹤山市新德奥电气有限公司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Q2-2KS 16A 250V～</w:t>
            </w:r>
          </w:p>
        </w:tc>
        <w:tc>
          <w:tcPr>
            <w:tcW w:w="2099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GB/T16915.1-2014</w:t>
            </w:r>
          </w:p>
        </w:tc>
        <w:tc>
          <w:tcPr>
            <w:tcW w:w="2101" w:type="dxa"/>
            <w:noWrap w:val="0"/>
            <w:vAlign w:val="top"/>
          </w:tcPr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</w:p>
          <w:p>
            <w:pPr>
              <w:spacing w:line="400" w:lineRule="exact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*</w:t>
            </w:r>
          </w:p>
        </w:tc>
      </w:tr>
      <w:bookmarkEnd w:id="36"/>
      <w:bookmarkEnd w:id="37"/>
    </w:tbl>
    <w:p>
      <w:pPr>
        <w:spacing w:before="64" w:after="54" w:line="320" w:lineRule="atLeast"/>
        <w:rPr>
          <w:rFonts w:hint="eastAsia" w:ascii="楷体" w:hAnsi="楷体" w:eastAsia="楷体"/>
          <w:b/>
          <w:sz w:val="28"/>
          <w:szCs w:val="28"/>
          <w:lang w:eastAsia="zh-CN"/>
        </w:rPr>
      </w:pPr>
      <w:bookmarkStart w:id="39" w:name="OLE_LINK1"/>
    </w:p>
    <w:p>
      <w:pPr>
        <w:spacing w:before="64" w:after="54" w:line="320" w:lineRule="atLeast"/>
        <w:rPr>
          <w:rFonts w:hint="eastAsia" w:ascii="楷体" w:hAnsi="楷体" w:eastAsia="楷体"/>
          <w:b/>
          <w:sz w:val="28"/>
          <w:szCs w:val="28"/>
        </w:rPr>
      </w:pPr>
    </w:p>
    <w:p>
      <w:pPr>
        <w:spacing w:before="64" w:after="54" w:line="320" w:lineRule="atLeast"/>
        <w:rPr>
          <w:rFonts w:ascii="楷体" w:hAnsi="楷体" w:eastAsia="楷体"/>
          <w:sz w:val="48"/>
          <w:szCs w:val="48"/>
        </w:rPr>
      </w:pPr>
      <w:r>
        <w:rPr>
          <w:rFonts w:hint="eastAsia" w:ascii="楷体" w:hAnsi="楷体" w:eastAsia="楷体"/>
          <w:b/>
          <w:sz w:val="28"/>
          <w:szCs w:val="28"/>
        </w:rPr>
        <w:t xml:space="preserve">  </w:t>
      </w:r>
      <w:r>
        <w:rPr>
          <w:rFonts w:hint="eastAsia" w:ascii="楷体" w:hAnsi="楷体" w:eastAsia="楷体"/>
          <w:sz w:val="28"/>
          <w:szCs w:val="28"/>
        </w:rPr>
        <w:t>注：安全测试是在含有上表中注有</w:t>
      </w:r>
      <w:r>
        <w:rPr>
          <w:rFonts w:ascii="楷体" w:hAnsi="楷体" w:eastAsia="楷体"/>
          <w:sz w:val="28"/>
          <w:szCs w:val="28"/>
        </w:rPr>
        <w:t>*</w:t>
      </w:r>
      <w:r>
        <w:rPr>
          <w:rFonts w:hint="eastAsia" w:ascii="楷体" w:hAnsi="楷体" w:eastAsia="楷体"/>
          <w:sz w:val="28"/>
          <w:szCs w:val="28"/>
        </w:rPr>
        <w:t>号的关键件的型号上进行的。</w:t>
      </w:r>
      <w:bookmarkEnd w:id="31"/>
      <w:bookmarkEnd w:id="32"/>
    </w:p>
    <w:p>
      <w:pPr>
        <w:widowControl/>
        <w:autoSpaceDE w:val="0"/>
        <w:autoSpaceDN w:val="0"/>
        <w:spacing w:before="120" w:beforeLines="50" w:after="120" w:afterLines="50"/>
        <w:jc w:val="center"/>
        <w:textAlignment w:val="bottom"/>
        <w:rPr>
          <w:rFonts w:ascii="楷体" w:hAnsi="楷体" w:eastAsia="楷体"/>
          <w:sz w:val="48"/>
          <w:szCs w:val="48"/>
        </w:rPr>
      </w:pPr>
      <w:r>
        <w:rPr>
          <w:rFonts w:ascii="楷体" w:hAnsi="楷体" w:eastAsia="楷体"/>
          <w:sz w:val="48"/>
          <w:szCs w:val="48"/>
        </w:rPr>
        <w:br w:type="page"/>
      </w:r>
    </w:p>
    <w:p>
      <w:pPr>
        <w:widowControl/>
        <w:autoSpaceDE w:val="0"/>
        <w:autoSpaceDN w:val="0"/>
        <w:spacing w:before="120" w:beforeLines="50" w:after="120" w:afterLines="50"/>
        <w:jc w:val="center"/>
        <w:textAlignment w:val="bottom"/>
        <w:rPr>
          <w:rFonts w:ascii="楷体" w:hAnsi="楷体" w:eastAsia="楷体"/>
          <w:sz w:val="48"/>
          <w:szCs w:val="48"/>
        </w:rPr>
      </w:pPr>
    </w:p>
    <w:p>
      <w:pPr>
        <w:widowControl/>
        <w:autoSpaceDE w:val="0"/>
        <w:autoSpaceDN w:val="0"/>
        <w:spacing w:before="120" w:beforeLines="50" w:after="120" w:afterLines="50"/>
        <w:jc w:val="center"/>
        <w:textAlignment w:val="bottom"/>
        <w:rPr>
          <w:rFonts w:ascii="楷体" w:hAnsi="楷体" w:eastAsia="楷体"/>
          <w:sz w:val="48"/>
          <w:szCs w:val="48"/>
        </w:rPr>
      </w:pPr>
    </w:p>
    <w:p>
      <w:pPr>
        <w:widowControl/>
        <w:autoSpaceDE w:val="0"/>
        <w:autoSpaceDN w:val="0"/>
        <w:spacing w:before="120" w:beforeLines="50" w:after="120" w:afterLines="50"/>
        <w:jc w:val="center"/>
        <w:textAlignment w:val="bottom"/>
        <w:rPr>
          <w:rFonts w:ascii="楷体" w:hAnsi="楷体" w:eastAsia="楷体"/>
          <w:sz w:val="48"/>
          <w:szCs w:val="48"/>
        </w:rPr>
      </w:pPr>
      <w:r>
        <w:rPr>
          <w:rFonts w:hint="eastAsia" w:ascii="楷体" w:hAnsi="楷体" w:eastAsia="楷体"/>
          <w:sz w:val="48"/>
          <w:szCs w:val="48"/>
        </w:rPr>
        <w:t>报 告 组 成</w:t>
      </w:r>
    </w:p>
    <w:tbl>
      <w:tblPr>
        <w:tblStyle w:val="21"/>
        <w:tblW w:w="8733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3062"/>
        <w:gridCol w:w="1163"/>
        <w:gridCol w:w="998"/>
        <w:gridCol w:w="351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54" w:hRule="atLeast"/>
          <w:jc w:val="center"/>
        </w:trPr>
        <w:tc>
          <w:tcPr>
            <w:tcW w:w="3062" w:type="dxa"/>
            <w:tcBorders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bookmarkStart w:id="40" w:name="PO_ntjc_07_报告组成_table" w:colFirst="0" w:colLast="3"/>
            <w:r>
              <w:rPr>
                <w:rFonts w:hint="eastAsia" w:ascii="楷体" w:hAnsi="楷体" w:eastAsia="楷体"/>
                <w:sz w:val="28"/>
                <w:szCs w:val="28"/>
              </w:rPr>
              <w:t>报告内容</w:t>
            </w:r>
          </w:p>
        </w:tc>
        <w:tc>
          <w:tcPr>
            <w:tcW w:w="1163" w:type="dxa"/>
            <w:shd w:val="pct10" w:color="auto" w:fill="auto"/>
            <w:vAlign w:val="center"/>
          </w:tcPr>
          <w:p>
            <w:pPr>
              <w:widowControl/>
              <w:autoSpaceDE w:val="0"/>
              <w:autoSpaceDN w:val="0"/>
              <w:ind w:firstLine="28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有无</w:t>
            </w:r>
          </w:p>
        </w:tc>
        <w:tc>
          <w:tcPr>
            <w:tcW w:w="998" w:type="dxa"/>
            <w:shd w:val="pct10" w:color="auto" w:fill="auto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页数</w:t>
            </w:r>
          </w:p>
        </w:tc>
        <w:tc>
          <w:tcPr>
            <w:tcW w:w="3510" w:type="dxa"/>
            <w:shd w:val="pct10" w:color="auto" w:fill="auto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编号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3062" w:type="dxa"/>
            <w:tcBorders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封面</w:t>
            </w:r>
          </w:p>
        </w:tc>
        <w:tc>
          <w:tcPr>
            <w:tcW w:w="1163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sym w:font="Symbol" w:char="F0D6"/>
            </w:r>
          </w:p>
        </w:tc>
        <w:tc>
          <w:tcPr>
            <w:tcW w:w="998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1</w:t>
            </w:r>
          </w:p>
        </w:tc>
        <w:tc>
          <w:tcPr>
            <w:tcW w:w="3510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 w:ascii="楷体" w:hAnsi="楷体" w:eastAsia="楷体"/>
                <w:sz w:val="28"/>
                <w:szCs w:val="28"/>
                <w:lang w:eastAsia="zh-CN"/>
              </w:rPr>
            </w:pPr>
            <w:bookmarkStart w:id="41" w:name="PO_ntjc_07_报告组成_封面编号"/>
            <w:r>
              <w:rPr>
                <w:rFonts w:hint="eastAsia" w:ascii="楷体" w:hAnsi="楷体" w:eastAsia="楷体"/>
                <w:sz w:val="28"/>
                <w:szCs w:val="28"/>
                <w:lang w:eastAsia="zh-CN"/>
              </w:rPr>
              <w:t>15801-SA0717-202212192</w:t>
            </w:r>
            <w:bookmarkEnd w:id="41"/>
          </w:p>
        </w:tc>
      </w:tr>
      <w:bookmarkEnd w:id="40"/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jc w:val="center"/>
        </w:trPr>
        <w:tc>
          <w:tcPr>
            <w:tcW w:w="3062" w:type="dxa"/>
            <w:tcBorders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首页</w:t>
            </w:r>
          </w:p>
        </w:tc>
        <w:tc>
          <w:tcPr>
            <w:tcW w:w="1163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sym w:font="Symbol" w:char="F0D6"/>
            </w:r>
          </w:p>
        </w:tc>
        <w:tc>
          <w:tcPr>
            <w:tcW w:w="998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1</w:t>
            </w:r>
          </w:p>
        </w:tc>
        <w:tc>
          <w:tcPr>
            <w:tcW w:w="3510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 w:ascii="楷体" w:hAnsi="楷体" w:eastAsia="楷体"/>
                <w:sz w:val="28"/>
                <w:szCs w:val="28"/>
                <w:lang w:eastAsia="zh-CN"/>
              </w:rPr>
            </w:pPr>
            <w:bookmarkStart w:id="42" w:name="PO_ntjc_07_报告组成_首页编号"/>
            <w:r>
              <w:rPr>
                <w:rFonts w:hint="eastAsia" w:ascii="楷体" w:hAnsi="楷体" w:eastAsia="楷体"/>
                <w:sz w:val="28"/>
                <w:szCs w:val="28"/>
                <w:lang w:eastAsia="zh-CN"/>
              </w:rPr>
              <w:t>15801-SA0717-202212192</w:t>
            </w:r>
            <w:bookmarkEnd w:id="42"/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jc w:val="center"/>
        </w:trPr>
        <w:tc>
          <w:tcPr>
            <w:tcW w:w="3062" w:type="dxa"/>
            <w:tcBorders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描述与说明</w:t>
            </w:r>
          </w:p>
        </w:tc>
        <w:tc>
          <w:tcPr>
            <w:tcW w:w="1163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sym w:font="Symbol" w:char="F0D6"/>
            </w:r>
          </w:p>
        </w:tc>
        <w:tc>
          <w:tcPr>
            <w:tcW w:w="998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</w:p>
        </w:tc>
        <w:tc>
          <w:tcPr>
            <w:tcW w:w="3510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 w:ascii="楷体" w:hAnsi="楷体" w:eastAsia="楷体"/>
                <w:sz w:val="28"/>
                <w:szCs w:val="28"/>
                <w:lang w:eastAsia="zh-CN"/>
              </w:rPr>
            </w:pPr>
            <w:bookmarkStart w:id="43" w:name="PO_ntjc_07_报告组成_描述与说明编号"/>
            <w:r>
              <w:rPr>
                <w:rFonts w:hint="eastAsia" w:ascii="楷体" w:hAnsi="楷体" w:eastAsia="楷体"/>
                <w:sz w:val="28"/>
                <w:szCs w:val="28"/>
                <w:lang w:eastAsia="zh-CN"/>
              </w:rPr>
              <w:t>15801-SA0717-202212192</w:t>
            </w:r>
            <w:bookmarkEnd w:id="43"/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jc w:val="center"/>
        </w:trPr>
        <w:tc>
          <w:tcPr>
            <w:tcW w:w="30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kern w:val="2"/>
                <w:sz w:val="28"/>
                <w:szCs w:val="28"/>
              </w:rPr>
            </w:pPr>
            <w:r>
              <w:rPr>
                <w:rFonts w:hint="eastAsia" w:ascii="楷体" w:hAnsi="楷体" w:eastAsia="楷体"/>
                <w:kern w:val="2"/>
                <w:sz w:val="28"/>
                <w:szCs w:val="28"/>
              </w:rPr>
              <w:t>安全关键件清单</w:t>
            </w:r>
          </w:p>
        </w:tc>
        <w:tc>
          <w:tcPr>
            <w:tcW w:w="116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kern w:val="2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sym w:font="Symbol" w:char="F0D6"/>
            </w:r>
          </w:p>
        </w:tc>
        <w:tc>
          <w:tcPr>
            <w:tcW w:w="99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</w:p>
        </w:tc>
        <w:tc>
          <w:tcPr>
            <w:tcW w:w="35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 w:ascii="楷体" w:hAnsi="楷体" w:eastAsia="楷体"/>
                <w:sz w:val="28"/>
                <w:szCs w:val="28"/>
                <w:lang w:eastAsia="zh-CN"/>
              </w:rPr>
            </w:pPr>
            <w:bookmarkStart w:id="44" w:name="PO_ntjc_07_报告组成_关键清单编号"/>
            <w:r>
              <w:rPr>
                <w:rFonts w:hint="eastAsia" w:ascii="楷体" w:hAnsi="楷体" w:eastAsia="楷体"/>
                <w:sz w:val="28"/>
                <w:szCs w:val="28"/>
                <w:lang w:eastAsia="zh-CN"/>
              </w:rPr>
              <w:t>15801-SA0717-202212192</w:t>
            </w:r>
            <w:bookmarkEnd w:id="44"/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56" w:hRule="atLeast"/>
          <w:jc w:val="center"/>
        </w:trPr>
        <w:tc>
          <w:tcPr>
            <w:tcW w:w="3062" w:type="dxa"/>
            <w:tcBorders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安全型式试验报告</w:t>
            </w:r>
          </w:p>
        </w:tc>
        <w:tc>
          <w:tcPr>
            <w:tcW w:w="1163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 w:ascii="楷体" w:hAnsi="楷体" w:eastAsia="楷体"/>
                <w:sz w:val="28"/>
                <w:szCs w:val="28"/>
                <w:lang w:eastAsia="zh-CN"/>
              </w:rPr>
            </w:pPr>
            <w:bookmarkStart w:id="45" w:name="PO_ntjc_07_报告组成_有无安全实验报告"/>
            <w:r>
              <w:rPr>
                <w:rFonts w:hint="eastAsia" w:ascii="楷体" w:hAnsi="楷体" w:eastAsia="楷体"/>
                <w:sz w:val="28"/>
                <w:szCs w:val="28"/>
                <w:lang w:eastAsia="zh-CN"/>
              </w:rPr>
              <w:t>√</w:t>
            </w:r>
            <w:bookmarkEnd w:id="45"/>
          </w:p>
        </w:tc>
        <w:tc>
          <w:tcPr>
            <w:tcW w:w="998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/</w:t>
            </w:r>
          </w:p>
        </w:tc>
        <w:tc>
          <w:tcPr>
            <w:tcW w:w="3510" w:type="dxa"/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/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jc w:val="center"/>
        </w:trPr>
        <w:tc>
          <w:tcPr>
            <w:tcW w:w="3062" w:type="dxa"/>
            <w:tcBorders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电磁兼容型式试验报告</w:t>
            </w:r>
          </w:p>
        </w:tc>
        <w:tc>
          <w:tcPr>
            <w:tcW w:w="1163" w:type="dxa"/>
            <w:tcBorders>
              <w:bottom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hint="eastAsia" w:ascii="楷体" w:hAnsi="楷体" w:eastAsia="楷体"/>
                <w:sz w:val="28"/>
                <w:szCs w:val="28"/>
                <w:lang w:eastAsia="zh-CN"/>
              </w:rPr>
            </w:pPr>
            <w:bookmarkStart w:id="46" w:name="PO_ntjc_07_报告组成_有无电磁报告"/>
            <w:r>
              <w:rPr>
                <w:rFonts w:hint="eastAsia" w:ascii="楷体" w:hAnsi="楷体" w:eastAsia="楷体"/>
                <w:sz w:val="28"/>
                <w:szCs w:val="28"/>
                <w:lang w:eastAsia="zh-CN"/>
              </w:rPr>
              <w:t>/</w:t>
            </w:r>
            <w:bookmarkEnd w:id="46"/>
          </w:p>
        </w:tc>
        <w:tc>
          <w:tcPr>
            <w:tcW w:w="998" w:type="dxa"/>
            <w:tcBorders>
              <w:bottom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/</w:t>
            </w:r>
          </w:p>
        </w:tc>
        <w:tc>
          <w:tcPr>
            <w:tcW w:w="3510" w:type="dxa"/>
            <w:tcBorders>
              <w:bottom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/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jc w:val="center"/>
        </w:trPr>
        <w:tc>
          <w:tcPr>
            <w:tcW w:w="3062" w:type="dxa"/>
            <w:tcBorders>
              <w:right w:val="single" w:color="auto" w:sz="4" w:space="0"/>
            </w:tcBorders>
            <w:vAlign w:val="center"/>
          </w:tcPr>
          <w:p>
            <w:pPr>
              <w:widowControl/>
              <w:autoSpaceDE w:val="0"/>
              <w:autoSpaceDN w:val="0"/>
              <w:jc w:val="left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封底</w:t>
            </w:r>
          </w:p>
        </w:tc>
        <w:tc>
          <w:tcPr>
            <w:tcW w:w="1163" w:type="dxa"/>
            <w:tcBorders>
              <w:bottom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sym w:font="Symbol" w:char="F0D6"/>
            </w:r>
          </w:p>
        </w:tc>
        <w:tc>
          <w:tcPr>
            <w:tcW w:w="998" w:type="dxa"/>
            <w:tcBorders>
              <w:bottom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1</w:t>
            </w:r>
          </w:p>
        </w:tc>
        <w:tc>
          <w:tcPr>
            <w:tcW w:w="3510" w:type="dxa"/>
            <w:tcBorders>
              <w:bottom w:val="single" w:color="000000" w:sz="6" w:space="0"/>
            </w:tcBorders>
            <w:vAlign w:val="center"/>
          </w:tcPr>
          <w:p>
            <w:pPr>
              <w:widowControl/>
              <w:autoSpaceDE w:val="0"/>
              <w:autoSpaceDN w:val="0"/>
              <w:jc w:val="center"/>
              <w:textAlignment w:val="bottom"/>
              <w:rPr>
                <w:rFonts w:ascii="楷体" w:hAnsi="楷体" w:eastAsia="楷体"/>
                <w:sz w:val="28"/>
                <w:szCs w:val="28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/</w:t>
            </w:r>
          </w:p>
        </w:tc>
      </w:tr>
    </w:tbl>
    <w:p>
      <w:pPr>
        <w:ind w:firstLine="1120" w:firstLineChars="40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本报告由表中划</w:t>
      </w:r>
      <w:bookmarkStart w:id="47" w:name="OLE_LINK2"/>
      <w:r>
        <w:rPr>
          <w:rFonts w:hint="eastAsia" w:ascii="楷体" w:hAnsi="楷体" w:eastAsia="楷体"/>
          <w:sz w:val="28"/>
          <w:szCs w:val="28"/>
        </w:rPr>
        <w:sym w:font="Symbol" w:char="F0D6"/>
      </w:r>
      <w:bookmarkEnd w:id="47"/>
      <w:r>
        <w:rPr>
          <w:rFonts w:hint="eastAsia" w:ascii="楷体" w:hAnsi="楷体" w:eastAsia="楷体"/>
          <w:sz w:val="28"/>
          <w:szCs w:val="28"/>
        </w:rPr>
        <w:t>的所有内容组成.</w:t>
      </w:r>
    </w:p>
    <w:p>
      <w:pPr>
        <w:snapToGrid w:val="0"/>
        <w:spacing w:line="300" w:lineRule="auto"/>
        <w:rPr>
          <w:rFonts w:ascii="楷体" w:hAnsi="楷体" w:eastAsia="楷体"/>
          <w:sz w:val="28"/>
          <w:szCs w:val="28"/>
        </w:rPr>
      </w:pPr>
    </w:p>
    <w:p>
      <w:pPr>
        <w:snapToGrid w:val="0"/>
        <w:spacing w:line="300" w:lineRule="auto"/>
        <w:rPr>
          <w:rFonts w:ascii="楷体" w:hAnsi="楷体" w:eastAsia="楷体"/>
          <w:sz w:val="28"/>
          <w:szCs w:val="28"/>
        </w:rPr>
      </w:pPr>
    </w:p>
    <w:p>
      <w:pPr>
        <w:snapToGrid w:val="0"/>
        <w:spacing w:line="300" w:lineRule="auto"/>
        <w:rPr>
          <w:rFonts w:ascii="楷体" w:hAnsi="楷体" w:eastAsia="楷体"/>
          <w:sz w:val="28"/>
          <w:szCs w:val="28"/>
        </w:rPr>
      </w:pPr>
    </w:p>
    <w:p>
      <w:pPr>
        <w:snapToGrid w:val="0"/>
        <w:spacing w:line="300" w:lineRule="auto"/>
        <w:rPr>
          <w:rFonts w:ascii="楷体" w:hAnsi="楷体" w:eastAsia="楷体"/>
          <w:sz w:val="28"/>
          <w:szCs w:val="28"/>
        </w:rPr>
      </w:pPr>
    </w:p>
    <w:p>
      <w:pPr>
        <w:snapToGrid w:val="0"/>
        <w:spacing w:line="300" w:lineRule="auto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判定：  P  试验结果符合要求</w:t>
      </w:r>
    </w:p>
    <w:p>
      <w:pPr>
        <w:snapToGrid w:val="0"/>
        <w:spacing w:line="300" w:lineRule="auto"/>
        <w:ind w:firstLine="1120" w:firstLineChars="40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F  试验结果不符合要求</w:t>
      </w:r>
    </w:p>
    <w:p>
      <w:pPr>
        <w:snapToGrid w:val="0"/>
        <w:spacing w:line="300" w:lineRule="auto"/>
        <w:ind w:firstLine="1120" w:firstLineChars="40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  要求不适用于该产品， 或不进行该项试验</w:t>
      </w:r>
    </w:p>
    <w:p>
      <w:pPr>
        <w:rPr>
          <w:rFonts w:ascii="楷体" w:hAnsi="楷体" w:eastAsia="楷体"/>
          <w:b/>
          <w:sz w:val="84"/>
          <w:szCs w:val="84"/>
        </w:rPr>
        <w:sectPr>
          <w:pgSz w:w="11907" w:h="16840"/>
          <w:pgMar w:top="1134" w:right="1021" w:bottom="794" w:left="1021" w:header="851" w:footer="593" w:gutter="0"/>
          <w:cols w:space="720" w:num="1"/>
          <w:docGrid w:linePitch="312" w:charSpace="0"/>
        </w:sectPr>
      </w:pPr>
    </w:p>
    <w:p>
      <w:pPr>
        <w:rPr>
          <w:rFonts w:ascii="楷体" w:hAnsi="楷体" w:eastAsia="楷体"/>
          <w:b/>
          <w:sz w:val="52"/>
        </w:rPr>
      </w:pPr>
    </w:p>
    <w:p>
      <w:pPr>
        <w:jc w:val="center"/>
        <w:rPr>
          <w:rFonts w:ascii="楷体" w:hAnsi="楷体" w:eastAsia="楷体"/>
          <w:b/>
          <w:sz w:val="52"/>
        </w:rPr>
      </w:pPr>
    </w:p>
    <w:bookmarkEnd w:id="39"/>
    <w:p>
      <w:pPr>
        <w:jc w:val="center"/>
        <w:rPr>
          <w:rFonts w:ascii="楷体" w:hAnsi="楷体" w:eastAsia="楷体"/>
          <w:b/>
          <w:sz w:val="52"/>
        </w:rPr>
      </w:pPr>
      <w:bookmarkStart w:id="48" w:name="OLE_LINK3"/>
      <w:bookmarkStart w:id="49" w:name="OLE_LINK4"/>
      <w:r>
        <w:rPr>
          <w:rFonts w:hint="eastAsia" w:ascii="楷体" w:hAnsi="楷体" w:eastAsia="楷体"/>
          <w:b/>
          <w:sz w:val="52"/>
        </w:rPr>
        <w:t>声   明</w:t>
      </w:r>
    </w:p>
    <w:p>
      <w:pPr>
        <w:jc w:val="center"/>
        <w:rPr>
          <w:rFonts w:ascii="楷体" w:hAnsi="楷体" w:eastAsia="楷体"/>
          <w:b/>
          <w:sz w:val="52"/>
        </w:rPr>
      </w:pPr>
    </w:p>
    <w:p>
      <w:pPr>
        <w:jc w:val="center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本报告试验结果仅对受试样品有效；</w:t>
      </w:r>
    </w:p>
    <w:p>
      <w:pPr>
        <w:jc w:val="center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未经许可本报告不得部分复制；</w:t>
      </w:r>
    </w:p>
    <w:p>
      <w:pPr>
        <w:jc w:val="center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对本报告如有异议，请于收到报告之日起十五天内提出。</w:t>
      </w:r>
    </w:p>
    <w:p>
      <w:pPr>
        <w:jc w:val="center"/>
        <w:rPr>
          <w:rFonts w:ascii="楷体" w:hAnsi="楷体" w:eastAsia="楷体"/>
          <w:sz w:val="28"/>
        </w:rPr>
      </w:pPr>
    </w:p>
    <w:p>
      <w:pPr>
        <w:rPr>
          <w:rFonts w:ascii="楷体" w:hAnsi="楷体" w:eastAsia="楷体"/>
          <w:sz w:val="28"/>
        </w:rPr>
      </w:pPr>
    </w:p>
    <w:p>
      <w:pPr>
        <w:rPr>
          <w:rFonts w:ascii="楷体" w:hAnsi="楷体" w:eastAsia="楷体"/>
          <w:sz w:val="28"/>
        </w:rPr>
      </w:pPr>
    </w:p>
    <w:p>
      <w:pPr>
        <w:rPr>
          <w:rFonts w:ascii="楷体" w:hAnsi="楷体" w:eastAsia="楷体"/>
          <w:sz w:val="28"/>
        </w:rPr>
      </w:pPr>
    </w:p>
    <w:p>
      <w:pPr>
        <w:rPr>
          <w:rFonts w:ascii="楷体" w:hAnsi="楷体" w:eastAsia="楷体"/>
          <w:sz w:val="28"/>
        </w:rPr>
      </w:pPr>
    </w:p>
    <w:p>
      <w:pPr>
        <w:spacing w:line="360" w:lineRule="auto"/>
        <w:rPr>
          <w:rFonts w:ascii="楷体" w:hAnsi="楷体" w:eastAsia="楷体"/>
          <w:sz w:val="28"/>
        </w:rPr>
      </w:pPr>
    </w:p>
    <w:bookmarkEnd w:id="48"/>
    <w:bookmarkEnd w:id="49"/>
    <w:p>
      <w:pPr>
        <w:spacing w:line="360" w:lineRule="auto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检测机构：中国质量认证中心华南实验室</w:t>
      </w:r>
    </w:p>
    <w:p>
      <w:pPr>
        <w:spacing w:line="360" w:lineRule="auto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地    址：广东省中山市南头镇升辉南路11号</w:t>
      </w:r>
    </w:p>
    <w:p>
      <w:pPr>
        <w:spacing w:line="360" w:lineRule="auto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邮政编码：528427</w:t>
      </w:r>
    </w:p>
    <w:p>
      <w:pPr>
        <w:spacing w:line="360" w:lineRule="auto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电    话：（0760）22519960</w:t>
      </w:r>
    </w:p>
    <w:p>
      <w:pPr>
        <w:spacing w:line="360" w:lineRule="auto"/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传    真：（0760）22519969</w:t>
      </w:r>
    </w:p>
    <w:p>
      <w:pPr>
        <w:rPr>
          <w:rFonts w:ascii="楷体" w:hAnsi="楷体" w:eastAsia="楷体"/>
          <w:sz w:val="28"/>
        </w:rPr>
      </w:pPr>
      <w:r>
        <w:rPr>
          <w:rFonts w:hint="eastAsia" w:ascii="楷体" w:hAnsi="楷体" w:eastAsia="楷体"/>
          <w:sz w:val="28"/>
        </w:rPr>
        <w:t>E-mail：sclab@cqc.com.cn</w:t>
      </w:r>
    </w:p>
    <w:p>
      <w:pPr>
        <w:kinsoku w:val="0"/>
        <w:overflowPunct w:val="0"/>
        <w:autoSpaceDE w:val="0"/>
        <w:autoSpaceDN w:val="0"/>
        <w:spacing w:line="360" w:lineRule="auto"/>
        <w:ind w:firstLine="140" w:firstLineChars="50"/>
        <w:rPr>
          <w:rFonts w:ascii="楷体" w:hAnsi="楷体" w:eastAsia="楷体"/>
          <w:color w:val="000000"/>
          <w:sz w:val="28"/>
        </w:rPr>
        <w:sectPr>
          <w:headerReference r:id="rId13" w:type="default"/>
          <w:pgSz w:w="11907" w:h="16840"/>
          <w:pgMar w:top="1134" w:right="1021" w:bottom="794" w:left="1021" w:header="851" w:footer="593" w:gutter="0"/>
          <w:cols w:space="720" w:num="1"/>
          <w:docGrid w:linePitch="312" w:charSpace="0"/>
        </w:sectPr>
      </w:pPr>
    </w:p>
    <w:p>
      <w:pPr>
        <w:rPr>
          <w:rFonts w:ascii="楷体" w:hAnsi="楷体" w:eastAsia="楷体"/>
          <w:color w:val="000000"/>
          <w:sz w:val="28"/>
        </w:rPr>
      </w:pPr>
    </w:p>
    <w:sectPr>
      <w:headerReference r:id="rId14" w:type="default"/>
      <w:type w:val="continuous"/>
      <w:pgSz w:w="11907" w:h="16840"/>
      <w:pgMar w:top="1134" w:right="1021" w:bottom="794" w:left="1021" w:header="851" w:footer="593" w:gutter="0"/>
      <w:cols w:space="720" w:num="1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Univers">
    <w:altName w:val="Segoe Print"/>
    <w:panose1 w:val="00000000000000000000"/>
    <w:charset w:val="00"/>
    <w:family w:val="swiss"/>
    <w:pitch w:val="default"/>
    <w:sig w:usb0="00000000" w:usb1="00000000" w:usb2="00000000" w:usb3="00000000" w:csb0="0000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..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wordWrap w:val="0"/>
      <w:jc w:val="right"/>
      <w:rPr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right="360"/>
      <w:rPr>
        <w:rFonts w:ascii="黑体" w:eastAsia="黑体"/>
        <w:sz w:val="21"/>
        <w:szCs w:val="21"/>
      </w:rPr>
    </w:pPr>
    <w:r>
      <w:rPr>
        <w:rFonts w:hint="eastAsia" w:ascii="黑体" w:hAnsi="Arial" w:eastAsia="黑体" w:cs="Arial"/>
        <w:sz w:val="21"/>
        <w:szCs w:val="21"/>
      </w:rPr>
      <w:t>TRF01C-016.51Z-2013                                                           2013-10-15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wordWrap w:val="0"/>
      <w:ind w:right="105"/>
      <w:jc w:val="right"/>
      <w:rPr>
        <w:rFonts w:hint="eastAsia" w:eastAsia="黑体"/>
        <w:lang w:eastAsia="zh-CN"/>
      </w:rPr>
    </w:pPr>
    <w:r>
      <w:rPr>
        <w:rFonts w:hint="eastAsia" w:ascii="黑体" w:hAnsi="黑体" w:eastAsia="黑体"/>
        <w:bCs/>
        <w:sz w:val="21"/>
        <w:szCs w:val="21"/>
      </w:rPr>
      <w:t>报告编号：</w:t>
    </w:r>
    <w:bookmarkStart w:id="50" w:name="PO_ntjc_code"/>
    <w:r>
      <w:rPr>
        <w:rFonts w:hint="eastAsia" w:ascii="黑体" w:hAnsi="黑体" w:eastAsia="黑体"/>
        <w:bCs/>
        <w:sz w:val="21"/>
        <w:szCs w:val="21"/>
        <w:lang w:eastAsia="zh-CN"/>
      </w:rPr>
      <w:t>15801-SA0717-202212192</w:t>
    </w:r>
    <w:bookmarkEnd w:id="50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snapToGrid w:val="0"/>
      <w:spacing w:line="100" w:lineRule="atLeast"/>
      <w:ind w:right="399"/>
      <w:jc w:val="both"/>
      <w:rPr>
        <w:rFonts w:hint="eastAsia" w:ascii="黑体" w:eastAsia="黑体"/>
        <w:sz w:val="21"/>
        <w:szCs w:val="21"/>
        <w:lang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4853305</wp:posOffset>
              </wp:positionH>
              <wp:positionV relativeFrom="paragraph">
                <wp:posOffset>-37465</wp:posOffset>
              </wp:positionV>
              <wp:extent cx="1242060" cy="220980"/>
              <wp:effectExtent l="0" t="0" r="0" b="7620"/>
              <wp:wrapNone/>
              <wp:docPr id="12" name="文本框 10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2060" cy="22098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rFonts w:ascii="黑体" w:hAnsi="黑体" w:eastAsia="黑体"/>
                            </w:rPr>
                          </w:pPr>
                          <w:r>
                            <w:rPr>
                              <w:rFonts w:ascii="黑体" w:hAnsi="黑体" w:eastAsia="黑体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</w:rPr>
                            <w:t>1</w: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</w:rPr>
                            <w:t xml:space="preserve"> 页 共 </w: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</w:rPr>
                            <w:instrText xml:space="preserve"> </w:instrText>
                          </w:r>
                          <w:r>
                            <w:rPr>
                              <w:rFonts w:hint="eastAsia" w:ascii="黑体" w:hAnsi="黑体" w:eastAsia="黑体"/>
                            </w:rPr>
                            <w:instrText xml:space="preserve">=</w:instrTex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</w:rPr>
                            <w:instrText xml:space="preserve"> NUMPAGES</w:instrTex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</w:rPr>
                            <w:instrText xml:space="preserve">9</w:instrTex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</w:rPr>
                            <w:instrText xml:space="preserve">-</w:instrText>
                          </w:r>
                          <w:r>
                            <w:rPr>
                              <w:rFonts w:ascii="黑体" w:hAnsi="黑体" w:eastAsia="黑体"/>
                            </w:rPr>
                            <w:instrText xml:space="preserve">2 </w:instrTex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</w:rPr>
                            <w:t>7</w:t>
                          </w:r>
                          <w:r>
                            <w:rPr>
                              <w:rFonts w:ascii="黑体" w:hAnsi="黑体" w:eastAsia="黑体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</w:rPr>
                            <w:t xml:space="preserve"> 页</w:t>
                          </w:r>
                        </w:p>
                      </w:txbxContent>
                    </wps:txbx>
                    <wps:bodyPr wrap="square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9" o:spid="_x0000_s1026" o:spt="202" type="#_x0000_t202" style="position:absolute;left:0pt;margin-left:382.15pt;margin-top:-2.95pt;height:17.4pt;width:97.8pt;mso-position-horizontal-relative:margin;z-index:251659264;mso-width-relative:page;mso-height-relative:page;" filled="f" stroked="f" coordsize="21600,21600" o:gfxdata="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/it6vZAAAACQEAAA8AAAAAAAAAAQAg&#10;AAAAIgAAAGRycy9kb3ducmV2LnhtbFBLAQIUABQAAAAIAIdO4kAQFrK01AEAAJwDAAAOAAAAAAAA&#10;AAEAIAAAACgBAABkcnMvZTJvRG9jLnhtbFBLBQYAAAAABgAGAFkBAABuBQAAAAA=&#10;">
              <v:fill on="f" focussize="0,0"/>
              <v:stroke on="f" weight="1.25pt"/>
              <v:imagedata o:title=""/>
              <o:lock v:ext="edit" aspectratio="f"/>
              <v:textbox inset="0mm,0mm,0mm,0mm">
                <w:txbxContent>
                  <w:p>
                    <w:pPr>
                      <w:snapToGrid w:val="0"/>
                      <w:rPr>
                        <w:rFonts w:ascii="黑体" w:hAnsi="黑体" w:eastAsia="黑体"/>
                      </w:rPr>
                    </w:pPr>
                    <w:r>
                      <w:rPr>
                        <w:rFonts w:ascii="黑体" w:hAnsi="黑体" w:eastAsia="黑体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</w:rPr>
                      <w:instrText xml:space="preserve"> PAGE  \* MERGEFORMAT </w:instrText>
                    </w:r>
                    <w:r>
                      <w:rPr>
                        <w:rFonts w:ascii="黑体" w:hAnsi="黑体" w:eastAsia="黑体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</w:rPr>
                      <w:t>1</w:t>
                    </w:r>
                    <w:r>
                      <w:rPr>
                        <w:rFonts w:ascii="黑体" w:hAnsi="黑体" w:eastAsia="黑体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</w:rPr>
                      <w:t xml:space="preserve"> 页 共 </w:t>
                    </w:r>
                    <w:r>
                      <w:rPr>
                        <w:rFonts w:ascii="黑体" w:hAnsi="黑体" w:eastAsia="黑体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</w:rPr>
                      <w:instrText xml:space="preserve"> </w:instrText>
                    </w:r>
                    <w:r>
                      <w:rPr>
                        <w:rFonts w:hint="eastAsia" w:ascii="黑体" w:hAnsi="黑体" w:eastAsia="黑体"/>
                      </w:rPr>
                      <w:instrText xml:space="preserve">=</w:instrText>
                    </w:r>
                    <w:r>
                      <w:rPr>
                        <w:rFonts w:ascii="黑体" w:hAnsi="黑体" w:eastAsia="黑体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</w:rPr>
                      <w:instrText xml:space="preserve"> NUMPAGES</w:instrText>
                    </w:r>
                    <w:r>
                      <w:rPr>
                        <w:rFonts w:ascii="黑体" w:hAnsi="黑体" w:eastAsia="黑体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</w:rPr>
                      <w:instrText xml:space="preserve">9</w:instrText>
                    </w:r>
                    <w:r>
                      <w:rPr>
                        <w:rFonts w:ascii="黑体" w:hAnsi="黑体" w:eastAsia="黑体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</w:rPr>
                      <w:instrText xml:space="preserve">-</w:instrText>
                    </w:r>
                    <w:r>
                      <w:rPr>
                        <w:rFonts w:ascii="黑体" w:hAnsi="黑体" w:eastAsia="黑体"/>
                      </w:rPr>
                      <w:instrText xml:space="preserve">2 </w:instrText>
                    </w:r>
                    <w:r>
                      <w:rPr>
                        <w:rFonts w:ascii="黑体" w:hAnsi="黑体" w:eastAsia="黑体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</w:rPr>
                      <w:t>7</w:t>
                    </w:r>
                    <w:r>
                      <w:rPr>
                        <w:rFonts w:ascii="黑体" w:hAnsi="黑体" w:eastAsia="黑体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黑体" w:eastAsia="黑体"/>
        <w:sz w:val="21"/>
        <w:szCs w:val="21"/>
      </w:rPr>
      <w:t xml:space="preserve">   报告编号：</w:t>
    </w:r>
    <w:bookmarkStart w:id="51" w:name="PO_ntjc_page_code"/>
    <w:r>
      <w:rPr>
        <w:rFonts w:hint="eastAsia" w:ascii="黑体" w:hAnsi="黑体" w:eastAsia="黑体"/>
        <w:bCs/>
        <w:sz w:val="21"/>
        <w:szCs w:val="21"/>
        <w:lang w:eastAsia="zh-CN"/>
      </w:rPr>
      <w:t>15801-SA0717-202212192</w:t>
    </w:r>
    <w:bookmarkEnd w:id="51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snapToGrid w:val="0"/>
      <w:spacing w:line="100" w:lineRule="atLeast"/>
      <w:ind w:right="399"/>
      <w:jc w:val="both"/>
      <w:rPr>
        <w:rFonts w:ascii="黑体" w:eastAsia="黑体"/>
        <w:sz w:val="21"/>
        <w:szCs w:val="21"/>
      </w:rPr>
    </w:pPr>
    <w:r>
      <w:rPr>
        <w:rFonts w:hint="eastAsia" w:ascii="黑体" w:eastAsia="黑体"/>
        <w:sz w:val="21"/>
        <w:szCs w:val="21"/>
      </w:rPr>
      <w:t xml:space="preserve">  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snapToGrid w:val="0"/>
      <w:spacing w:line="100" w:lineRule="atLeast"/>
      <w:ind w:right="399"/>
      <w:jc w:val="both"/>
      <w:rPr>
        <w:rFonts w:ascii="黑体" w:eastAsia="黑体"/>
        <w:sz w:val="21"/>
        <w:szCs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12065</wp:posOffset>
              </wp:positionV>
              <wp:extent cx="1828800" cy="1828800"/>
              <wp:effectExtent l="0" t="0" r="0" b="0"/>
              <wp:wrapNone/>
              <wp:docPr id="52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9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.95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xM5p+0gAAAAYBAAAPAAAAAAAAAAEAIAAAACIAAABkcnMvZG93bnJldi54bWxQSwECFAAUAAAA&#10;CACHTuJARKimWy0CAABXBAAADgAAAAAAAAABACAAAAAh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9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pict>
        <v:shape id="_x0000_s3076" o:spid="_x0000_s3076" o:spt="136" type="#_x0000_t136" style="position:absolute;left:0pt;height:277.2pt;width:420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草稿" style="font-family:微软雅黑;font-size:36pt;v-text-align:center;"/>
        </v:shape>
      </w:pict>
    </w:r>
    <w:r>
      <w:rPr>
        <w:rFonts w:hint="eastAsia" w:ascii="黑体" w:eastAsia="黑体"/>
        <w:sz w:val="21"/>
        <w:szCs w:val="21"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revisionView w:markup="0"/>
  <w:documentProtection w:enforcement="0"/>
  <w:defaultTabStop w:val="425"/>
  <w:drawingGridHorizontalSpacing w:val="0"/>
  <w:drawingGridVerticalSpacing w:val="156"/>
  <w:doNotShadeFormData w:val="1"/>
  <w:noPunctuationKerning w:val="1"/>
  <w:characterSpacingControl w:val="compressPunctuation"/>
  <w:doNotValidateAgainstSchema/>
  <w:doNotDemarcateInvalidXml/>
  <w:hdrShapeDefaults>
    <o:shapelayout v:ext="edit">
      <o:idmap v:ext="edit" data="1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lMmM4Yjk0M2E1ZTBjNDg5NzkzNWMyZmFhMDFhNWUifQ=="/>
  </w:docVars>
  <w:rsids>
    <w:rsidRoot w:val="00B37F93"/>
    <w:rsid w:val="00035181"/>
    <w:rsid w:val="0003727C"/>
    <w:rsid w:val="00041990"/>
    <w:rsid w:val="00060189"/>
    <w:rsid w:val="00063340"/>
    <w:rsid w:val="000667FD"/>
    <w:rsid w:val="00076428"/>
    <w:rsid w:val="0009463D"/>
    <w:rsid w:val="000A49E3"/>
    <w:rsid w:val="000A56AA"/>
    <w:rsid w:val="000A5C96"/>
    <w:rsid w:val="000B2E6F"/>
    <w:rsid w:val="000C43CA"/>
    <w:rsid w:val="000C45F1"/>
    <w:rsid w:val="000C5108"/>
    <w:rsid w:val="000D4E0A"/>
    <w:rsid w:val="000D5697"/>
    <w:rsid w:val="000E7F69"/>
    <w:rsid w:val="000F4C54"/>
    <w:rsid w:val="001127CC"/>
    <w:rsid w:val="001141E4"/>
    <w:rsid w:val="00116643"/>
    <w:rsid w:val="00127036"/>
    <w:rsid w:val="00136CB4"/>
    <w:rsid w:val="00140EF2"/>
    <w:rsid w:val="0014562C"/>
    <w:rsid w:val="00172825"/>
    <w:rsid w:val="00172A27"/>
    <w:rsid w:val="00173BCD"/>
    <w:rsid w:val="00174E73"/>
    <w:rsid w:val="00184CE5"/>
    <w:rsid w:val="0018539A"/>
    <w:rsid w:val="001A089E"/>
    <w:rsid w:val="001B0758"/>
    <w:rsid w:val="001B2C10"/>
    <w:rsid w:val="001B59D8"/>
    <w:rsid w:val="001D596A"/>
    <w:rsid w:val="001D5DF5"/>
    <w:rsid w:val="001E13AC"/>
    <w:rsid w:val="001F1087"/>
    <w:rsid w:val="0021031E"/>
    <w:rsid w:val="00214166"/>
    <w:rsid w:val="00227764"/>
    <w:rsid w:val="00236E30"/>
    <w:rsid w:val="00265F5D"/>
    <w:rsid w:val="002856E3"/>
    <w:rsid w:val="00292C8B"/>
    <w:rsid w:val="002A6076"/>
    <w:rsid w:val="002D2890"/>
    <w:rsid w:val="002F12DB"/>
    <w:rsid w:val="002F6385"/>
    <w:rsid w:val="00304B29"/>
    <w:rsid w:val="00312FB9"/>
    <w:rsid w:val="00324949"/>
    <w:rsid w:val="0033094C"/>
    <w:rsid w:val="00336B22"/>
    <w:rsid w:val="00355C5A"/>
    <w:rsid w:val="00357618"/>
    <w:rsid w:val="0037694E"/>
    <w:rsid w:val="00391BD6"/>
    <w:rsid w:val="00394DBD"/>
    <w:rsid w:val="003B00DF"/>
    <w:rsid w:val="003B0B08"/>
    <w:rsid w:val="003B37DD"/>
    <w:rsid w:val="003C4124"/>
    <w:rsid w:val="003D6F88"/>
    <w:rsid w:val="003D7EA5"/>
    <w:rsid w:val="003E749A"/>
    <w:rsid w:val="003E7603"/>
    <w:rsid w:val="003F3BE8"/>
    <w:rsid w:val="003F6FDE"/>
    <w:rsid w:val="003F735C"/>
    <w:rsid w:val="0040729A"/>
    <w:rsid w:val="00415B33"/>
    <w:rsid w:val="00430BC7"/>
    <w:rsid w:val="00433627"/>
    <w:rsid w:val="0043619C"/>
    <w:rsid w:val="00465987"/>
    <w:rsid w:val="004664BD"/>
    <w:rsid w:val="00476F34"/>
    <w:rsid w:val="004A2800"/>
    <w:rsid w:val="004B2B4E"/>
    <w:rsid w:val="004D07FF"/>
    <w:rsid w:val="004F72B5"/>
    <w:rsid w:val="00502638"/>
    <w:rsid w:val="005124C2"/>
    <w:rsid w:val="005138C2"/>
    <w:rsid w:val="00522BDD"/>
    <w:rsid w:val="00536AE6"/>
    <w:rsid w:val="00540C4C"/>
    <w:rsid w:val="00547BE6"/>
    <w:rsid w:val="005538E8"/>
    <w:rsid w:val="00566CD7"/>
    <w:rsid w:val="00573D60"/>
    <w:rsid w:val="005812CB"/>
    <w:rsid w:val="00592683"/>
    <w:rsid w:val="005C289D"/>
    <w:rsid w:val="005C3D19"/>
    <w:rsid w:val="005C3E9C"/>
    <w:rsid w:val="005D5A38"/>
    <w:rsid w:val="005F0C1E"/>
    <w:rsid w:val="0060459D"/>
    <w:rsid w:val="00606A97"/>
    <w:rsid w:val="00612DFC"/>
    <w:rsid w:val="0061439E"/>
    <w:rsid w:val="0061645C"/>
    <w:rsid w:val="00621FF0"/>
    <w:rsid w:val="0062762C"/>
    <w:rsid w:val="00630A86"/>
    <w:rsid w:val="00634D5D"/>
    <w:rsid w:val="006352AA"/>
    <w:rsid w:val="00635DDE"/>
    <w:rsid w:val="006364B5"/>
    <w:rsid w:val="00650717"/>
    <w:rsid w:val="00654B25"/>
    <w:rsid w:val="00660112"/>
    <w:rsid w:val="0068159F"/>
    <w:rsid w:val="006A7C1E"/>
    <w:rsid w:val="006C3C3A"/>
    <w:rsid w:val="006E3ADE"/>
    <w:rsid w:val="006F3890"/>
    <w:rsid w:val="006F6AF9"/>
    <w:rsid w:val="007017BB"/>
    <w:rsid w:val="00705A5A"/>
    <w:rsid w:val="007202AE"/>
    <w:rsid w:val="007302D3"/>
    <w:rsid w:val="00732055"/>
    <w:rsid w:val="0073441E"/>
    <w:rsid w:val="00744497"/>
    <w:rsid w:val="00754001"/>
    <w:rsid w:val="00760968"/>
    <w:rsid w:val="00765CB4"/>
    <w:rsid w:val="007747C6"/>
    <w:rsid w:val="007802C0"/>
    <w:rsid w:val="00781FBE"/>
    <w:rsid w:val="007851C5"/>
    <w:rsid w:val="00785E44"/>
    <w:rsid w:val="007B6464"/>
    <w:rsid w:val="007C08C3"/>
    <w:rsid w:val="007E6C60"/>
    <w:rsid w:val="007F039A"/>
    <w:rsid w:val="00804EDF"/>
    <w:rsid w:val="00816AE0"/>
    <w:rsid w:val="0082178E"/>
    <w:rsid w:val="00822E9F"/>
    <w:rsid w:val="00834995"/>
    <w:rsid w:val="00837666"/>
    <w:rsid w:val="00867179"/>
    <w:rsid w:val="008805D9"/>
    <w:rsid w:val="0088262C"/>
    <w:rsid w:val="008833AD"/>
    <w:rsid w:val="008975D3"/>
    <w:rsid w:val="008B1A6C"/>
    <w:rsid w:val="008B7513"/>
    <w:rsid w:val="00910161"/>
    <w:rsid w:val="00912943"/>
    <w:rsid w:val="00915343"/>
    <w:rsid w:val="00915978"/>
    <w:rsid w:val="00933D35"/>
    <w:rsid w:val="00935199"/>
    <w:rsid w:val="00941991"/>
    <w:rsid w:val="00944CE5"/>
    <w:rsid w:val="009663C7"/>
    <w:rsid w:val="009B6466"/>
    <w:rsid w:val="009C4D08"/>
    <w:rsid w:val="009D4333"/>
    <w:rsid w:val="009E5946"/>
    <w:rsid w:val="009F372A"/>
    <w:rsid w:val="009F5D56"/>
    <w:rsid w:val="00A11C5A"/>
    <w:rsid w:val="00A160E3"/>
    <w:rsid w:val="00A16BCA"/>
    <w:rsid w:val="00A206DC"/>
    <w:rsid w:val="00A22AAA"/>
    <w:rsid w:val="00A32F01"/>
    <w:rsid w:val="00A4209F"/>
    <w:rsid w:val="00A45DB3"/>
    <w:rsid w:val="00A54F25"/>
    <w:rsid w:val="00A57DAD"/>
    <w:rsid w:val="00A6226E"/>
    <w:rsid w:val="00A639C9"/>
    <w:rsid w:val="00A660FB"/>
    <w:rsid w:val="00A671B6"/>
    <w:rsid w:val="00A864A2"/>
    <w:rsid w:val="00A9206B"/>
    <w:rsid w:val="00AA765B"/>
    <w:rsid w:val="00AB054E"/>
    <w:rsid w:val="00AE7526"/>
    <w:rsid w:val="00AE79F4"/>
    <w:rsid w:val="00B010B0"/>
    <w:rsid w:val="00B11C78"/>
    <w:rsid w:val="00B37F93"/>
    <w:rsid w:val="00B40377"/>
    <w:rsid w:val="00B50134"/>
    <w:rsid w:val="00B52C35"/>
    <w:rsid w:val="00B54D81"/>
    <w:rsid w:val="00B967D0"/>
    <w:rsid w:val="00BA2D4B"/>
    <w:rsid w:val="00BC0194"/>
    <w:rsid w:val="00BD35EF"/>
    <w:rsid w:val="00BF5765"/>
    <w:rsid w:val="00C10B2C"/>
    <w:rsid w:val="00C15F47"/>
    <w:rsid w:val="00C17595"/>
    <w:rsid w:val="00C30CA9"/>
    <w:rsid w:val="00C317D0"/>
    <w:rsid w:val="00C32B68"/>
    <w:rsid w:val="00C332F7"/>
    <w:rsid w:val="00C3620D"/>
    <w:rsid w:val="00C4425D"/>
    <w:rsid w:val="00C51025"/>
    <w:rsid w:val="00C5686B"/>
    <w:rsid w:val="00C81C4F"/>
    <w:rsid w:val="00CB12B2"/>
    <w:rsid w:val="00CD2C06"/>
    <w:rsid w:val="00CD3FFD"/>
    <w:rsid w:val="00CD59F9"/>
    <w:rsid w:val="00CE2290"/>
    <w:rsid w:val="00CF0EAA"/>
    <w:rsid w:val="00CF4DA5"/>
    <w:rsid w:val="00CF76F0"/>
    <w:rsid w:val="00D043D8"/>
    <w:rsid w:val="00D11BE6"/>
    <w:rsid w:val="00D3334F"/>
    <w:rsid w:val="00D37617"/>
    <w:rsid w:val="00D40FF0"/>
    <w:rsid w:val="00D866E9"/>
    <w:rsid w:val="00D93D07"/>
    <w:rsid w:val="00DA742C"/>
    <w:rsid w:val="00DB015C"/>
    <w:rsid w:val="00DB7D9C"/>
    <w:rsid w:val="00DC349E"/>
    <w:rsid w:val="00DC73CF"/>
    <w:rsid w:val="00DD34F9"/>
    <w:rsid w:val="00DD5E83"/>
    <w:rsid w:val="00DE1CF6"/>
    <w:rsid w:val="00E13F64"/>
    <w:rsid w:val="00E33A51"/>
    <w:rsid w:val="00E411AF"/>
    <w:rsid w:val="00E93831"/>
    <w:rsid w:val="00EA0D46"/>
    <w:rsid w:val="00EA7DAD"/>
    <w:rsid w:val="00EC0FE3"/>
    <w:rsid w:val="00EE7FA2"/>
    <w:rsid w:val="00EF152F"/>
    <w:rsid w:val="00EF3486"/>
    <w:rsid w:val="00F06B07"/>
    <w:rsid w:val="00F10E0F"/>
    <w:rsid w:val="00F222C4"/>
    <w:rsid w:val="00F3193A"/>
    <w:rsid w:val="00F45250"/>
    <w:rsid w:val="00F466E0"/>
    <w:rsid w:val="00F52E80"/>
    <w:rsid w:val="00F60DCF"/>
    <w:rsid w:val="00F94CAE"/>
    <w:rsid w:val="00FA2054"/>
    <w:rsid w:val="00FC0380"/>
    <w:rsid w:val="00FC1FCB"/>
    <w:rsid w:val="00FE7781"/>
    <w:rsid w:val="00FF527E"/>
    <w:rsid w:val="01220FEC"/>
    <w:rsid w:val="01557D77"/>
    <w:rsid w:val="01651106"/>
    <w:rsid w:val="01DB7918"/>
    <w:rsid w:val="0204485B"/>
    <w:rsid w:val="023C399A"/>
    <w:rsid w:val="02A32823"/>
    <w:rsid w:val="02AA05A4"/>
    <w:rsid w:val="02D82EF6"/>
    <w:rsid w:val="030F330B"/>
    <w:rsid w:val="03783B92"/>
    <w:rsid w:val="03B96C79"/>
    <w:rsid w:val="04A63A17"/>
    <w:rsid w:val="05365943"/>
    <w:rsid w:val="054D611A"/>
    <w:rsid w:val="056849A8"/>
    <w:rsid w:val="05852ED8"/>
    <w:rsid w:val="05E21A40"/>
    <w:rsid w:val="05E454F4"/>
    <w:rsid w:val="064612AC"/>
    <w:rsid w:val="065D39F4"/>
    <w:rsid w:val="066F069C"/>
    <w:rsid w:val="067A23FE"/>
    <w:rsid w:val="06AD1232"/>
    <w:rsid w:val="06FB475A"/>
    <w:rsid w:val="073F017C"/>
    <w:rsid w:val="077E35FA"/>
    <w:rsid w:val="07EF4837"/>
    <w:rsid w:val="08933AA6"/>
    <w:rsid w:val="08E161F1"/>
    <w:rsid w:val="0985464F"/>
    <w:rsid w:val="098A6AD0"/>
    <w:rsid w:val="09B207F9"/>
    <w:rsid w:val="09EB5F1F"/>
    <w:rsid w:val="0A18492F"/>
    <w:rsid w:val="0AC832C2"/>
    <w:rsid w:val="0AD66B19"/>
    <w:rsid w:val="0B214078"/>
    <w:rsid w:val="0B22260D"/>
    <w:rsid w:val="0B314E8E"/>
    <w:rsid w:val="0B552786"/>
    <w:rsid w:val="0C0455F7"/>
    <w:rsid w:val="0C4E707A"/>
    <w:rsid w:val="0C633F32"/>
    <w:rsid w:val="0CAA1A73"/>
    <w:rsid w:val="0CD24889"/>
    <w:rsid w:val="0D236B24"/>
    <w:rsid w:val="0D357947"/>
    <w:rsid w:val="0D576405"/>
    <w:rsid w:val="0D79290D"/>
    <w:rsid w:val="0D90328E"/>
    <w:rsid w:val="0DAA153B"/>
    <w:rsid w:val="0DAF52BE"/>
    <w:rsid w:val="0DCD39AC"/>
    <w:rsid w:val="0E7D38FA"/>
    <w:rsid w:val="0F2130DE"/>
    <w:rsid w:val="0F235F85"/>
    <w:rsid w:val="0F24408F"/>
    <w:rsid w:val="0F3F3AF3"/>
    <w:rsid w:val="0F9903E2"/>
    <w:rsid w:val="0FA820E5"/>
    <w:rsid w:val="0FD35AE3"/>
    <w:rsid w:val="100D63C2"/>
    <w:rsid w:val="1031116F"/>
    <w:rsid w:val="104449AE"/>
    <w:rsid w:val="105C3F1E"/>
    <w:rsid w:val="10AB501B"/>
    <w:rsid w:val="10E24B25"/>
    <w:rsid w:val="112E36CE"/>
    <w:rsid w:val="11AF2605"/>
    <w:rsid w:val="122F1C3D"/>
    <w:rsid w:val="125316B2"/>
    <w:rsid w:val="128417E1"/>
    <w:rsid w:val="12C7562A"/>
    <w:rsid w:val="12D50DA5"/>
    <w:rsid w:val="13543C6F"/>
    <w:rsid w:val="136D346E"/>
    <w:rsid w:val="138012F3"/>
    <w:rsid w:val="138275BC"/>
    <w:rsid w:val="13B817FE"/>
    <w:rsid w:val="13BC4021"/>
    <w:rsid w:val="148346CA"/>
    <w:rsid w:val="14B20BD4"/>
    <w:rsid w:val="14B27187"/>
    <w:rsid w:val="14B57A3F"/>
    <w:rsid w:val="14D9016B"/>
    <w:rsid w:val="14FF2339"/>
    <w:rsid w:val="15C8344C"/>
    <w:rsid w:val="16352BFB"/>
    <w:rsid w:val="166E710B"/>
    <w:rsid w:val="167F6307"/>
    <w:rsid w:val="16945F8B"/>
    <w:rsid w:val="16951F7B"/>
    <w:rsid w:val="16C22B73"/>
    <w:rsid w:val="17176D8D"/>
    <w:rsid w:val="18013F8C"/>
    <w:rsid w:val="18213C57"/>
    <w:rsid w:val="18745972"/>
    <w:rsid w:val="1884005A"/>
    <w:rsid w:val="18BE41E5"/>
    <w:rsid w:val="18D158ED"/>
    <w:rsid w:val="18F1105B"/>
    <w:rsid w:val="19807BDC"/>
    <w:rsid w:val="19921F1E"/>
    <w:rsid w:val="1A8C55B2"/>
    <w:rsid w:val="1AE22298"/>
    <w:rsid w:val="1BBB6E41"/>
    <w:rsid w:val="1BCC3442"/>
    <w:rsid w:val="1C3041CB"/>
    <w:rsid w:val="1D6115D6"/>
    <w:rsid w:val="1DA069BC"/>
    <w:rsid w:val="1DEE3E7B"/>
    <w:rsid w:val="1E1743B2"/>
    <w:rsid w:val="1E5004A2"/>
    <w:rsid w:val="1ED11EBD"/>
    <w:rsid w:val="1EDF774D"/>
    <w:rsid w:val="1EE64AE5"/>
    <w:rsid w:val="1F1A4A48"/>
    <w:rsid w:val="1F392229"/>
    <w:rsid w:val="1FB65DB1"/>
    <w:rsid w:val="1FB80F04"/>
    <w:rsid w:val="1FC545FC"/>
    <w:rsid w:val="1FDB65DA"/>
    <w:rsid w:val="20130B77"/>
    <w:rsid w:val="202701C0"/>
    <w:rsid w:val="20AC6A7E"/>
    <w:rsid w:val="20AF4C09"/>
    <w:rsid w:val="20D51DC9"/>
    <w:rsid w:val="20FB6ED6"/>
    <w:rsid w:val="212F24B4"/>
    <w:rsid w:val="219F3B35"/>
    <w:rsid w:val="21D710DB"/>
    <w:rsid w:val="223545F4"/>
    <w:rsid w:val="22375DAC"/>
    <w:rsid w:val="22553E73"/>
    <w:rsid w:val="225B729F"/>
    <w:rsid w:val="229628CB"/>
    <w:rsid w:val="234B7964"/>
    <w:rsid w:val="235B2EEF"/>
    <w:rsid w:val="250B2081"/>
    <w:rsid w:val="250C49A6"/>
    <w:rsid w:val="2545263C"/>
    <w:rsid w:val="254C7941"/>
    <w:rsid w:val="257C2079"/>
    <w:rsid w:val="25A339D6"/>
    <w:rsid w:val="25D971A5"/>
    <w:rsid w:val="26387D9C"/>
    <w:rsid w:val="265B333B"/>
    <w:rsid w:val="26673811"/>
    <w:rsid w:val="26D967E0"/>
    <w:rsid w:val="26FE1C76"/>
    <w:rsid w:val="270748E9"/>
    <w:rsid w:val="271C7E09"/>
    <w:rsid w:val="27226C12"/>
    <w:rsid w:val="27575B3A"/>
    <w:rsid w:val="277F480F"/>
    <w:rsid w:val="27857229"/>
    <w:rsid w:val="27CC6B43"/>
    <w:rsid w:val="27D14E69"/>
    <w:rsid w:val="27DF2BCB"/>
    <w:rsid w:val="28690412"/>
    <w:rsid w:val="28704B06"/>
    <w:rsid w:val="2888048E"/>
    <w:rsid w:val="288D133E"/>
    <w:rsid w:val="289172A1"/>
    <w:rsid w:val="28B435E0"/>
    <w:rsid w:val="28DD1E19"/>
    <w:rsid w:val="2A2F3C5F"/>
    <w:rsid w:val="2A8835BA"/>
    <w:rsid w:val="2B773BA0"/>
    <w:rsid w:val="2BA66155"/>
    <w:rsid w:val="2BC348A6"/>
    <w:rsid w:val="2BC4654F"/>
    <w:rsid w:val="2C803C2F"/>
    <w:rsid w:val="2CB910D3"/>
    <w:rsid w:val="2D551287"/>
    <w:rsid w:val="2D58737D"/>
    <w:rsid w:val="2D6A3F9B"/>
    <w:rsid w:val="2D771593"/>
    <w:rsid w:val="2D8F44F0"/>
    <w:rsid w:val="2DBC7960"/>
    <w:rsid w:val="2DC749A6"/>
    <w:rsid w:val="2DE21100"/>
    <w:rsid w:val="2DFA2ED9"/>
    <w:rsid w:val="2E232138"/>
    <w:rsid w:val="2E2A6E61"/>
    <w:rsid w:val="2E381068"/>
    <w:rsid w:val="2E6403BA"/>
    <w:rsid w:val="2E954793"/>
    <w:rsid w:val="2E9C2324"/>
    <w:rsid w:val="2F242B4D"/>
    <w:rsid w:val="2F514DF2"/>
    <w:rsid w:val="2F595960"/>
    <w:rsid w:val="2F836DC5"/>
    <w:rsid w:val="2FB05CBD"/>
    <w:rsid w:val="2FB16D85"/>
    <w:rsid w:val="2FB53066"/>
    <w:rsid w:val="2FD03E35"/>
    <w:rsid w:val="2FD05FCE"/>
    <w:rsid w:val="2FE27D2B"/>
    <w:rsid w:val="2FFD7A3D"/>
    <w:rsid w:val="30725CE9"/>
    <w:rsid w:val="307923CD"/>
    <w:rsid w:val="30AF700B"/>
    <w:rsid w:val="30E3027E"/>
    <w:rsid w:val="31126570"/>
    <w:rsid w:val="31A00F4C"/>
    <w:rsid w:val="328714F2"/>
    <w:rsid w:val="32F575BC"/>
    <w:rsid w:val="334846D5"/>
    <w:rsid w:val="334B59F7"/>
    <w:rsid w:val="3356384F"/>
    <w:rsid w:val="336E5964"/>
    <w:rsid w:val="33851C6B"/>
    <w:rsid w:val="33D957D3"/>
    <w:rsid w:val="33F23C50"/>
    <w:rsid w:val="33F27C57"/>
    <w:rsid w:val="34657C6E"/>
    <w:rsid w:val="347D4A12"/>
    <w:rsid w:val="34992BFC"/>
    <w:rsid w:val="35032E6F"/>
    <w:rsid w:val="3525071C"/>
    <w:rsid w:val="353016ED"/>
    <w:rsid w:val="353A7F35"/>
    <w:rsid w:val="354526A9"/>
    <w:rsid w:val="3554290A"/>
    <w:rsid w:val="35F34650"/>
    <w:rsid w:val="36223868"/>
    <w:rsid w:val="363676A0"/>
    <w:rsid w:val="364072CA"/>
    <w:rsid w:val="36437016"/>
    <w:rsid w:val="364775F9"/>
    <w:rsid w:val="3684078F"/>
    <w:rsid w:val="36D246F5"/>
    <w:rsid w:val="37162A0B"/>
    <w:rsid w:val="373300D1"/>
    <w:rsid w:val="37B75AF3"/>
    <w:rsid w:val="37D91CEF"/>
    <w:rsid w:val="37F46E09"/>
    <w:rsid w:val="383C75A5"/>
    <w:rsid w:val="385860B4"/>
    <w:rsid w:val="388F3361"/>
    <w:rsid w:val="389441D5"/>
    <w:rsid w:val="38AC78FA"/>
    <w:rsid w:val="38B8126E"/>
    <w:rsid w:val="38DA1C69"/>
    <w:rsid w:val="39733EBF"/>
    <w:rsid w:val="39AB2A00"/>
    <w:rsid w:val="39B63019"/>
    <w:rsid w:val="39D878F0"/>
    <w:rsid w:val="3A335D0B"/>
    <w:rsid w:val="3A4D565F"/>
    <w:rsid w:val="3A560FF8"/>
    <w:rsid w:val="3A756774"/>
    <w:rsid w:val="3A827740"/>
    <w:rsid w:val="3AF9001D"/>
    <w:rsid w:val="3B241FBC"/>
    <w:rsid w:val="3C2C150E"/>
    <w:rsid w:val="3C522D6B"/>
    <w:rsid w:val="3CB43417"/>
    <w:rsid w:val="3D865FF5"/>
    <w:rsid w:val="3DB67B5C"/>
    <w:rsid w:val="3DCF5F13"/>
    <w:rsid w:val="3E660812"/>
    <w:rsid w:val="3E696960"/>
    <w:rsid w:val="3EA520DD"/>
    <w:rsid w:val="3EAC6175"/>
    <w:rsid w:val="3F281422"/>
    <w:rsid w:val="3F2A54AE"/>
    <w:rsid w:val="3F591A1B"/>
    <w:rsid w:val="3F6F4E08"/>
    <w:rsid w:val="3F815CEA"/>
    <w:rsid w:val="3FC053F2"/>
    <w:rsid w:val="40075EC0"/>
    <w:rsid w:val="40093884"/>
    <w:rsid w:val="4045770E"/>
    <w:rsid w:val="4096576B"/>
    <w:rsid w:val="40DC12A6"/>
    <w:rsid w:val="40FB1F9F"/>
    <w:rsid w:val="41003BE9"/>
    <w:rsid w:val="410C162D"/>
    <w:rsid w:val="41437A26"/>
    <w:rsid w:val="415822B4"/>
    <w:rsid w:val="41910138"/>
    <w:rsid w:val="41A0509B"/>
    <w:rsid w:val="41E135DF"/>
    <w:rsid w:val="42C65C9A"/>
    <w:rsid w:val="42F34FEB"/>
    <w:rsid w:val="43652B30"/>
    <w:rsid w:val="43675823"/>
    <w:rsid w:val="438A0E0E"/>
    <w:rsid w:val="439146DC"/>
    <w:rsid w:val="439821A7"/>
    <w:rsid w:val="44A72914"/>
    <w:rsid w:val="44C10912"/>
    <w:rsid w:val="44C23DA8"/>
    <w:rsid w:val="4530623C"/>
    <w:rsid w:val="453F1A8A"/>
    <w:rsid w:val="45884D13"/>
    <w:rsid w:val="45A11B92"/>
    <w:rsid w:val="45FD4E54"/>
    <w:rsid w:val="464253F9"/>
    <w:rsid w:val="4649441E"/>
    <w:rsid w:val="465205D0"/>
    <w:rsid w:val="47264FFD"/>
    <w:rsid w:val="47D1044E"/>
    <w:rsid w:val="47E3643C"/>
    <w:rsid w:val="47E566F1"/>
    <w:rsid w:val="48474578"/>
    <w:rsid w:val="48691919"/>
    <w:rsid w:val="48F225F8"/>
    <w:rsid w:val="49C64692"/>
    <w:rsid w:val="49CB723D"/>
    <w:rsid w:val="4A3732CA"/>
    <w:rsid w:val="4B911783"/>
    <w:rsid w:val="4BD62AD9"/>
    <w:rsid w:val="4BDE200A"/>
    <w:rsid w:val="4BE47033"/>
    <w:rsid w:val="4C436FF8"/>
    <w:rsid w:val="4C4D2952"/>
    <w:rsid w:val="4C8623BC"/>
    <w:rsid w:val="4C8E4FA2"/>
    <w:rsid w:val="4D9C517A"/>
    <w:rsid w:val="4DCB3F26"/>
    <w:rsid w:val="4E411096"/>
    <w:rsid w:val="4EA4797B"/>
    <w:rsid w:val="4F204666"/>
    <w:rsid w:val="4F6D546E"/>
    <w:rsid w:val="4FBA551C"/>
    <w:rsid w:val="4FFC438D"/>
    <w:rsid w:val="50136CA5"/>
    <w:rsid w:val="50245004"/>
    <w:rsid w:val="503F54EF"/>
    <w:rsid w:val="50515CB8"/>
    <w:rsid w:val="50605FC5"/>
    <w:rsid w:val="50713219"/>
    <w:rsid w:val="50DB5B50"/>
    <w:rsid w:val="513577D0"/>
    <w:rsid w:val="517E40D0"/>
    <w:rsid w:val="51BC1E6F"/>
    <w:rsid w:val="51C33FD6"/>
    <w:rsid w:val="521D0DCA"/>
    <w:rsid w:val="522B5A30"/>
    <w:rsid w:val="52535E3B"/>
    <w:rsid w:val="52901225"/>
    <w:rsid w:val="530C210A"/>
    <w:rsid w:val="534622B0"/>
    <w:rsid w:val="53F7424F"/>
    <w:rsid w:val="54502380"/>
    <w:rsid w:val="547A4FE5"/>
    <w:rsid w:val="54943215"/>
    <w:rsid w:val="5495099D"/>
    <w:rsid w:val="549F1854"/>
    <w:rsid w:val="54F329F7"/>
    <w:rsid w:val="550F46EE"/>
    <w:rsid w:val="555C2708"/>
    <w:rsid w:val="559E10BC"/>
    <w:rsid w:val="55B31DED"/>
    <w:rsid w:val="55DC0DB8"/>
    <w:rsid w:val="5647345A"/>
    <w:rsid w:val="56817635"/>
    <w:rsid w:val="56C841FD"/>
    <w:rsid w:val="56F30AB2"/>
    <w:rsid w:val="57025ED0"/>
    <w:rsid w:val="57451BAC"/>
    <w:rsid w:val="57946CD1"/>
    <w:rsid w:val="57951187"/>
    <w:rsid w:val="57CA558C"/>
    <w:rsid w:val="57CB6E97"/>
    <w:rsid w:val="57EC686E"/>
    <w:rsid w:val="58497C8F"/>
    <w:rsid w:val="589E1C4B"/>
    <w:rsid w:val="58A035F7"/>
    <w:rsid w:val="58B16A40"/>
    <w:rsid w:val="58CA49FF"/>
    <w:rsid w:val="58F127B6"/>
    <w:rsid w:val="597518A8"/>
    <w:rsid w:val="59946483"/>
    <w:rsid w:val="5A0B7A1A"/>
    <w:rsid w:val="5A37535A"/>
    <w:rsid w:val="5ACC6CE5"/>
    <w:rsid w:val="5B3E6541"/>
    <w:rsid w:val="5B7A0199"/>
    <w:rsid w:val="5B9E3573"/>
    <w:rsid w:val="5BC222C0"/>
    <w:rsid w:val="5BC355D2"/>
    <w:rsid w:val="5C182215"/>
    <w:rsid w:val="5C2337FB"/>
    <w:rsid w:val="5C2B573D"/>
    <w:rsid w:val="5C5451DE"/>
    <w:rsid w:val="5CC743CD"/>
    <w:rsid w:val="5CE32200"/>
    <w:rsid w:val="5CFB7CC0"/>
    <w:rsid w:val="5D734777"/>
    <w:rsid w:val="5D9E5927"/>
    <w:rsid w:val="5DB228BC"/>
    <w:rsid w:val="5DBF37AD"/>
    <w:rsid w:val="5DD93388"/>
    <w:rsid w:val="5E2731FD"/>
    <w:rsid w:val="5E3D0A05"/>
    <w:rsid w:val="5E7E6568"/>
    <w:rsid w:val="5EC3044B"/>
    <w:rsid w:val="5F3F50A0"/>
    <w:rsid w:val="5F401409"/>
    <w:rsid w:val="5F465F84"/>
    <w:rsid w:val="5F7B49ED"/>
    <w:rsid w:val="5FB31A4E"/>
    <w:rsid w:val="5FD5641B"/>
    <w:rsid w:val="601D6323"/>
    <w:rsid w:val="60691D0A"/>
    <w:rsid w:val="61B72CE8"/>
    <w:rsid w:val="620A7C92"/>
    <w:rsid w:val="624D1C45"/>
    <w:rsid w:val="63552DCA"/>
    <w:rsid w:val="635741CD"/>
    <w:rsid w:val="63967F01"/>
    <w:rsid w:val="63DC354D"/>
    <w:rsid w:val="63DC7BAF"/>
    <w:rsid w:val="64236FE6"/>
    <w:rsid w:val="642B0361"/>
    <w:rsid w:val="64650690"/>
    <w:rsid w:val="64763B09"/>
    <w:rsid w:val="64C57C26"/>
    <w:rsid w:val="64D47A8C"/>
    <w:rsid w:val="64DB7395"/>
    <w:rsid w:val="64FB5E89"/>
    <w:rsid w:val="64FF729A"/>
    <w:rsid w:val="650C0BDB"/>
    <w:rsid w:val="65187857"/>
    <w:rsid w:val="6699360F"/>
    <w:rsid w:val="669F3744"/>
    <w:rsid w:val="67117648"/>
    <w:rsid w:val="674F4232"/>
    <w:rsid w:val="676A43DD"/>
    <w:rsid w:val="684D5CC6"/>
    <w:rsid w:val="68D77510"/>
    <w:rsid w:val="690E5140"/>
    <w:rsid w:val="69246A16"/>
    <w:rsid w:val="69363ECD"/>
    <w:rsid w:val="6948235E"/>
    <w:rsid w:val="69524B22"/>
    <w:rsid w:val="69ED38CD"/>
    <w:rsid w:val="69F30D90"/>
    <w:rsid w:val="69F86617"/>
    <w:rsid w:val="6A044B44"/>
    <w:rsid w:val="6A613793"/>
    <w:rsid w:val="6B0C206C"/>
    <w:rsid w:val="6B2E0279"/>
    <w:rsid w:val="6B2F04F4"/>
    <w:rsid w:val="6B5D18A5"/>
    <w:rsid w:val="6B62463B"/>
    <w:rsid w:val="6B8810E4"/>
    <w:rsid w:val="6BC223D0"/>
    <w:rsid w:val="6BEA7F59"/>
    <w:rsid w:val="6BF057F5"/>
    <w:rsid w:val="6C540C97"/>
    <w:rsid w:val="6C863036"/>
    <w:rsid w:val="6C8C76A6"/>
    <w:rsid w:val="6D5936B8"/>
    <w:rsid w:val="6D756624"/>
    <w:rsid w:val="6D88585C"/>
    <w:rsid w:val="6DD12109"/>
    <w:rsid w:val="6F2056E2"/>
    <w:rsid w:val="6F486B3C"/>
    <w:rsid w:val="6F89605A"/>
    <w:rsid w:val="6FCA36FF"/>
    <w:rsid w:val="708F11F6"/>
    <w:rsid w:val="70A36DD3"/>
    <w:rsid w:val="70AF340D"/>
    <w:rsid w:val="712E6D61"/>
    <w:rsid w:val="7135490A"/>
    <w:rsid w:val="718D4CF8"/>
    <w:rsid w:val="71E719A0"/>
    <w:rsid w:val="71E77A74"/>
    <w:rsid w:val="722C0118"/>
    <w:rsid w:val="72413EFA"/>
    <w:rsid w:val="725278CD"/>
    <w:rsid w:val="725801A3"/>
    <w:rsid w:val="72791AB7"/>
    <w:rsid w:val="729A01E8"/>
    <w:rsid w:val="72E61836"/>
    <w:rsid w:val="73647E0D"/>
    <w:rsid w:val="742873A2"/>
    <w:rsid w:val="742A4639"/>
    <w:rsid w:val="744B7EC2"/>
    <w:rsid w:val="7510236C"/>
    <w:rsid w:val="751D16DB"/>
    <w:rsid w:val="759A370B"/>
    <w:rsid w:val="75EF25F8"/>
    <w:rsid w:val="76072F32"/>
    <w:rsid w:val="76761224"/>
    <w:rsid w:val="76A038F3"/>
    <w:rsid w:val="774B07F4"/>
    <w:rsid w:val="77B52D61"/>
    <w:rsid w:val="77C47F46"/>
    <w:rsid w:val="78761836"/>
    <w:rsid w:val="789D0670"/>
    <w:rsid w:val="78B14760"/>
    <w:rsid w:val="78CD5FC7"/>
    <w:rsid w:val="79987FE3"/>
    <w:rsid w:val="79A560DD"/>
    <w:rsid w:val="79A92E6E"/>
    <w:rsid w:val="79D40B75"/>
    <w:rsid w:val="79EE1C49"/>
    <w:rsid w:val="7A3C550D"/>
    <w:rsid w:val="7A4218A7"/>
    <w:rsid w:val="7A802D37"/>
    <w:rsid w:val="7AAD2603"/>
    <w:rsid w:val="7AC12270"/>
    <w:rsid w:val="7AFE115C"/>
    <w:rsid w:val="7B0F3CC0"/>
    <w:rsid w:val="7B431B51"/>
    <w:rsid w:val="7BAC4218"/>
    <w:rsid w:val="7BAE260E"/>
    <w:rsid w:val="7BD24213"/>
    <w:rsid w:val="7C1E3C50"/>
    <w:rsid w:val="7C232DFE"/>
    <w:rsid w:val="7C4A6162"/>
    <w:rsid w:val="7C950FF7"/>
    <w:rsid w:val="7C9D2427"/>
    <w:rsid w:val="7D0C6BF0"/>
    <w:rsid w:val="7D1F0E19"/>
    <w:rsid w:val="7D31704D"/>
    <w:rsid w:val="7D66524B"/>
    <w:rsid w:val="7E2D1189"/>
    <w:rsid w:val="7E3058FA"/>
    <w:rsid w:val="7E32618D"/>
    <w:rsid w:val="7E514CDC"/>
    <w:rsid w:val="7E6C6CF7"/>
    <w:rsid w:val="7E8B6827"/>
    <w:rsid w:val="7EC22DF1"/>
    <w:rsid w:val="7F2D5CD5"/>
    <w:rsid w:val="7F2F3EBC"/>
    <w:rsid w:val="7F566ACA"/>
    <w:rsid w:val="7F683131"/>
    <w:rsid w:val="7F7D0F31"/>
    <w:rsid w:val="7F9F725F"/>
    <w:rsid w:val="7FF4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12" w:lineRule="atLeast"/>
      <w:jc w:val="both"/>
      <w:textAlignment w:val="baseline"/>
    </w:pPr>
    <w:rPr>
      <w:rFonts w:ascii="Times New Roman" w:hAnsi="Times New Roman" w:eastAsia="宋体" w:cs="Times New Roman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widowControl/>
      <w:suppressAutoHyphens/>
      <w:overflowPunct w:val="0"/>
      <w:autoSpaceDE w:val="0"/>
      <w:autoSpaceDN w:val="0"/>
      <w:spacing w:before="54" w:after="66" w:line="240" w:lineRule="auto"/>
      <w:jc w:val="left"/>
      <w:outlineLvl w:val="1"/>
    </w:pPr>
    <w:rPr>
      <w:rFonts w:ascii="Arial" w:hAnsi="Arial" w:cs="Arial"/>
      <w:b/>
      <w:bCs/>
      <w:color w:val="000000"/>
      <w:spacing w:val="-2"/>
      <w:sz w:val="20"/>
      <w:szCs w:val="20"/>
      <w:lang w:val="en-GB" w:eastAsia="en-US"/>
    </w:rPr>
  </w:style>
  <w:style w:type="paragraph" w:styleId="3">
    <w:name w:val="heading 3"/>
    <w:basedOn w:val="1"/>
    <w:next w:val="4"/>
    <w:semiHidden/>
    <w:unhideWhenUsed/>
    <w:qFormat/>
    <w:uiPriority w:val="0"/>
    <w:pPr>
      <w:keepNext/>
      <w:keepLines/>
      <w:spacing w:before="260" w:after="260" w:line="416" w:lineRule="atLeast"/>
      <w:jc w:val="left"/>
      <w:outlineLvl w:val="2"/>
    </w:pPr>
    <w:rPr>
      <w:rFonts w:ascii="宋体"/>
      <w:b/>
      <w:bCs/>
      <w:sz w:val="32"/>
      <w:szCs w:val="32"/>
    </w:rPr>
  </w:style>
  <w:style w:type="character" w:default="1" w:styleId="23">
    <w:name w:val="Default Paragraph Font"/>
    <w:semiHidden/>
    <w:uiPriority w:val="0"/>
  </w:style>
  <w:style w:type="table" w:default="1" w:styleId="2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ind w:firstLine="420" w:firstLineChars="200"/>
    </w:pPr>
  </w:style>
  <w:style w:type="paragraph" w:styleId="5">
    <w:name w:val="Note Heading"/>
    <w:basedOn w:val="1"/>
    <w:next w:val="1"/>
    <w:link w:val="45"/>
    <w:uiPriority w:val="0"/>
    <w:pPr>
      <w:jc w:val="center"/>
    </w:pPr>
    <w:rPr>
      <w:szCs w:val="20"/>
    </w:rPr>
  </w:style>
  <w:style w:type="paragraph" w:styleId="6">
    <w:name w:val="Document Map"/>
    <w:basedOn w:val="1"/>
    <w:uiPriority w:val="0"/>
    <w:pPr>
      <w:shd w:val="clear" w:color="auto" w:fill="000080"/>
    </w:pPr>
  </w:style>
  <w:style w:type="paragraph" w:styleId="7">
    <w:name w:val="toa heading"/>
    <w:basedOn w:val="1"/>
    <w:next w:val="1"/>
    <w:uiPriority w:val="0"/>
    <w:pPr>
      <w:tabs>
        <w:tab w:val="right" w:pos="9360"/>
      </w:tabs>
      <w:suppressAutoHyphens/>
      <w:overflowPunct w:val="0"/>
      <w:autoSpaceDE w:val="0"/>
      <w:autoSpaceDN w:val="0"/>
      <w:spacing w:line="240" w:lineRule="auto"/>
      <w:jc w:val="left"/>
    </w:pPr>
    <w:rPr>
      <w:rFonts w:ascii="Univers" w:hAnsi="Univers"/>
      <w:sz w:val="20"/>
      <w:szCs w:val="20"/>
      <w:lang w:val="en-GB"/>
    </w:rPr>
  </w:style>
  <w:style w:type="paragraph" w:styleId="8">
    <w:name w:val="annotation text"/>
    <w:basedOn w:val="1"/>
    <w:uiPriority w:val="0"/>
    <w:pPr>
      <w:jc w:val="left"/>
    </w:pPr>
  </w:style>
  <w:style w:type="paragraph" w:styleId="9">
    <w:name w:val="Body Text Indent"/>
    <w:basedOn w:val="1"/>
    <w:uiPriority w:val="0"/>
    <w:pPr>
      <w:spacing w:before="120" w:line="360" w:lineRule="auto"/>
      <w:ind w:left="1400" w:hanging="1400" w:hangingChars="500"/>
    </w:pPr>
    <w:rPr>
      <w:rFonts w:ascii="楷体_GB2312" w:eastAsia="楷体_GB2312"/>
      <w:sz w:val="28"/>
    </w:rPr>
  </w:style>
  <w:style w:type="paragraph" w:styleId="10">
    <w:name w:val="Plain Text"/>
    <w:basedOn w:val="1"/>
    <w:uiPriority w:val="0"/>
    <w:pPr>
      <w:spacing w:line="240" w:lineRule="auto"/>
    </w:pPr>
    <w:rPr>
      <w:rFonts w:ascii="宋体" w:hAnsi="Courier New"/>
      <w:kern w:val="2"/>
    </w:rPr>
  </w:style>
  <w:style w:type="paragraph" w:styleId="11">
    <w:name w:val="Balloon Text"/>
    <w:basedOn w:val="1"/>
    <w:uiPriority w:val="0"/>
    <w:rPr>
      <w:sz w:val="18"/>
      <w:szCs w:val="18"/>
    </w:rPr>
  </w:style>
  <w:style w:type="paragraph" w:styleId="12">
    <w:name w:val="footer"/>
    <w:basedOn w:val="1"/>
    <w:link w:val="44"/>
    <w:uiPriority w:val="0"/>
    <w:pPr>
      <w:tabs>
        <w:tab w:val="center" w:pos="4320"/>
        <w:tab w:val="right" w:pos="8640"/>
      </w:tabs>
      <w:spacing w:line="240" w:lineRule="atLeast"/>
      <w:jc w:val="left"/>
    </w:pPr>
    <w:rPr>
      <w:sz w:val="18"/>
      <w:szCs w:val="18"/>
    </w:rPr>
  </w:style>
  <w:style w:type="paragraph" w:styleId="13">
    <w:name w:val="header"/>
    <w:basedOn w:val="1"/>
    <w:uiPriority w:val="0"/>
    <w:pPr>
      <w:pBdr>
        <w:bottom w:val="single" w:color="auto" w:sz="6" w:space="1"/>
      </w:pBdr>
      <w:tabs>
        <w:tab w:val="center" w:pos="4320"/>
        <w:tab w:val="right" w:pos="8640"/>
      </w:tabs>
      <w:spacing w:line="240" w:lineRule="atLeast"/>
      <w:jc w:val="center"/>
    </w:pPr>
    <w:rPr>
      <w:sz w:val="18"/>
      <w:szCs w:val="18"/>
    </w:rPr>
  </w:style>
  <w:style w:type="paragraph" w:styleId="14">
    <w:name w:val="toc 1"/>
    <w:basedOn w:val="1"/>
    <w:next w:val="1"/>
    <w:uiPriority w:val="0"/>
    <w:pPr>
      <w:tabs>
        <w:tab w:val="right" w:leader="dot" w:pos="9360"/>
      </w:tabs>
      <w:suppressAutoHyphens/>
      <w:overflowPunct w:val="0"/>
      <w:autoSpaceDE w:val="0"/>
      <w:autoSpaceDN w:val="0"/>
      <w:spacing w:before="480" w:line="240" w:lineRule="auto"/>
      <w:ind w:left="720" w:right="720" w:hanging="720"/>
      <w:jc w:val="left"/>
    </w:pPr>
    <w:rPr>
      <w:rFonts w:ascii="Univers" w:hAnsi="Univers"/>
      <w:sz w:val="20"/>
      <w:szCs w:val="20"/>
      <w:lang w:val="en-GB"/>
    </w:rPr>
  </w:style>
  <w:style w:type="paragraph" w:styleId="15">
    <w:name w:val="toc 4"/>
    <w:basedOn w:val="1"/>
    <w:next w:val="1"/>
    <w:uiPriority w:val="0"/>
    <w:pPr>
      <w:tabs>
        <w:tab w:val="right" w:leader="dot" w:pos="9360"/>
      </w:tabs>
      <w:suppressAutoHyphens/>
      <w:overflowPunct w:val="0"/>
      <w:autoSpaceDE w:val="0"/>
      <w:autoSpaceDN w:val="0"/>
      <w:spacing w:line="240" w:lineRule="auto"/>
      <w:ind w:left="2880" w:right="720" w:hanging="720"/>
      <w:jc w:val="left"/>
    </w:pPr>
    <w:rPr>
      <w:rFonts w:ascii="Univers" w:hAnsi="Univers"/>
      <w:sz w:val="20"/>
      <w:szCs w:val="20"/>
      <w:lang w:val="en-GB"/>
    </w:rPr>
  </w:style>
  <w:style w:type="paragraph" w:styleId="16">
    <w:name w:val="table of figures"/>
    <w:basedOn w:val="1"/>
    <w:next w:val="1"/>
    <w:uiPriority w:val="0"/>
    <w:pPr>
      <w:overflowPunct w:val="0"/>
      <w:autoSpaceDE w:val="0"/>
      <w:autoSpaceDN w:val="0"/>
      <w:spacing w:line="240" w:lineRule="auto"/>
      <w:ind w:left="400" w:hanging="400"/>
      <w:jc w:val="left"/>
    </w:pPr>
    <w:rPr>
      <w:rFonts w:ascii="Univers" w:hAnsi="Univers"/>
      <w:sz w:val="20"/>
      <w:szCs w:val="20"/>
      <w:lang w:val="en-GB"/>
    </w:rPr>
  </w:style>
  <w:style w:type="paragraph" w:styleId="1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sz w:val="24"/>
      <w:szCs w:val="24"/>
    </w:rPr>
  </w:style>
  <w:style w:type="paragraph" w:styleId="18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</w:rPr>
  </w:style>
  <w:style w:type="paragraph" w:styleId="19">
    <w:name w:val="Title"/>
    <w:basedOn w:val="1"/>
    <w:qFormat/>
    <w:uiPriority w:val="0"/>
    <w:pPr>
      <w:adjustRightInd/>
      <w:spacing w:before="240" w:after="60" w:line="240" w:lineRule="auto"/>
      <w:jc w:val="center"/>
      <w:textAlignment w:val="auto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0">
    <w:name w:val="annotation subject"/>
    <w:basedOn w:val="8"/>
    <w:next w:val="8"/>
    <w:uiPriority w:val="0"/>
    <w:rPr>
      <w:b/>
      <w:bCs/>
    </w:rPr>
  </w:style>
  <w:style w:type="table" w:styleId="22">
    <w:name w:val="Table Grid"/>
    <w:basedOn w:val="21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Strong"/>
    <w:basedOn w:val="23"/>
    <w:qFormat/>
    <w:uiPriority w:val="0"/>
    <w:rPr>
      <w:b/>
    </w:rPr>
  </w:style>
  <w:style w:type="character" w:styleId="25">
    <w:name w:val="page number"/>
    <w:uiPriority w:val="0"/>
    <w:rPr>
      <w:rFonts w:ascii="宋体" w:hAnsi="宋体" w:eastAsia="宋体"/>
    </w:rPr>
  </w:style>
  <w:style w:type="character" w:styleId="26">
    <w:name w:val="FollowedHyperlink"/>
    <w:basedOn w:val="23"/>
    <w:uiPriority w:val="0"/>
    <w:rPr>
      <w:color w:val="337AB7"/>
      <w:u w:val="none"/>
    </w:rPr>
  </w:style>
  <w:style w:type="character" w:styleId="27">
    <w:name w:val="HTML Definition"/>
    <w:basedOn w:val="23"/>
    <w:uiPriority w:val="0"/>
    <w:rPr>
      <w:i/>
    </w:rPr>
  </w:style>
  <w:style w:type="character" w:styleId="28">
    <w:name w:val="Hyperlink"/>
    <w:basedOn w:val="23"/>
    <w:uiPriority w:val="0"/>
    <w:rPr>
      <w:color w:val="337AB7"/>
      <w:u w:val="none"/>
    </w:rPr>
  </w:style>
  <w:style w:type="character" w:styleId="29">
    <w:name w:val="HTML Code"/>
    <w:basedOn w:val="23"/>
    <w:uiPriority w:val="0"/>
    <w:rPr>
      <w:rFonts w:hint="default" w:ascii="Menlo" w:hAnsi="Menlo" w:eastAsia="Menlo" w:cs="Menlo"/>
      <w:color w:val="C7254E"/>
      <w:sz w:val="21"/>
      <w:szCs w:val="21"/>
      <w:shd w:val="clear" w:color="auto" w:fill="F9F2F4"/>
    </w:rPr>
  </w:style>
  <w:style w:type="character" w:styleId="30">
    <w:name w:val="annotation reference"/>
    <w:uiPriority w:val="0"/>
    <w:rPr>
      <w:sz w:val="21"/>
      <w:szCs w:val="21"/>
    </w:rPr>
  </w:style>
  <w:style w:type="character" w:styleId="31">
    <w:name w:val="HTML Keyboard"/>
    <w:basedOn w:val="23"/>
    <w:uiPriority w:val="0"/>
    <w:rPr>
      <w:rFonts w:ascii="Menlo" w:hAnsi="Menlo" w:eastAsia="Menlo" w:cs="Menlo"/>
      <w:color w:val="FFFFFF"/>
      <w:sz w:val="21"/>
      <w:szCs w:val="21"/>
      <w:shd w:val="clear" w:color="auto" w:fill="333333"/>
    </w:rPr>
  </w:style>
  <w:style w:type="character" w:styleId="32">
    <w:name w:val="HTML Sample"/>
    <w:basedOn w:val="23"/>
    <w:uiPriority w:val="0"/>
    <w:rPr>
      <w:rFonts w:hint="default" w:ascii="Menlo" w:hAnsi="Menlo" w:eastAsia="Menlo" w:cs="Menlo"/>
      <w:sz w:val="21"/>
      <w:szCs w:val="21"/>
    </w:rPr>
  </w:style>
  <w:style w:type="paragraph" w:customStyle="1" w:styleId="33">
    <w:name w:val="Default"/>
    <w:qFormat/>
    <w:uiPriority w:val="0"/>
    <w:pPr>
      <w:widowControl w:val="0"/>
      <w:autoSpaceDE w:val="0"/>
      <w:autoSpaceDN w:val="0"/>
      <w:adjustRightInd w:val="0"/>
    </w:pPr>
    <w:rPr>
      <w:rFonts w:ascii="楷体_GB2312" w:hAnsi="Times New Roman" w:eastAsia="楷体_GB2312" w:cs="楷体_GB2312"/>
      <w:color w:val="000000"/>
      <w:sz w:val="24"/>
      <w:szCs w:val="24"/>
      <w:lang w:val="en-US" w:eastAsia="zh-CN" w:bidi="ar-SA"/>
    </w:rPr>
  </w:style>
  <w:style w:type="paragraph" w:customStyle="1" w:styleId="34">
    <w:name w:val="标准"/>
    <w:basedOn w:val="1"/>
    <w:qFormat/>
    <w:uiPriority w:val="0"/>
    <w:pPr>
      <w:jc w:val="center"/>
    </w:pPr>
    <w:rPr>
      <w:szCs w:val="20"/>
    </w:rPr>
  </w:style>
  <w:style w:type="paragraph" w:customStyle="1" w:styleId="35">
    <w:name w:val="附录一级条标题"/>
    <w:basedOn w:val="1"/>
    <w:next w:val="1"/>
    <w:qFormat/>
    <w:uiPriority w:val="0"/>
    <w:pPr>
      <w:widowControl/>
      <w:wordWrap w:val="0"/>
      <w:overflowPunct w:val="0"/>
      <w:autoSpaceDE w:val="0"/>
      <w:autoSpaceDN w:val="0"/>
      <w:adjustRightInd/>
      <w:spacing w:line="240" w:lineRule="auto"/>
      <w:outlineLvl w:val="2"/>
    </w:pPr>
    <w:rPr>
      <w:rFonts w:ascii="黑体" w:eastAsia="黑体"/>
      <w:kern w:val="21"/>
      <w:szCs w:val="20"/>
    </w:rPr>
  </w:style>
  <w:style w:type="paragraph" w:customStyle="1" w:styleId="36">
    <w:name w:val="nred"/>
    <w:basedOn w:val="1"/>
    <w:qFormat/>
    <w:uiPriority w:val="0"/>
    <w:pPr>
      <w:widowControl/>
      <w:suppressAutoHyphens/>
      <w:overflowPunct w:val="0"/>
      <w:autoSpaceDE w:val="0"/>
      <w:autoSpaceDN w:val="0"/>
      <w:spacing w:before="66" w:after="54" w:line="240" w:lineRule="exact"/>
      <w:jc w:val="left"/>
    </w:pPr>
    <w:rPr>
      <w:rFonts w:ascii="Arial" w:hAnsi="Arial"/>
      <w:color w:val="FF0000"/>
      <w:spacing w:val="-2"/>
      <w:sz w:val="20"/>
      <w:szCs w:val="20"/>
      <w:lang w:val="en-GB"/>
    </w:rPr>
  </w:style>
  <w:style w:type="paragraph" w:customStyle="1" w:styleId="37">
    <w:name w:val="Char"/>
    <w:basedOn w:val="6"/>
    <w:qFormat/>
    <w:uiPriority w:val="0"/>
    <w:pPr>
      <w:adjustRightInd/>
      <w:spacing w:line="240" w:lineRule="auto"/>
      <w:textAlignment w:val="auto"/>
    </w:pPr>
    <w:rPr>
      <w:kern w:val="2"/>
    </w:rPr>
  </w:style>
  <w:style w:type="paragraph" w:customStyle="1" w:styleId="38">
    <w:name w:val="ngr?nn"/>
    <w:basedOn w:val="1"/>
    <w:qFormat/>
    <w:uiPriority w:val="0"/>
    <w:pPr>
      <w:widowControl/>
      <w:suppressAutoHyphens/>
      <w:overflowPunct w:val="0"/>
      <w:autoSpaceDE w:val="0"/>
      <w:autoSpaceDN w:val="0"/>
      <w:spacing w:before="66" w:after="54" w:line="240" w:lineRule="exact"/>
      <w:jc w:val="left"/>
    </w:pPr>
    <w:rPr>
      <w:rFonts w:ascii="Arial" w:hAnsi="Arial"/>
      <w:color w:val="00FF00"/>
      <w:spacing w:val="-2"/>
      <w:sz w:val="20"/>
      <w:szCs w:val="20"/>
      <w:lang w:val="en-GB"/>
    </w:rPr>
  </w:style>
  <w:style w:type="paragraph" w:customStyle="1" w:styleId="39">
    <w:name w:val="Char Char Char Char Char Char Char Char Char Char Char1 Char Char Char Char Char Char Char"/>
    <w:basedOn w:val="1"/>
    <w:qFormat/>
    <w:uiPriority w:val="0"/>
  </w:style>
  <w:style w:type="paragraph" w:customStyle="1" w:styleId="40">
    <w:name w:val="nrosa"/>
    <w:basedOn w:val="1"/>
    <w:qFormat/>
    <w:uiPriority w:val="0"/>
    <w:pPr>
      <w:widowControl/>
      <w:suppressAutoHyphens/>
      <w:overflowPunct w:val="0"/>
      <w:autoSpaceDE w:val="0"/>
      <w:autoSpaceDN w:val="0"/>
      <w:spacing w:before="66" w:after="54" w:line="240" w:lineRule="exact"/>
      <w:jc w:val="left"/>
    </w:pPr>
    <w:rPr>
      <w:rFonts w:ascii="Arial" w:hAnsi="Arial"/>
      <w:color w:val="FF00FF"/>
      <w:sz w:val="20"/>
      <w:szCs w:val="20"/>
      <w:lang w:val="en-GB"/>
    </w:rPr>
  </w:style>
  <w:style w:type="paragraph" w:customStyle="1" w:styleId="41">
    <w:name w:val="a335_29_1"/>
    <w:qFormat/>
    <w:uiPriority w:val="0"/>
    <w:pPr>
      <w:tabs>
        <w:tab w:val="left" w:pos="-227"/>
        <w:tab w:val="left" w:pos="11"/>
        <w:tab w:val="left" w:pos="250"/>
      </w:tabs>
      <w:suppressAutoHyphens/>
      <w:overflowPunct w:val="0"/>
      <w:autoSpaceDE w:val="0"/>
      <w:autoSpaceDN w:val="0"/>
      <w:adjustRightInd w:val="0"/>
      <w:textAlignment w:val="baseline"/>
    </w:pPr>
    <w:rPr>
      <w:rFonts w:ascii="Univers" w:hAnsi="Univers" w:eastAsia="宋体" w:cs="Times New Roman"/>
      <w:lang w:val="en-US" w:eastAsia="zh-CN" w:bidi="ar-SA"/>
    </w:rPr>
  </w:style>
  <w:style w:type="paragraph" w:customStyle="1" w:styleId="42">
    <w:name w:val="封面标准文稿编辑信息"/>
    <w:qFormat/>
    <w:uiPriority w:val="0"/>
    <w:pPr>
      <w:spacing w:before="180" w:line="180" w:lineRule="exact"/>
      <w:jc w:val="center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43">
    <w:name w:val="??"/>
    <w:qFormat/>
    <w:uiPriority w:val="0"/>
    <w:pPr>
      <w:widowControl w:val="0"/>
      <w:autoSpaceDE w:val="0"/>
      <w:autoSpaceDN w:val="0"/>
      <w:adjustRightInd w:val="0"/>
      <w:spacing w:line="312" w:lineRule="atLeast"/>
      <w:jc w:val="both"/>
    </w:pPr>
    <w:rPr>
      <w:rFonts w:ascii="Times New Roman" w:hAnsi="Times New Roman" w:eastAsia="宋体" w:cs="Times New Roman"/>
      <w:sz w:val="21"/>
      <w:szCs w:val="21"/>
      <w:lang w:val="en-US" w:eastAsia="zh-CN" w:bidi="ar-SA"/>
    </w:rPr>
  </w:style>
  <w:style w:type="character" w:customStyle="1" w:styleId="44">
    <w:name w:val="页脚 字符"/>
    <w:link w:val="12"/>
    <w:qFormat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45">
    <w:name w:val="注释标题 字符"/>
    <w:link w:val="5"/>
    <w:qFormat/>
    <w:uiPriority w:val="0"/>
    <w:rPr>
      <w:rFonts w:eastAsia="宋体"/>
      <w:sz w:val="21"/>
      <w:lang w:val="en-US" w:eastAsia="zh-CN" w:bidi="ar-SA"/>
    </w:rPr>
  </w:style>
  <w:style w:type="paragraph" w:customStyle="1" w:styleId="46">
    <w:name w:val=".."/>
    <w:basedOn w:val="1"/>
    <w:next w:val="1"/>
    <w:qFormat/>
    <w:uiPriority w:val="0"/>
    <w:pPr>
      <w:autoSpaceDE w:val="0"/>
      <w:autoSpaceDN w:val="0"/>
      <w:jc w:val="left"/>
    </w:pPr>
    <w:rPr>
      <w:rFonts w:ascii=".." w:eastAsia=".." w:cs=".."/>
      <w:sz w:val="24"/>
    </w:rPr>
  </w:style>
  <w:style w:type="paragraph" w:customStyle="1" w:styleId="47">
    <w:name w:val="Normal_0"/>
    <w:qFormat/>
    <w:uiPriority w:val="0"/>
    <w:pPr>
      <w:spacing w:before="120" w:after="240"/>
      <w:jc w:val="both"/>
    </w:pPr>
    <w:rPr>
      <w:rFonts w:ascii="Calibri" w:hAnsi="Calibri" w:eastAsia="Calibri" w:cs="Times New Roman"/>
      <w:sz w:val="22"/>
      <w:szCs w:val="22"/>
      <w:lang w:val="ru-RU" w:eastAsia="en-US" w:bidi="ar-SA"/>
    </w:rPr>
  </w:style>
  <w:style w:type="paragraph" w:customStyle="1" w:styleId="48">
    <w:name w:val="Table Paragraph"/>
    <w:basedOn w:val="1"/>
    <w:qFormat/>
    <w:uiPriority w:val="1"/>
  </w:style>
  <w:style w:type="character" w:customStyle="1" w:styleId="49">
    <w:name w:val="apple-converted-space"/>
    <w:basedOn w:val="23"/>
    <w:qFormat/>
    <w:uiPriority w:val="0"/>
  </w:style>
  <w:style w:type="character" w:customStyle="1" w:styleId="50">
    <w:name w:val="hover"/>
    <w:basedOn w:val="23"/>
    <w:qFormat/>
    <w:uiPriority w:val="0"/>
    <w:rPr>
      <w:color w:val="5FB878"/>
    </w:rPr>
  </w:style>
  <w:style w:type="character" w:customStyle="1" w:styleId="51">
    <w:name w:val="hover1"/>
    <w:basedOn w:val="23"/>
    <w:qFormat/>
    <w:uiPriority w:val="0"/>
    <w:rPr>
      <w:color w:val="5FB878"/>
    </w:rPr>
  </w:style>
  <w:style w:type="character" w:customStyle="1" w:styleId="52">
    <w:name w:val="hover2"/>
    <w:basedOn w:val="23"/>
    <w:qFormat/>
    <w:uiPriority w:val="0"/>
    <w:rPr>
      <w:color w:val="FFFFFF"/>
    </w:rPr>
  </w:style>
  <w:style w:type="character" w:customStyle="1" w:styleId="53">
    <w:name w:val="hover5"/>
    <w:basedOn w:val="23"/>
    <w:qFormat/>
    <w:uiPriority w:val="0"/>
    <w:rPr>
      <w:color w:val="5FB878"/>
    </w:rPr>
  </w:style>
  <w:style w:type="character" w:customStyle="1" w:styleId="54">
    <w:name w:val="hover6"/>
    <w:basedOn w:val="23"/>
    <w:qFormat/>
    <w:uiPriority w:val="0"/>
    <w:rPr>
      <w:color w:val="5FB878"/>
    </w:rPr>
  </w:style>
  <w:style w:type="character" w:customStyle="1" w:styleId="55">
    <w:name w:val="hover7"/>
    <w:basedOn w:val="23"/>
    <w:qFormat/>
    <w:uiPriority w:val="0"/>
    <w:rPr>
      <w:color w:va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25.jpeg"/><Relationship Id="rId40" Type="http://schemas.openxmlformats.org/officeDocument/2006/relationships/image" Target="media/image24.jpeg"/><Relationship Id="rId4" Type="http://schemas.openxmlformats.org/officeDocument/2006/relationships/endnotes" Target="endnotes.xml"/><Relationship Id="rId39" Type="http://schemas.openxmlformats.org/officeDocument/2006/relationships/image" Target="media/image23.jpeg"/><Relationship Id="rId38" Type="http://schemas.openxmlformats.org/officeDocument/2006/relationships/image" Target="media/image22.jpeg"/><Relationship Id="rId37" Type="http://schemas.openxmlformats.org/officeDocument/2006/relationships/image" Target="media/image21.jpeg"/><Relationship Id="rId36" Type="http://schemas.openxmlformats.org/officeDocument/2006/relationships/image" Target="media/image20.jpeg"/><Relationship Id="rId35" Type="http://schemas.openxmlformats.org/officeDocument/2006/relationships/image" Target="media/image19.jpeg"/><Relationship Id="rId34" Type="http://schemas.openxmlformats.org/officeDocument/2006/relationships/image" Target="media/image18.jpeg"/><Relationship Id="rId33" Type="http://schemas.openxmlformats.org/officeDocument/2006/relationships/image" Target="media/image17.jpeg"/><Relationship Id="rId32" Type="http://schemas.openxmlformats.org/officeDocument/2006/relationships/image" Target="media/image16.jpeg"/><Relationship Id="rId31" Type="http://schemas.openxmlformats.org/officeDocument/2006/relationships/image" Target="media/image15.jpeg"/><Relationship Id="rId30" Type="http://schemas.openxmlformats.org/officeDocument/2006/relationships/image" Target="media/image14.jpeg"/><Relationship Id="rId3" Type="http://schemas.openxmlformats.org/officeDocument/2006/relationships/footnotes" Target="footnotes.xml"/><Relationship Id="rId29" Type="http://schemas.openxmlformats.org/officeDocument/2006/relationships/image" Target="media/image13.jpe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image" Target="media/image9.jpeg"/><Relationship Id="rId24" Type="http://schemas.openxmlformats.org/officeDocument/2006/relationships/image" Target="media/image8.jpeg"/><Relationship Id="rId23" Type="http://schemas.openxmlformats.org/officeDocument/2006/relationships/image" Target="media/image7.jpeg"/><Relationship Id="rId22" Type="http://schemas.openxmlformats.org/officeDocument/2006/relationships/image" Target="media/image6.jpeg"/><Relationship Id="rId21" Type="http://schemas.openxmlformats.org/officeDocument/2006/relationships/image" Target="media/image5.jpeg"/><Relationship Id="rId20" Type="http://schemas.openxmlformats.org/officeDocument/2006/relationships/image" Target="media/image4.jpeg"/><Relationship Id="rId2" Type="http://schemas.openxmlformats.org/officeDocument/2006/relationships/settings" Target="settings.xml"/><Relationship Id="rId19" Type="http://schemas.openxmlformats.org/officeDocument/2006/relationships/image" Target="media/image3.jpeg"/><Relationship Id="rId18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oleObject" Target="embeddings/oleObject1.bin"/><Relationship Id="rId15" Type="http://schemas.openxmlformats.org/officeDocument/2006/relationships/theme" Target="theme/theme1.xml"/><Relationship Id="rId14" Type="http://schemas.openxmlformats.org/officeDocument/2006/relationships/header" Target="header6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  <customShpInfo spid="_x0000_s307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894</Words>
  <Characters>1035</Characters>
  <Lines>12</Lines>
  <Paragraphs>3</Paragraphs>
  <TotalTime>34</TotalTime>
  <ScaleCrop>false</ScaleCrop>
  <LinksUpToDate>false</LinksUpToDate>
  <CharactersWithSpaces>1463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2019-05-13T09:00:00Z</dcterms:created>
  <dc:creator>智钟</dc:creator>
  <cp:lastModifiedBy>哈恶魔</cp:lastModifiedBy>
  <dcterms:modified xsi:type="dcterms:W3CDTF">2022-12-21T09:11:49Z</dcterms:modified>
  <dc:title>a</dc:title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DEFC2B16DAE242709AF72E19A36DFD15</vt:lpwstr>
  </property>
</Properties>
</file>