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AFB3E0" w14:textId="15E77705" w:rsidR="00317C5F" w:rsidRPr="00CE7F3C" w:rsidRDefault="00317C5F" w:rsidP="00317C5F">
      <w:pPr>
        <w:pStyle w:val="NoSpacing"/>
        <w:jc w:val="center"/>
        <w:rPr>
          <w:rFonts w:ascii="Arial" w:hAnsi="Arial" w:cs="Arial"/>
          <w:b/>
          <w:sz w:val="24"/>
          <w:szCs w:val="24"/>
          <w:lang w:val="fr-CA"/>
        </w:rPr>
      </w:pPr>
      <w:bookmarkStart w:id="0" w:name="_GoBack"/>
      <w:bookmarkEnd w:id="0"/>
      <w:r w:rsidRPr="009C3A71">
        <w:rPr>
          <w:rFonts w:ascii="Arial" w:hAnsi="Arial" w:cs="Arial"/>
          <w:b/>
          <w:sz w:val="24"/>
          <w:szCs w:val="24"/>
          <w:lang w:val="fr-CA"/>
        </w:rPr>
        <w:t>Contextual Documentation</w:t>
      </w:r>
      <w:r w:rsidR="00CE7F3C" w:rsidRPr="00CE7F3C">
        <w:rPr>
          <w:rFonts w:ascii="Arial" w:hAnsi="Arial" w:cs="Arial"/>
          <w:b/>
          <w:sz w:val="24"/>
          <w:szCs w:val="24"/>
          <w:lang w:val="fr-CA"/>
        </w:rPr>
        <w:t xml:space="preserve"> | </w:t>
      </w:r>
      <w:r w:rsidR="00CE7F3C" w:rsidRPr="00954F17">
        <w:rPr>
          <w:rFonts w:ascii="Arial" w:hAnsi="Arial" w:cs="Arial"/>
          <w:b/>
          <w:sz w:val="24"/>
          <w:szCs w:val="24"/>
          <w:lang w:val="fr-CA"/>
        </w:rPr>
        <w:t>Documentation contextuelle</w:t>
      </w:r>
      <w:r w:rsidRPr="00CE7F3C">
        <w:rPr>
          <w:rFonts w:ascii="Arial" w:hAnsi="Arial" w:cs="Arial"/>
          <w:b/>
          <w:sz w:val="24"/>
          <w:szCs w:val="24"/>
          <w:lang w:val="fr-CA"/>
        </w:rPr>
        <w:t>:</w:t>
      </w:r>
    </w:p>
    <w:p w14:paraId="4B9442EF" w14:textId="1C7A8031" w:rsidR="00317C5F" w:rsidRPr="009C3A71" w:rsidRDefault="00850262" w:rsidP="00317C5F">
      <w:pPr>
        <w:pStyle w:val="NoSpacing"/>
        <w:jc w:val="center"/>
        <w:rPr>
          <w:rFonts w:ascii="Arial" w:hAnsi="Arial" w:cs="Arial"/>
          <w:b/>
          <w:sz w:val="24"/>
          <w:szCs w:val="24"/>
          <w:lang w:val="fr-CA"/>
        </w:rPr>
      </w:pPr>
      <w:r w:rsidRPr="00850262">
        <w:rPr>
          <w:rFonts w:ascii="Arial" w:hAnsi="Arial" w:cs="Arial"/>
          <w:b/>
          <w:sz w:val="24"/>
          <w:szCs w:val="24"/>
          <w:lang w:val="fr-CA"/>
        </w:rPr>
        <w:t>Labour force estimates by immigration</w:t>
      </w:r>
    </w:p>
    <w:p w14:paraId="73CDC5B1" w14:textId="27E4DD0D" w:rsidR="00CE7F3C" w:rsidRPr="00CE7F3C" w:rsidRDefault="00850262" w:rsidP="00317C5F">
      <w:pPr>
        <w:pStyle w:val="NoSpacing"/>
        <w:jc w:val="center"/>
        <w:rPr>
          <w:rFonts w:ascii="Arial" w:hAnsi="Arial" w:cs="Arial"/>
          <w:b/>
          <w:sz w:val="24"/>
          <w:szCs w:val="24"/>
          <w:lang w:val="fr-CA"/>
        </w:rPr>
      </w:pPr>
      <w:r w:rsidRPr="00850262">
        <w:rPr>
          <w:rFonts w:ascii="Arial" w:hAnsi="Arial" w:cs="Arial"/>
          <w:b/>
          <w:sz w:val="24"/>
          <w:szCs w:val="24"/>
          <w:lang w:val="fr-CA"/>
        </w:rPr>
        <w:t>Estimations de la main-d'œuvre issue de l'immigration</w:t>
      </w:r>
    </w:p>
    <w:p w14:paraId="11D8AB43" w14:textId="77777777" w:rsidR="00317C5F" w:rsidRPr="00CE7F3C" w:rsidRDefault="00317C5F" w:rsidP="00317C5F">
      <w:pPr>
        <w:pStyle w:val="NoSpacing"/>
        <w:rPr>
          <w:rFonts w:ascii="Arial" w:hAnsi="Arial" w:cs="Arial"/>
          <w:b/>
          <w:sz w:val="24"/>
          <w:szCs w:val="24"/>
          <w:lang w:val="fr-CA"/>
        </w:rPr>
      </w:pPr>
    </w:p>
    <w:p w14:paraId="402ED40D" w14:textId="77777777" w:rsidR="00317C5F" w:rsidRPr="00CE7F3C" w:rsidRDefault="00317C5F" w:rsidP="00317C5F">
      <w:pPr>
        <w:pStyle w:val="NoSpacing"/>
        <w:rPr>
          <w:rFonts w:ascii="Arial" w:hAnsi="Arial" w:cs="Arial"/>
          <w:b/>
          <w:sz w:val="24"/>
          <w:szCs w:val="24"/>
          <w:lang w:val="fr-CA"/>
        </w:rPr>
      </w:pPr>
    </w:p>
    <w:p w14:paraId="5F89BEBA" w14:textId="77777777" w:rsidR="00317C5F" w:rsidRPr="00CE7F3C" w:rsidRDefault="00324D7E" w:rsidP="00317C5F">
      <w:pPr>
        <w:pStyle w:val="NoSpacing"/>
        <w:rPr>
          <w:rFonts w:ascii="Arial" w:hAnsi="Arial" w:cs="Arial"/>
          <w:sz w:val="24"/>
          <w:szCs w:val="24"/>
          <w:lang w:val="fr-CA"/>
        </w:rPr>
      </w:pPr>
      <w:r w:rsidRPr="00CE7F3C">
        <w:rPr>
          <w:rFonts w:ascii="Arial" w:hAnsi="Arial" w:cs="Arial"/>
          <w:b/>
          <w:sz w:val="24"/>
          <w:szCs w:val="24"/>
          <w:lang w:val="fr-CA"/>
        </w:rPr>
        <w:t>Description</w:t>
      </w:r>
    </w:p>
    <w:p w14:paraId="4266D4C4" w14:textId="77777777" w:rsidR="00317C5F" w:rsidRPr="00CE7F3C" w:rsidRDefault="00317C5F" w:rsidP="00317C5F">
      <w:pPr>
        <w:pStyle w:val="NoSpacing"/>
        <w:rPr>
          <w:rFonts w:ascii="Arial" w:hAnsi="Arial" w:cs="Arial"/>
          <w:sz w:val="24"/>
          <w:szCs w:val="24"/>
          <w:lang w:val="fr-CA"/>
        </w:rPr>
      </w:pPr>
    </w:p>
    <w:p w14:paraId="7DFD2BF4" w14:textId="4FE92F34" w:rsidR="00BD2F0C" w:rsidRDefault="00850262" w:rsidP="00850262">
      <w:pPr>
        <w:pStyle w:val="NoSpacing"/>
        <w:numPr>
          <w:ilvl w:val="0"/>
          <w:numId w:val="13"/>
        </w:numPr>
        <w:rPr>
          <w:rFonts w:ascii="Arial" w:hAnsi="Arial" w:cs="Arial"/>
          <w:sz w:val="24"/>
          <w:szCs w:val="24"/>
        </w:rPr>
      </w:pPr>
      <w:r w:rsidRPr="00850262">
        <w:rPr>
          <w:rFonts w:ascii="Arial" w:hAnsi="Arial" w:cs="Arial"/>
          <w:sz w:val="24"/>
          <w:szCs w:val="24"/>
        </w:rPr>
        <w:t>Information on labour force estimates by age group, sex, education level and immigrant years since landing for Canada and Ontario</w:t>
      </w:r>
      <w:r w:rsidR="00BD2F0C">
        <w:rPr>
          <w:rFonts w:ascii="Arial" w:hAnsi="Arial" w:cs="Arial"/>
          <w:sz w:val="24"/>
          <w:szCs w:val="24"/>
        </w:rPr>
        <w:t>.</w:t>
      </w:r>
    </w:p>
    <w:p w14:paraId="748C3E27" w14:textId="5B3FA72A" w:rsidR="00A528BE" w:rsidRDefault="00BD2F0C" w:rsidP="00BD2F0C">
      <w:pPr>
        <w:pStyle w:val="NoSpacing"/>
        <w:numPr>
          <w:ilvl w:val="0"/>
          <w:numId w:val="13"/>
        </w:numPr>
        <w:rPr>
          <w:rFonts w:ascii="Arial" w:hAnsi="Arial" w:cs="Arial"/>
          <w:sz w:val="24"/>
          <w:szCs w:val="24"/>
        </w:rPr>
      </w:pPr>
      <w:r w:rsidRPr="00BD2F0C">
        <w:rPr>
          <w:rFonts w:ascii="Arial" w:hAnsi="Arial" w:cs="Arial"/>
          <w:sz w:val="24"/>
          <w:szCs w:val="24"/>
        </w:rPr>
        <w:t>Source: Statistics Canada, Labour Force Survey Special Tabulations</w:t>
      </w:r>
      <w:r w:rsidR="00850262">
        <w:rPr>
          <w:rFonts w:ascii="Arial" w:hAnsi="Arial" w:cs="Arial"/>
          <w:sz w:val="24"/>
          <w:szCs w:val="24"/>
        </w:rPr>
        <w:t xml:space="preserve"> (</w:t>
      </w:r>
      <w:r w:rsidR="00850262">
        <w:rPr>
          <w:rFonts w:ascii="Arial" w:hAnsi="Arial" w:cs="Arial"/>
          <w:sz w:val="24"/>
          <w:szCs w:val="24"/>
          <w:lang w:val="en-US"/>
        </w:rPr>
        <w:t>CANSIM</w:t>
      </w:r>
      <w:r w:rsidR="00850262">
        <w:rPr>
          <w:rFonts w:ascii="Arial" w:eastAsia="Times New Roman" w:hAnsi="Arial" w:cs="Arial"/>
          <w:sz w:val="24"/>
          <w:szCs w:val="24"/>
          <w:lang w:eastAsia="en-CA"/>
        </w:rPr>
        <w:t xml:space="preserve"> </w:t>
      </w:r>
      <w:hyperlink r:id="rId11" w:history="1">
        <w:r w:rsidR="00850262" w:rsidRPr="008C500A">
          <w:rPr>
            <w:rStyle w:val="Hyperlink"/>
            <w:rFonts w:ascii="Arial" w:eastAsia="Times New Roman" w:hAnsi="Arial" w:cs="Arial"/>
            <w:sz w:val="24"/>
            <w:szCs w:val="24"/>
            <w:lang w:eastAsia="en-CA"/>
          </w:rPr>
          <w:t>Table 282-0</w:t>
        </w:r>
        <w:r w:rsidR="00850262">
          <w:rPr>
            <w:rStyle w:val="Hyperlink"/>
            <w:rFonts w:ascii="Arial" w:eastAsia="Times New Roman" w:hAnsi="Arial" w:cs="Arial"/>
            <w:sz w:val="24"/>
            <w:szCs w:val="24"/>
            <w:lang w:eastAsia="en-CA"/>
          </w:rPr>
          <w:t>106</w:t>
        </w:r>
      </w:hyperlink>
      <w:r w:rsidR="00850262" w:rsidRPr="00EE0B50">
        <w:rPr>
          <w:rFonts w:ascii="Arial" w:hAnsi="Arial" w:cs="Arial"/>
          <w:sz w:val="24"/>
          <w:szCs w:val="24"/>
        </w:rPr>
        <w:t>)</w:t>
      </w:r>
      <w:r w:rsidR="009E1C90">
        <w:rPr>
          <w:rFonts w:ascii="Arial" w:hAnsi="Arial" w:cs="Arial"/>
          <w:sz w:val="24"/>
          <w:szCs w:val="24"/>
        </w:rPr>
        <w:t xml:space="preserve">. </w:t>
      </w:r>
      <w:r w:rsidR="009E1C90" w:rsidRPr="00A02F7A">
        <w:rPr>
          <w:rFonts w:ascii="Arial" w:hAnsi="Arial" w:cs="Arial"/>
          <w:sz w:val="24"/>
          <w:szCs w:val="24"/>
        </w:rPr>
        <w:t>Reproduced and distributed on an "as is" basis with the permission of Statistics Canada (</w:t>
      </w:r>
      <w:hyperlink r:id="rId12" w:history="1">
        <w:r w:rsidR="009E1C90" w:rsidRPr="00A02F7A">
          <w:rPr>
            <w:rStyle w:val="Hyperlink"/>
            <w:rFonts w:ascii="Arial" w:hAnsi="Arial" w:cs="Arial"/>
            <w:sz w:val="24"/>
            <w:szCs w:val="24"/>
          </w:rPr>
          <w:t>Statistics Canada Open Licence Agreement</w:t>
        </w:r>
      </w:hyperlink>
      <w:r w:rsidR="009E1C90" w:rsidRPr="00A02F7A">
        <w:rPr>
          <w:rFonts w:ascii="Arial" w:hAnsi="Arial" w:cs="Arial"/>
          <w:sz w:val="24"/>
          <w:szCs w:val="24"/>
        </w:rPr>
        <w:t>).</w:t>
      </w:r>
      <w:r w:rsidR="00246FBD">
        <w:rPr>
          <w:rFonts w:ascii="Arial" w:hAnsi="Arial" w:cs="Arial"/>
          <w:sz w:val="24"/>
          <w:szCs w:val="24"/>
        </w:rPr>
        <w:t xml:space="preserve"> </w:t>
      </w:r>
    </w:p>
    <w:p w14:paraId="2DED445D" w14:textId="12AFC048" w:rsidR="00CE7F3C" w:rsidRDefault="00CE7F3C" w:rsidP="00CE7F3C">
      <w:pPr>
        <w:pStyle w:val="NoSpacing"/>
        <w:numPr>
          <w:ilvl w:val="0"/>
          <w:numId w:val="13"/>
        </w:numPr>
        <w:rPr>
          <w:rFonts w:ascii="Arial" w:hAnsi="Arial" w:cs="Arial"/>
          <w:sz w:val="24"/>
          <w:szCs w:val="24"/>
        </w:rPr>
      </w:pPr>
      <w:r w:rsidRPr="00CE7F3C">
        <w:rPr>
          <w:rFonts w:ascii="Arial" w:hAnsi="Arial" w:cs="Arial"/>
          <w:sz w:val="24"/>
          <w:szCs w:val="24"/>
        </w:rPr>
        <w:t>Estimates in thousands, rounded to the nearest hundred.</w:t>
      </w:r>
    </w:p>
    <w:p w14:paraId="43394A97" w14:textId="52006510" w:rsidR="00317C5F" w:rsidRDefault="00317C5F" w:rsidP="00317C5F">
      <w:pPr>
        <w:pStyle w:val="NoSpacing"/>
        <w:rPr>
          <w:rFonts w:ascii="Arial" w:hAnsi="Arial" w:cs="Arial"/>
          <w:sz w:val="24"/>
          <w:szCs w:val="24"/>
        </w:rPr>
      </w:pPr>
    </w:p>
    <w:p w14:paraId="6D1D22FB" w14:textId="2F011156" w:rsidR="00CE7F3C" w:rsidRPr="00954F17" w:rsidRDefault="00850262" w:rsidP="00850262">
      <w:pPr>
        <w:pStyle w:val="NoSpacing"/>
        <w:numPr>
          <w:ilvl w:val="0"/>
          <w:numId w:val="13"/>
        </w:numPr>
        <w:rPr>
          <w:rFonts w:ascii="Arial" w:hAnsi="Arial" w:cs="Arial"/>
          <w:sz w:val="24"/>
          <w:szCs w:val="24"/>
          <w:lang w:val="fr-CA"/>
        </w:rPr>
      </w:pPr>
      <w:bookmarkStart w:id="1" w:name="_Hlk503284967"/>
      <w:r w:rsidRPr="00850262">
        <w:rPr>
          <w:rFonts w:ascii="Arial" w:hAnsi="Arial" w:cs="Arial"/>
          <w:sz w:val="24"/>
          <w:szCs w:val="24"/>
          <w:lang w:val="fr-CA"/>
        </w:rPr>
        <w:t>Estimations de la main-d'œuvre au Canada et en Ontario par groupe d'âge, sexe, niveau de scolarité et nombre d'années écoulées depuis l'arrivée au pays</w:t>
      </w:r>
      <w:r w:rsidR="00CE7F3C" w:rsidRPr="00954F17">
        <w:rPr>
          <w:rFonts w:ascii="Arial" w:hAnsi="Arial" w:cs="Arial"/>
          <w:sz w:val="24"/>
          <w:szCs w:val="24"/>
          <w:lang w:val="fr-CA"/>
        </w:rPr>
        <w:t>.</w:t>
      </w:r>
    </w:p>
    <w:p w14:paraId="11D3D9CB" w14:textId="0606EC5D" w:rsidR="00CE7F3C" w:rsidRPr="00954F17" w:rsidRDefault="00CE7F3C" w:rsidP="00CE7F3C">
      <w:pPr>
        <w:pStyle w:val="NoSpacing"/>
        <w:numPr>
          <w:ilvl w:val="0"/>
          <w:numId w:val="13"/>
        </w:numPr>
        <w:rPr>
          <w:rFonts w:ascii="Arial" w:hAnsi="Arial" w:cs="Arial"/>
          <w:sz w:val="24"/>
          <w:szCs w:val="24"/>
          <w:lang w:val="fr-CA"/>
        </w:rPr>
      </w:pPr>
      <w:r w:rsidRPr="009C3A71">
        <w:rPr>
          <w:rFonts w:ascii="Arial" w:hAnsi="Arial" w:cs="Arial"/>
          <w:sz w:val="24"/>
          <w:szCs w:val="24"/>
          <w:lang w:val="fr-CA"/>
        </w:rPr>
        <w:t>Source: Statistics Canada, Labour Force Survey Special Tabulations</w:t>
      </w:r>
      <w:bookmarkStart w:id="2" w:name="_Hlk503627353"/>
      <w:r w:rsidR="00850262">
        <w:rPr>
          <w:rFonts w:ascii="Arial" w:hAnsi="Arial" w:cs="Arial"/>
          <w:sz w:val="24"/>
          <w:szCs w:val="24"/>
          <w:lang w:val="fr-CA"/>
        </w:rPr>
        <w:t xml:space="preserve"> </w:t>
      </w:r>
      <w:r w:rsidR="00850262" w:rsidRPr="009E60A3">
        <w:rPr>
          <w:rFonts w:ascii="Arial" w:hAnsi="Arial" w:cs="Arial"/>
          <w:sz w:val="24"/>
          <w:szCs w:val="24"/>
          <w:lang w:val="fr-CA"/>
        </w:rPr>
        <w:t>(CANSIM</w:t>
      </w:r>
      <w:r w:rsidR="00850262" w:rsidRPr="009E60A3">
        <w:rPr>
          <w:rFonts w:ascii="Arial" w:eastAsia="Times New Roman" w:hAnsi="Arial" w:cs="Arial"/>
          <w:sz w:val="24"/>
          <w:szCs w:val="24"/>
          <w:lang w:val="fr-CA" w:eastAsia="en-CA"/>
        </w:rPr>
        <w:t xml:space="preserve"> </w:t>
      </w:r>
      <w:hyperlink r:id="rId13" w:history="1">
        <w:r w:rsidR="00850262" w:rsidRPr="009E60A3">
          <w:rPr>
            <w:rStyle w:val="Hyperlink"/>
            <w:rFonts w:ascii="Arial" w:eastAsia="Times New Roman" w:hAnsi="Arial" w:cs="Arial"/>
            <w:sz w:val="24"/>
            <w:szCs w:val="24"/>
            <w:lang w:val="fr-CA" w:eastAsia="en-CA"/>
          </w:rPr>
          <w:t>Tableau 282-0</w:t>
        </w:r>
        <w:r w:rsidR="00850262">
          <w:rPr>
            <w:rStyle w:val="Hyperlink"/>
            <w:rFonts w:ascii="Arial" w:eastAsia="Times New Roman" w:hAnsi="Arial" w:cs="Arial"/>
            <w:sz w:val="24"/>
            <w:szCs w:val="24"/>
            <w:lang w:val="fr-CA" w:eastAsia="en-CA"/>
          </w:rPr>
          <w:t>106</w:t>
        </w:r>
      </w:hyperlink>
      <w:r w:rsidR="00850262" w:rsidRPr="009E60A3">
        <w:rPr>
          <w:rFonts w:ascii="Arial" w:hAnsi="Arial" w:cs="Arial"/>
          <w:sz w:val="24"/>
          <w:szCs w:val="24"/>
          <w:lang w:val="fr-CA"/>
        </w:rPr>
        <w:t>)</w:t>
      </w:r>
      <w:bookmarkEnd w:id="2"/>
      <w:r w:rsidRPr="009C3A71">
        <w:rPr>
          <w:rFonts w:ascii="Arial" w:hAnsi="Arial" w:cs="Arial"/>
          <w:sz w:val="24"/>
          <w:szCs w:val="24"/>
          <w:lang w:val="fr-CA"/>
        </w:rPr>
        <w:t xml:space="preserve">. </w:t>
      </w:r>
      <w:r w:rsidRPr="00954F17">
        <w:rPr>
          <w:rFonts w:ascii="Arial" w:hAnsi="Arial" w:cs="Arial"/>
          <w:sz w:val="24"/>
          <w:szCs w:val="24"/>
          <w:lang w:val="fr-CA"/>
        </w:rPr>
        <w:t>Reproduit et diffusé « tel quel » avec la permission de Statistique Canada (</w:t>
      </w:r>
      <w:hyperlink r:id="rId14" w:history="1">
        <w:r w:rsidRPr="00954F17">
          <w:rPr>
            <w:rStyle w:val="Hyperlink"/>
            <w:rFonts w:ascii="Arial" w:hAnsi="Arial" w:cs="Arial"/>
            <w:sz w:val="24"/>
            <w:szCs w:val="24"/>
            <w:lang w:val="fr-CA"/>
          </w:rPr>
          <w:t>Entente de licence ouverte de Statistique Canada</w:t>
        </w:r>
      </w:hyperlink>
      <w:r w:rsidRPr="00954F17">
        <w:rPr>
          <w:rFonts w:ascii="Arial" w:hAnsi="Arial" w:cs="Arial"/>
          <w:sz w:val="24"/>
          <w:szCs w:val="24"/>
          <w:lang w:val="fr-CA"/>
        </w:rPr>
        <w:t>).</w:t>
      </w:r>
    </w:p>
    <w:p w14:paraId="0756F5B9" w14:textId="77777777" w:rsidR="00CE7F3C" w:rsidRPr="00954F17" w:rsidRDefault="00CE7F3C" w:rsidP="00CE7F3C">
      <w:pPr>
        <w:pStyle w:val="NoSpacing"/>
        <w:numPr>
          <w:ilvl w:val="0"/>
          <w:numId w:val="13"/>
        </w:numPr>
        <w:rPr>
          <w:rFonts w:ascii="Arial" w:hAnsi="Arial" w:cs="Arial"/>
          <w:sz w:val="24"/>
          <w:szCs w:val="24"/>
          <w:lang w:val="fr-CA"/>
        </w:rPr>
      </w:pPr>
      <w:r w:rsidRPr="00954F17">
        <w:rPr>
          <w:rFonts w:ascii="Arial" w:hAnsi="Arial" w:cs="Arial"/>
          <w:sz w:val="24"/>
          <w:szCs w:val="24"/>
          <w:lang w:val="fr-CA"/>
        </w:rPr>
        <w:t xml:space="preserve">Les estimations sont exprimées en milliers et arrondies à la centaine près. </w:t>
      </w:r>
    </w:p>
    <w:bookmarkEnd w:id="1"/>
    <w:p w14:paraId="74320075" w14:textId="77777777" w:rsidR="00CE7F3C" w:rsidRPr="00CE7F3C" w:rsidRDefault="00CE7F3C" w:rsidP="00317C5F">
      <w:pPr>
        <w:pStyle w:val="NoSpacing"/>
        <w:rPr>
          <w:rFonts w:ascii="Arial" w:hAnsi="Arial" w:cs="Arial"/>
          <w:sz w:val="24"/>
          <w:szCs w:val="24"/>
          <w:lang w:val="fr-CA"/>
        </w:rPr>
      </w:pPr>
    </w:p>
    <w:p w14:paraId="07EF5667" w14:textId="77777777" w:rsidR="00274FFC" w:rsidRPr="00CE7F3C" w:rsidRDefault="00274FFC" w:rsidP="00317C5F">
      <w:pPr>
        <w:pStyle w:val="NoSpacing"/>
        <w:rPr>
          <w:rFonts w:ascii="Arial" w:hAnsi="Arial" w:cs="Arial"/>
          <w:sz w:val="24"/>
          <w:szCs w:val="24"/>
          <w:lang w:val="fr-CA"/>
        </w:rPr>
      </w:pPr>
    </w:p>
    <w:p w14:paraId="03D27534" w14:textId="1238D109" w:rsidR="00317C5F" w:rsidRPr="004776EE" w:rsidRDefault="004776EE" w:rsidP="00317C5F">
      <w:pPr>
        <w:pStyle w:val="NoSpacing"/>
        <w:rPr>
          <w:rFonts w:ascii="Arial" w:hAnsi="Arial" w:cs="Arial"/>
          <w:b/>
          <w:sz w:val="24"/>
          <w:szCs w:val="24"/>
          <w:lang w:val="fr-CA"/>
        </w:rPr>
      </w:pPr>
      <w:bookmarkStart w:id="3" w:name="_Hlk503284979"/>
      <w:r w:rsidRPr="004776EE">
        <w:rPr>
          <w:rFonts w:ascii="Arial" w:hAnsi="Arial" w:cs="Arial"/>
          <w:b/>
          <w:sz w:val="24"/>
          <w:szCs w:val="24"/>
        </w:rPr>
        <w:t>Table summary</w:t>
      </w:r>
      <w:r w:rsidR="003B1C40" w:rsidRPr="004776EE">
        <w:rPr>
          <w:rFonts w:ascii="Arial" w:hAnsi="Arial" w:cs="Arial"/>
          <w:b/>
          <w:sz w:val="24"/>
          <w:szCs w:val="24"/>
          <w:lang w:val="fr-CA"/>
        </w:rPr>
        <w:t xml:space="preserve"> | </w:t>
      </w:r>
      <w:r w:rsidRPr="004776EE">
        <w:rPr>
          <w:rFonts w:ascii="Arial" w:hAnsi="Arial" w:cs="Arial"/>
          <w:b/>
          <w:sz w:val="24"/>
          <w:szCs w:val="24"/>
          <w:lang w:val="fr-CA"/>
        </w:rPr>
        <w:t>Sommaire du tableau</w:t>
      </w:r>
    </w:p>
    <w:bookmarkEnd w:id="3"/>
    <w:p w14:paraId="6F7589A6" w14:textId="049E72B1" w:rsidR="00BD2F0C" w:rsidRPr="004776EE" w:rsidRDefault="00BD2F0C" w:rsidP="00BD2F0C">
      <w:pPr>
        <w:pStyle w:val="NoSpacing"/>
        <w:rPr>
          <w:rFonts w:ascii="Arial" w:hAnsi="Arial" w:cs="Arial"/>
          <w:sz w:val="24"/>
          <w:szCs w:val="24"/>
          <w:lang w:val="fr-CA"/>
        </w:rPr>
      </w:pPr>
    </w:p>
    <w:tbl>
      <w:tblPr>
        <w:tblStyle w:val="TableGrid"/>
        <w:tblW w:w="10256" w:type="dxa"/>
        <w:tblLook w:val="04A0" w:firstRow="1" w:lastRow="0" w:firstColumn="1" w:lastColumn="0" w:noHBand="0" w:noVBand="1"/>
      </w:tblPr>
      <w:tblGrid>
        <w:gridCol w:w="1951"/>
        <w:gridCol w:w="1190"/>
        <w:gridCol w:w="3431"/>
        <w:gridCol w:w="3684"/>
      </w:tblGrid>
      <w:tr w:rsidR="003B1C40" w:rsidRPr="00BD2F0C" w14:paraId="2C8BB21A" w14:textId="77777777" w:rsidTr="003B4CBC">
        <w:trPr>
          <w:trHeight w:val="263"/>
        </w:trPr>
        <w:tc>
          <w:tcPr>
            <w:tcW w:w="1951" w:type="dxa"/>
            <w:noWrap/>
            <w:hideMark/>
          </w:tcPr>
          <w:p w14:paraId="251E49EB" w14:textId="77777777" w:rsidR="003B1C40" w:rsidRPr="00BD2F0C" w:rsidRDefault="003B1C40" w:rsidP="006377DD">
            <w:pPr>
              <w:pStyle w:val="NoSpacing"/>
              <w:rPr>
                <w:rFonts w:ascii="Arial" w:hAnsi="Arial" w:cs="Arial"/>
                <w:sz w:val="24"/>
                <w:szCs w:val="24"/>
              </w:rPr>
            </w:pPr>
            <w:bookmarkStart w:id="4" w:name="_Hlk503284989"/>
            <w:r w:rsidRPr="00BD2F0C">
              <w:rPr>
                <w:rFonts w:ascii="Arial" w:hAnsi="Arial" w:cs="Arial"/>
                <w:sz w:val="24"/>
                <w:szCs w:val="24"/>
              </w:rPr>
              <w:t>Dimension</w:t>
            </w:r>
          </w:p>
        </w:tc>
        <w:tc>
          <w:tcPr>
            <w:tcW w:w="1190" w:type="dxa"/>
            <w:noWrap/>
            <w:hideMark/>
          </w:tcPr>
          <w:p w14:paraId="1606873A" w14:textId="2B08EDE4" w:rsidR="003B1C40" w:rsidRPr="00BD2F0C" w:rsidRDefault="004776EE" w:rsidP="006377DD">
            <w:pPr>
              <w:pStyle w:val="NoSpacing"/>
              <w:rPr>
                <w:rFonts w:ascii="Arial" w:hAnsi="Arial" w:cs="Arial"/>
                <w:sz w:val="24"/>
                <w:szCs w:val="24"/>
              </w:rPr>
            </w:pPr>
            <w:r>
              <w:rPr>
                <w:rFonts w:ascii="Arial" w:hAnsi="Arial" w:cs="Arial"/>
                <w:sz w:val="24"/>
                <w:szCs w:val="24"/>
              </w:rPr>
              <w:t xml:space="preserve">Items / </w:t>
            </w:r>
            <w:r w:rsidRPr="00C56147">
              <w:rPr>
                <w:rFonts w:ascii="Arial" w:hAnsi="Arial" w:cs="Arial"/>
                <w:sz w:val="24"/>
                <w:szCs w:val="24"/>
                <w:lang w:val="fr-CA"/>
              </w:rPr>
              <w:t>éléments</w:t>
            </w:r>
          </w:p>
        </w:tc>
        <w:tc>
          <w:tcPr>
            <w:tcW w:w="3431" w:type="dxa"/>
            <w:noWrap/>
            <w:hideMark/>
          </w:tcPr>
          <w:p w14:paraId="137E8128" w14:textId="52557804" w:rsidR="003B1C40" w:rsidRPr="00BD2F0C" w:rsidRDefault="00356013" w:rsidP="006377DD">
            <w:pPr>
              <w:pStyle w:val="NoSpacing"/>
              <w:rPr>
                <w:rFonts w:ascii="Arial" w:hAnsi="Arial" w:cs="Arial"/>
                <w:sz w:val="24"/>
                <w:szCs w:val="24"/>
              </w:rPr>
            </w:pPr>
            <w:r>
              <w:rPr>
                <w:rFonts w:ascii="Arial" w:hAnsi="Arial" w:cs="Arial"/>
                <w:sz w:val="24"/>
                <w:szCs w:val="24"/>
              </w:rPr>
              <w:t>D</w:t>
            </w:r>
            <w:r w:rsidRPr="00356013">
              <w:rPr>
                <w:rFonts w:ascii="Arial" w:hAnsi="Arial" w:cs="Arial"/>
                <w:sz w:val="24"/>
                <w:szCs w:val="24"/>
              </w:rPr>
              <w:t>efinition set</w:t>
            </w:r>
          </w:p>
        </w:tc>
        <w:tc>
          <w:tcPr>
            <w:tcW w:w="3684" w:type="dxa"/>
            <w:noWrap/>
            <w:hideMark/>
          </w:tcPr>
          <w:p w14:paraId="772DA123" w14:textId="052BE434" w:rsidR="003B1C40" w:rsidRPr="00C56147" w:rsidRDefault="00356013" w:rsidP="006377DD">
            <w:pPr>
              <w:pStyle w:val="NoSpacing"/>
              <w:rPr>
                <w:rFonts w:ascii="Arial" w:hAnsi="Arial" w:cs="Arial"/>
                <w:sz w:val="24"/>
                <w:szCs w:val="24"/>
                <w:highlight w:val="green"/>
                <w:lang w:val="fr-CA"/>
              </w:rPr>
            </w:pPr>
            <w:r w:rsidRPr="00C56147">
              <w:rPr>
                <w:rFonts w:ascii="Arial" w:hAnsi="Arial" w:cs="Arial"/>
                <w:sz w:val="24"/>
                <w:szCs w:val="24"/>
                <w:lang w:val="fr-CA"/>
              </w:rPr>
              <w:t>Ensemble de définition</w:t>
            </w:r>
          </w:p>
        </w:tc>
      </w:tr>
      <w:tr w:rsidR="00850262" w:rsidRPr="00BD2F0C" w14:paraId="343B2D8D" w14:textId="77777777" w:rsidTr="003B4CBC">
        <w:trPr>
          <w:trHeight w:val="263"/>
        </w:trPr>
        <w:tc>
          <w:tcPr>
            <w:tcW w:w="1951" w:type="dxa"/>
            <w:noWrap/>
            <w:hideMark/>
          </w:tcPr>
          <w:p w14:paraId="2E82DD22" w14:textId="77777777" w:rsidR="00850262" w:rsidRPr="00BD2F0C" w:rsidRDefault="00850262" w:rsidP="000B3DE7">
            <w:pPr>
              <w:pStyle w:val="NoSpacing"/>
              <w:rPr>
                <w:rFonts w:ascii="Arial" w:hAnsi="Arial" w:cs="Arial"/>
                <w:sz w:val="24"/>
                <w:szCs w:val="24"/>
              </w:rPr>
            </w:pPr>
            <w:r w:rsidRPr="00BD2F0C">
              <w:rPr>
                <w:rFonts w:ascii="Arial" w:hAnsi="Arial" w:cs="Arial"/>
                <w:sz w:val="24"/>
                <w:szCs w:val="24"/>
              </w:rPr>
              <w:t>Geography</w:t>
            </w:r>
            <w:r>
              <w:rPr>
                <w:rFonts w:ascii="Arial" w:hAnsi="Arial" w:cs="Arial"/>
                <w:sz w:val="24"/>
                <w:szCs w:val="24"/>
              </w:rPr>
              <w:t xml:space="preserve"> / </w:t>
            </w:r>
            <w:r w:rsidRPr="00C56147">
              <w:rPr>
                <w:rFonts w:ascii="Arial" w:hAnsi="Arial" w:cs="Arial"/>
                <w:sz w:val="24"/>
                <w:szCs w:val="24"/>
                <w:lang w:val="fr-CA"/>
              </w:rPr>
              <w:t>Géographie</w:t>
            </w:r>
          </w:p>
        </w:tc>
        <w:tc>
          <w:tcPr>
            <w:tcW w:w="1190" w:type="dxa"/>
            <w:noWrap/>
            <w:hideMark/>
          </w:tcPr>
          <w:p w14:paraId="6D6A2D7A" w14:textId="77777777" w:rsidR="00850262" w:rsidRPr="00BD2F0C" w:rsidRDefault="00850262" w:rsidP="000B3DE7">
            <w:pPr>
              <w:pStyle w:val="NoSpacing"/>
              <w:rPr>
                <w:rFonts w:ascii="Arial" w:hAnsi="Arial" w:cs="Arial"/>
                <w:sz w:val="24"/>
                <w:szCs w:val="24"/>
              </w:rPr>
            </w:pPr>
            <w:r w:rsidRPr="00BD2F0C">
              <w:rPr>
                <w:rFonts w:ascii="Arial" w:hAnsi="Arial" w:cs="Arial"/>
                <w:sz w:val="24"/>
                <w:szCs w:val="24"/>
              </w:rPr>
              <w:t>2</w:t>
            </w:r>
          </w:p>
        </w:tc>
        <w:tc>
          <w:tcPr>
            <w:tcW w:w="3431" w:type="dxa"/>
            <w:noWrap/>
            <w:hideMark/>
          </w:tcPr>
          <w:p w14:paraId="1D5F9024" w14:textId="77777777" w:rsidR="00850262" w:rsidRDefault="00850262" w:rsidP="000B3DE7">
            <w:pPr>
              <w:pStyle w:val="NoSpacing"/>
              <w:numPr>
                <w:ilvl w:val="0"/>
                <w:numId w:val="15"/>
              </w:numPr>
              <w:rPr>
                <w:rFonts w:ascii="Arial" w:hAnsi="Arial" w:cs="Arial"/>
                <w:sz w:val="24"/>
                <w:szCs w:val="24"/>
              </w:rPr>
            </w:pPr>
            <w:r>
              <w:rPr>
                <w:rFonts w:ascii="Arial" w:hAnsi="Arial" w:cs="Arial"/>
                <w:sz w:val="24"/>
                <w:szCs w:val="24"/>
              </w:rPr>
              <w:t>Canada</w:t>
            </w:r>
          </w:p>
          <w:p w14:paraId="7629816D" w14:textId="77777777" w:rsidR="00850262" w:rsidRDefault="00850262" w:rsidP="000B3DE7">
            <w:pPr>
              <w:pStyle w:val="NoSpacing"/>
              <w:numPr>
                <w:ilvl w:val="0"/>
                <w:numId w:val="15"/>
              </w:numPr>
              <w:rPr>
                <w:rFonts w:ascii="Arial" w:hAnsi="Arial" w:cs="Arial"/>
                <w:sz w:val="24"/>
                <w:szCs w:val="24"/>
              </w:rPr>
            </w:pPr>
            <w:r w:rsidRPr="00F1656C">
              <w:rPr>
                <w:rFonts w:ascii="Arial" w:hAnsi="Arial" w:cs="Arial"/>
                <w:sz w:val="24"/>
                <w:szCs w:val="24"/>
              </w:rPr>
              <w:t>Ontario</w:t>
            </w:r>
          </w:p>
          <w:p w14:paraId="31573653" w14:textId="77777777" w:rsidR="00850262" w:rsidRPr="00BD2F0C" w:rsidRDefault="00850262" w:rsidP="000B3DE7">
            <w:pPr>
              <w:pStyle w:val="NoSpacing"/>
              <w:rPr>
                <w:rFonts w:ascii="Arial" w:hAnsi="Arial" w:cs="Arial"/>
                <w:sz w:val="24"/>
                <w:szCs w:val="24"/>
              </w:rPr>
            </w:pPr>
          </w:p>
        </w:tc>
        <w:tc>
          <w:tcPr>
            <w:tcW w:w="3684" w:type="dxa"/>
            <w:noWrap/>
            <w:hideMark/>
          </w:tcPr>
          <w:p w14:paraId="79CBCE36" w14:textId="77777777" w:rsidR="00850262" w:rsidRDefault="00850262" w:rsidP="000B3DE7">
            <w:pPr>
              <w:pStyle w:val="NoSpacing"/>
              <w:numPr>
                <w:ilvl w:val="0"/>
                <w:numId w:val="15"/>
              </w:numPr>
              <w:rPr>
                <w:rFonts w:ascii="Arial" w:hAnsi="Arial" w:cs="Arial"/>
                <w:sz w:val="24"/>
                <w:szCs w:val="24"/>
              </w:rPr>
            </w:pPr>
            <w:r>
              <w:rPr>
                <w:rFonts w:ascii="Arial" w:hAnsi="Arial" w:cs="Arial"/>
                <w:sz w:val="24"/>
                <w:szCs w:val="24"/>
              </w:rPr>
              <w:t>Canada</w:t>
            </w:r>
          </w:p>
          <w:p w14:paraId="1AB2F970" w14:textId="77777777" w:rsidR="00850262" w:rsidRDefault="00850262" w:rsidP="000B3DE7">
            <w:pPr>
              <w:pStyle w:val="NoSpacing"/>
              <w:numPr>
                <w:ilvl w:val="0"/>
                <w:numId w:val="15"/>
              </w:numPr>
              <w:rPr>
                <w:rFonts w:ascii="Arial" w:hAnsi="Arial" w:cs="Arial"/>
                <w:sz w:val="24"/>
                <w:szCs w:val="24"/>
              </w:rPr>
            </w:pPr>
            <w:r w:rsidRPr="00F1656C">
              <w:rPr>
                <w:rFonts w:ascii="Arial" w:hAnsi="Arial" w:cs="Arial"/>
                <w:sz w:val="24"/>
                <w:szCs w:val="24"/>
              </w:rPr>
              <w:t>Ontario</w:t>
            </w:r>
          </w:p>
          <w:p w14:paraId="5F17EF10" w14:textId="77777777" w:rsidR="00850262" w:rsidRPr="00954F17" w:rsidRDefault="00850262" w:rsidP="000B3DE7">
            <w:pPr>
              <w:pStyle w:val="NoSpacing"/>
              <w:rPr>
                <w:rFonts w:ascii="Arial" w:hAnsi="Arial" w:cs="Arial"/>
                <w:sz w:val="24"/>
                <w:szCs w:val="24"/>
                <w:highlight w:val="green"/>
              </w:rPr>
            </w:pPr>
          </w:p>
        </w:tc>
      </w:tr>
      <w:tr w:rsidR="00317662" w:rsidRPr="00BD2F0C" w14:paraId="78346D3E" w14:textId="77777777" w:rsidTr="003B4CBC">
        <w:trPr>
          <w:trHeight w:val="263"/>
        </w:trPr>
        <w:tc>
          <w:tcPr>
            <w:tcW w:w="1951" w:type="dxa"/>
            <w:noWrap/>
            <w:hideMark/>
          </w:tcPr>
          <w:p w14:paraId="64579A49" w14:textId="77777777" w:rsidR="00317662" w:rsidRPr="00BD2F0C" w:rsidRDefault="00317662" w:rsidP="000B3DE7">
            <w:pPr>
              <w:pStyle w:val="NoSpacing"/>
              <w:rPr>
                <w:rFonts w:ascii="Arial" w:hAnsi="Arial" w:cs="Arial"/>
                <w:sz w:val="24"/>
                <w:szCs w:val="24"/>
              </w:rPr>
            </w:pPr>
            <w:bookmarkStart w:id="5" w:name="_Hlk503620998"/>
            <w:r w:rsidRPr="00BD2F0C">
              <w:rPr>
                <w:rFonts w:ascii="Arial" w:hAnsi="Arial" w:cs="Arial"/>
                <w:sz w:val="24"/>
                <w:szCs w:val="24"/>
              </w:rPr>
              <w:t>Immig</w:t>
            </w:r>
            <w:r>
              <w:rPr>
                <w:rFonts w:ascii="Arial" w:hAnsi="Arial" w:cs="Arial"/>
                <w:sz w:val="24"/>
                <w:szCs w:val="24"/>
              </w:rPr>
              <w:t xml:space="preserve">ration status / </w:t>
            </w:r>
            <w:r w:rsidRPr="00C56147">
              <w:rPr>
                <w:rFonts w:ascii="Arial" w:hAnsi="Arial" w:cs="Arial"/>
                <w:sz w:val="24"/>
                <w:szCs w:val="24"/>
                <w:lang w:val="fr-CA"/>
              </w:rPr>
              <w:t>Statut d'immigrant</w:t>
            </w:r>
          </w:p>
        </w:tc>
        <w:tc>
          <w:tcPr>
            <w:tcW w:w="1190" w:type="dxa"/>
            <w:noWrap/>
            <w:hideMark/>
          </w:tcPr>
          <w:p w14:paraId="0FC6CDD2" w14:textId="77777777" w:rsidR="00317662" w:rsidRPr="00BD2F0C" w:rsidRDefault="00317662" w:rsidP="000B3DE7">
            <w:pPr>
              <w:pStyle w:val="NoSpacing"/>
              <w:rPr>
                <w:rFonts w:ascii="Arial" w:hAnsi="Arial" w:cs="Arial"/>
                <w:sz w:val="24"/>
                <w:szCs w:val="24"/>
              </w:rPr>
            </w:pPr>
            <w:r w:rsidRPr="00BD2F0C">
              <w:rPr>
                <w:rFonts w:ascii="Arial" w:hAnsi="Arial" w:cs="Arial"/>
                <w:sz w:val="24"/>
                <w:szCs w:val="24"/>
              </w:rPr>
              <w:t>8</w:t>
            </w:r>
          </w:p>
        </w:tc>
        <w:tc>
          <w:tcPr>
            <w:tcW w:w="3431" w:type="dxa"/>
            <w:noWrap/>
            <w:hideMark/>
          </w:tcPr>
          <w:p w14:paraId="58D2A8F6" w14:textId="10D80CD9" w:rsidR="00317662" w:rsidRDefault="00317662" w:rsidP="000B3DE7">
            <w:pPr>
              <w:pStyle w:val="NoSpacing"/>
              <w:numPr>
                <w:ilvl w:val="0"/>
                <w:numId w:val="14"/>
              </w:numPr>
              <w:rPr>
                <w:rFonts w:ascii="Arial" w:hAnsi="Arial" w:cs="Arial"/>
                <w:sz w:val="24"/>
                <w:szCs w:val="24"/>
              </w:rPr>
            </w:pPr>
            <w:r w:rsidRPr="00BC4423">
              <w:rPr>
                <w:rFonts w:ascii="Arial" w:hAnsi="Arial" w:cs="Arial"/>
                <w:sz w:val="24"/>
                <w:szCs w:val="24"/>
              </w:rPr>
              <w:t>Total</w:t>
            </w:r>
            <w:r w:rsidR="00A471C6">
              <w:rPr>
                <w:rFonts w:ascii="Arial" w:hAnsi="Arial" w:cs="Arial"/>
                <w:sz w:val="24"/>
                <w:szCs w:val="24"/>
              </w:rPr>
              <w:t xml:space="preserve"> </w:t>
            </w:r>
            <w:r w:rsidR="00A471C6" w:rsidRPr="0021489C">
              <w:rPr>
                <w:rFonts w:ascii="Arial" w:hAnsi="Arial" w:cs="Arial"/>
                <w:sz w:val="24"/>
                <w:szCs w:val="24"/>
              </w:rPr>
              <w:t>population</w:t>
            </w:r>
          </w:p>
          <w:p w14:paraId="24A8BDA2" w14:textId="77777777" w:rsidR="00317662" w:rsidRPr="00BC4423" w:rsidRDefault="00317662" w:rsidP="000B3DE7">
            <w:pPr>
              <w:pStyle w:val="NoSpacing"/>
              <w:numPr>
                <w:ilvl w:val="0"/>
                <w:numId w:val="14"/>
              </w:numPr>
              <w:rPr>
                <w:rFonts w:ascii="Arial" w:hAnsi="Arial" w:cs="Arial"/>
                <w:sz w:val="24"/>
                <w:szCs w:val="24"/>
              </w:rPr>
            </w:pPr>
            <w:r w:rsidRPr="00BC4423">
              <w:rPr>
                <w:rFonts w:ascii="Arial" w:hAnsi="Arial" w:cs="Arial"/>
                <w:sz w:val="24"/>
                <w:szCs w:val="24"/>
              </w:rPr>
              <w:t>Born in Canada</w:t>
            </w:r>
          </w:p>
          <w:p w14:paraId="787FC8A3" w14:textId="77777777" w:rsidR="00317662" w:rsidRPr="00BC4423" w:rsidRDefault="00317662" w:rsidP="000B3DE7">
            <w:pPr>
              <w:pStyle w:val="NoSpacing"/>
              <w:numPr>
                <w:ilvl w:val="0"/>
                <w:numId w:val="14"/>
              </w:numPr>
              <w:rPr>
                <w:rFonts w:ascii="Arial" w:hAnsi="Arial" w:cs="Arial"/>
                <w:sz w:val="24"/>
                <w:szCs w:val="24"/>
              </w:rPr>
            </w:pPr>
            <w:r w:rsidRPr="00BC4423">
              <w:rPr>
                <w:rFonts w:ascii="Arial" w:hAnsi="Arial" w:cs="Arial"/>
                <w:sz w:val="24"/>
                <w:szCs w:val="24"/>
              </w:rPr>
              <w:t>Total Landed immigrants</w:t>
            </w:r>
          </w:p>
          <w:p w14:paraId="59411EC8" w14:textId="77777777" w:rsidR="00317662" w:rsidRPr="00BC4423" w:rsidRDefault="00317662" w:rsidP="000B3DE7">
            <w:pPr>
              <w:pStyle w:val="NoSpacing"/>
              <w:numPr>
                <w:ilvl w:val="0"/>
                <w:numId w:val="14"/>
              </w:numPr>
              <w:rPr>
                <w:rFonts w:ascii="Arial" w:hAnsi="Arial" w:cs="Arial"/>
                <w:sz w:val="24"/>
                <w:szCs w:val="24"/>
              </w:rPr>
            </w:pPr>
            <w:r w:rsidRPr="00BC4423">
              <w:rPr>
                <w:rFonts w:ascii="Arial" w:hAnsi="Arial" w:cs="Arial"/>
                <w:sz w:val="24"/>
                <w:szCs w:val="24"/>
              </w:rPr>
              <w:t>Very recent immigrants, 5 years or less</w:t>
            </w:r>
          </w:p>
          <w:p w14:paraId="3246CB61" w14:textId="77777777" w:rsidR="00317662" w:rsidRPr="00BC4423" w:rsidRDefault="00317662" w:rsidP="000B3DE7">
            <w:pPr>
              <w:pStyle w:val="NoSpacing"/>
              <w:numPr>
                <w:ilvl w:val="0"/>
                <w:numId w:val="14"/>
              </w:numPr>
              <w:rPr>
                <w:rFonts w:ascii="Arial" w:hAnsi="Arial" w:cs="Arial"/>
                <w:sz w:val="24"/>
                <w:szCs w:val="24"/>
              </w:rPr>
            </w:pPr>
            <w:r w:rsidRPr="00BC4423">
              <w:rPr>
                <w:rFonts w:ascii="Arial" w:hAnsi="Arial" w:cs="Arial"/>
                <w:sz w:val="24"/>
                <w:szCs w:val="24"/>
              </w:rPr>
              <w:t>Recent immigrants 5+ years</w:t>
            </w:r>
          </w:p>
          <w:p w14:paraId="38B96B71" w14:textId="77777777" w:rsidR="00317662" w:rsidRDefault="00317662" w:rsidP="00317662">
            <w:pPr>
              <w:pStyle w:val="NoSpacing"/>
              <w:numPr>
                <w:ilvl w:val="0"/>
                <w:numId w:val="14"/>
              </w:numPr>
              <w:rPr>
                <w:rFonts w:ascii="Arial" w:hAnsi="Arial" w:cs="Arial"/>
                <w:sz w:val="24"/>
                <w:szCs w:val="24"/>
              </w:rPr>
            </w:pPr>
            <w:r w:rsidRPr="00BC4423">
              <w:rPr>
                <w:rFonts w:ascii="Arial" w:hAnsi="Arial" w:cs="Arial"/>
                <w:sz w:val="24"/>
                <w:szCs w:val="24"/>
              </w:rPr>
              <w:t>Recent immigrants, 5+ to 10 years</w:t>
            </w:r>
          </w:p>
          <w:p w14:paraId="60F51137" w14:textId="77777777" w:rsidR="00317662" w:rsidRPr="00BC4423" w:rsidRDefault="00317662" w:rsidP="000B3DE7">
            <w:pPr>
              <w:pStyle w:val="NoSpacing"/>
              <w:numPr>
                <w:ilvl w:val="0"/>
                <w:numId w:val="14"/>
              </w:numPr>
              <w:rPr>
                <w:rFonts w:ascii="Arial" w:hAnsi="Arial" w:cs="Arial"/>
                <w:sz w:val="24"/>
                <w:szCs w:val="24"/>
              </w:rPr>
            </w:pPr>
            <w:r w:rsidRPr="00BC4423">
              <w:rPr>
                <w:rFonts w:ascii="Arial" w:hAnsi="Arial" w:cs="Arial"/>
                <w:sz w:val="24"/>
                <w:szCs w:val="24"/>
              </w:rPr>
              <w:t>Established immigrants, 10+ years</w:t>
            </w:r>
          </w:p>
          <w:p w14:paraId="5E00085E" w14:textId="6050E56F" w:rsidR="00317662" w:rsidRPr="00317662" w:rsidRDefault="00317662" w:rsidP="000B3DE7">
            <w:pPr>
              <w:pStyle w:val="NoSpacing"/>
              <w:numPr>
                <w:ilvl w:val="0"/>
                <w:numId w:val="14"/>
              </w:numPr>
              <w:rPr>
                <w:rFonts w:ascii="Arial" w:hAnsi="Arial" w:cs="Arial"/>
                <w:sz w:val="24"/>
                <w:szCs w:val="24"/>
              </w:rPr>
            </w:pPr>
            <w:r w:rsidRPr="00F1656C">
              <w:rPr>
                <w:rFonts w:ascii="Arial" w:hAnsi="Arial" w:cs="Arial"/>
                <w:sz w:val="24"/>
                <w:szCs w:val="24"/>
              </w:rPr>
              <w:t>Non-landed immigrants</w:t>
            </w:r>
          </w:p>
        </w:tc>
        <w:tc>
          <w:tcPr>
            <w:tcW w:w="3684" w:type="dxa"/>
            <w:noWrap/>
            <w:hideMark/>
          </w:tcPr>
          <w:p w14:paraId="0DB9FEC8" w14:textId="77777777" w:rsidR="003F5999" w:rsidRDefault="003F5999" w:rsidP="003F5999">
            <w:pPr>
              <w:pStyle w:val="NoSpacing"/>
              <w:numPr>
                <w:ilvl w:val="0"/>
                <w:numId w:val="14"/>
              </w:numPr>
              <w:rPr>
                <w:rFonts w:ascii="Arial" w:hAnsi="Arial" w:cs="Arial"/>
                <w:sz w:val="24"/>
                <w:szCs w:val="24"/>
                <w:lang w:val="fr-CA"/>
              </w:rPr>
            </w:pPr>
            <w:r w:rsidRPr="003F5999">
              <w:rPr>
                <w:rFonts w:ascii="Arial" w:hAnsi="Arial" w:cs="Arial"/>
                <w:sz w:val="24"/>
                <w:szCs w:val="24"/>
                <w:lang w:val="fr-CA"/>
              </w:rPr>
              <w:t xml:space="preserve">Population totale </w:t>
            </w:r>
          </w:p>
          <w:p w14:paraId="410A6392" w14:textId="66380238" w:rsidR="00317662" w:rsidRPr="00C56147" w:rsidRDefault="00317662" w:rsidP="003F5999">
            <w:pPr>
              <w:pStyle w:val="NoSpacing"/>
              <w:numPr>
                <w:ilvl w:val="0"/>
                <w:numId w:val="14"/>
              </w:numPr>
              <w:rPr>
                <w:rFonts w:ascii="Arial" w:hAnsi="Arial" w:cs="Arial"/>
                <w:sz w:val="24"/>
                <w:szCs w:val="24"/>
                <w:lang w:val="fr-CA"/>
              </w:rPr>
            </w:pPr>
            <w:r w:rsidRPr="00C56147">
              <w:rPr>
                <w:rFonts w:ascii="Arial" w:hAnsi="Arial" w:cs="Arial"/>
                <w:sz w:val="24"/>
                <w:szCs w:val="24"/>
                <w:lang w:val="fr-CA"/>
              </w:rPr>
              <w:t>Populations nées au Canada</w:t>
            </w:r>
          </w:p>
          <w:p w14:paraId="469AB972" w14:textId="77777777" w:rsidR="00317662" w:rsidRPr="00C56147" w:rsidRDefault="00317662" w:rsidP="000B3DE7">
            <w:pPr>
              <w:pStyle w:val="NoSpacing"/>
              <w:numPr>
                <w:ilvl w:val="0"/>
                <w:numId w:val="14"/>
              </w:numPr>
              <w:rPr>
                <w:rFonts w:ascii="Arial" w:hAnsi="Arial" w:cs="Arial"/>
                <w:sz w:val="24"/>
                <w:szCs w:val="24"/>
                <w:lang w:val="fr-CA"/>
              </w:rPr>
            </w:pPr>
            <w:r w:rsidRPr="00C56147">
              <w:rPr>
                <w:rFonts w:ascii="Arial" w:hAnsi="Arial" w:cs="Arial"/>
                <w:sz w:val="24"/>
                <w:szCs w:val="24"/>
                <w:lang w:val="fr-CA"/>
              </w:rPr>
              <w:t>Total des immigrants admis</w:t>
            </w:r>
          </w:p>
          <w:p w14:paraId="38C92959" w14:textId="77777777" w:rsidR="00317662" w:rsidRPr="00C56147" w:rsidRDefault="00317662" w:rsidP="000B3DE7">
            <w:pPr>
              <w:pStyle w:val="NoSpacing"/>
              <w:numPr>
                <w:ilvl w:val="0"/>
                <w:numId w:val="14"/>
              </w:numPr>
              <w:rPr>
                <w:rFonts w:ascii="Arial" w:hAnsi="Arial" w:cs="Arial"/>
                <w:sz w:val="24"/>
                <w:szCs w:val="24"/>
                <w:lang w:val="fr-CA"/>
              </w:rPr>
            </w:pPr>
            <w:r w:rsidRPr="00C56147">
              <w:rPr>
                <w:rFonts w:ascii="Arial" w:hAnsi="Arial" w:cs="Arial"/>
                <w:sz w:val="24"/>
                <w:szCs w:val="24"/>
                <w:lang w:val="fr-CA"/>
              </w:rPr>
              <w:t>Immigrants très récents, 5 ans ou moins</w:t>
            </w:r>
          </w:p>
          <w:p w14:paraId="18441A7E" w14:textId="77777777" w:rsidR="00317662" w:rsidRPr="00C56147" w:rsidRDefault="00317662" w:rsidP="000B3DE7">
            <w:pPr>
              <w:pStyle w:val="NoSpacing"/>
              <w:numPr>
                <w:ilvl w:val="0"/>
                <w:numId w:val="14"/>
              </w:numPr>
              <w:rPr>
                <w:rFonts w:ascii="Arial" w:hAnsi="Arial" w:cs="Arial"/>
                <w:sz w:val="24"/>
                <w:szCs w:val="24"/>
                <w:lang w:val="fr-CA"/>
              </w:rPr>
            </w:pPr>
            <w:r w:rsidRPr="00C56147">
              <w:rPr>
                <w:rFonts w:ascii="Arial" w:hAnsi="Arial" w:cs="Arial"/>
                <w:sz w:val="24"/>
                <w:szCs w:val="24"/>
                <w:lang w:val="fr-CA"/>
              </w:rPr>
              <w:t>Immigrants plus de cinq ans</w:t>
            </w:r>
          </w:p>
          <w:p w14:paraId="78EF67B8" w14:textId="77777777" w:rsidR="00317662" w:rsidRPr="00C56147" w:rsidRDefault="00317662" w:rsidP="00317662">
            <w:pPr>
              <w:pStyle w:val="NoSpacing"/>
              <w:numPr>
                <w:ilvl w:val="0"/>
                <w:numId w:val="14"/>
              </w:numPr>
              <w:rPr>
                <w:rFonts w:ascii="Arial" w:hAnsi="Arial" w:cs="Arial"/>
                <w:sz w:val="24"/>
                <w:szCs w:val="24"/>
                <w:lang w:val="fr-CA"/>
              </w:rPr>
            </w:pPr>
            <w:r w:rsidRPr="00C56147">
              <w:rPr>
                <w:rFonts w:ascii="Arial" w:hAnsi="Arial" w:cs="Arial"/>
                <w:sz w:val="24"/>
                <w:szCs w:val="24"/>
                <w:lang w:val="fr-CA"/>
              </w:rPr>
              <w:t>Immigrants récents, de 5 à 10 ans</w:t>
            </w:r>
          </w:p>
          <w:p w14:paraId="07B9217A" w14:textId="77777777" w:rsidR="00317662" w:rsidRPr="00C56147" w:rsidRDefault="00317662" w:rsidP="000B3DE7">
            <w:pPr>
              <w:pStyle w:val="NoSpacing"/>
              <w:numPr>
                <w:ilvl w:val="0"/>
                <w:numId w:val="14"/>
              </w:numPr>
              <w:rPr>
                <w:rFonts w:ascii="Arial" w:hAnsi="Arial" w:cs="Arial"/>
                <w:sz w:val="24"/>
                <w:szCs w:val="24"/>
                <w:lang w:val="fr-CA"/>
              </w:rPr>
            </w:pPr>
            <w:r w:rsidRPr="00C56147">
              <w:rPr>
                <w:rFonts w:ascii="Arial" w:hAnsi="Arial" w:cs="Arial"/>
                <w:sz w:val="24"/>
                <w:szCs w:val="24"/>
                <w:lang w:val="fr-CA"/>
              </w:rPr>
              <w:t>Immigrants de longue date, plus de 10 ans</w:t>
            </w:r>
          </w:p>
          <w:p w14:paraId="6D7A43DA" w14:textId="77777777" w:rsidR="00317662" w:rsidRPr="00C56147" w:rsidRDefault="00317662" w:rsidP="000B3DE7">
            <w:pPr>
              <w:pStyle w:val="NoSpacing"/>
              <w:numPr>
                <w:ilvl w:val="0"/>
                <w:numId w:val="14"/>
              </w:numPr>
              <w:rPr>
                <w:rFonts w:ascii="Arial" w:hAnsi="Arial" w:cs="Arial"/>
                <w:sz w:val="24"/>
                <w:szCs w:val="24"/>
                <w:lang w:val="fr-CA"/>
              </w:rPr>
            </w:pPr>
            <w:r w:rsidRPr="00C56147">
              <w:rPr>
                <w:rFonts w:ascii="Arial" w:hAnsi="Arial" w:cs="Arial"/>
                <w:sz w:val="24"/>
                <w:szCs w:val="24"/>
                <w:lang w:val="fr-CA"/>
              </w:rPr>
              <w:t xml:space="preserve">Immigrants non-admis </w:t>
            </w:r>
          </w:p>
          <w:p w14:paraId="068A06D2" w14:textId="77777777" w:rsidR="00317662" w:rsidRPr="00954F17" w:rsidRDefault="00317662" w:rsidP="000B3DE7">
            <w:pPr>
              <w:pStyle w:val="NoSpacing"/>
              <w:ind w:left="360"/>
              <w:rPr>
                <w:rFonts w:ascii="Arial" w:hAnsi="Arial" w:cs="Arial"/>
                <w:sz w:val="24"/>
                <w:szCs w:val="24"/>
                <w:highlight w:val="green"/>
              </w:rPr>
            </w:pPr>
          </w:p>
        </w:tc>
      </w:tr>
      <w:tr w:rsidR="003B4CBC" w:rsidRPr="00095D03" w14:paraId="14C1D7B2" w14:textId="77777777" w:rsidTr="003B4CBC">
        <w:trPr>
          <w:trHeight w:val="263"/>
        </w:trPr>
        <w:tc>
          <w:tcPr>
            <w:tcW w:w="1951" w:type="dxa"/>
            <w:noWrap/>
          </w:tcPr>
          <w:p w14:paraId="43109145" w14:textId="77777777" w:rsidR="003B4CBC" w:rsidRPr="008E2665" w:rsidRDefault="003B4CBC" w:rsidP="000B3DE7">
            <w:pPr>
              <w:pStyle w:val="NoSpacing"/>
              <w:rPr>
                <w:rFonts w:ascii="Arial" w:hAnsi="Arial" w:cs="Arial"/>
                <w:sz w:val="24"/>
                <w:szCs w:val="24"/>
                <w:lang w:val="fr-CA"/>
              </w:rPr>
            </w:pPr>
            <w:r w:rsidRPr="008E2665">
              <w:rPr>
                <w:rFonts w:ascii="Arial" w:hAnsi="Arial" w:cs="Arial"/>
                <w:sz w:val="24"/>
                <w:szCs w:val="24"/>
                <w:lang w:val="fr-CA"/>
              </w:rPr>
              <w:t>Education level / niveaux de scolarité</w:t>
            </w:r>
          </w:p>
        </w:tc>
        <w:tc>
          <w:tcPr>
            <w:tcW w:w="1190" w:type="dxa"/>
            <w:noWrap/>
          </w:tcPr>
          <w:p w14:paraId="6DA1D80F" w14:textId="3B2520BA" w:rsidR="003B4CBC" w:rsidRPr="00BD2F0C" w:rsidRDefault="003B4CBC" w:rsidP="000B3DE7">
            <w:pPr>
              <w:pStyle w:val="NoSpacing"/>
              <w:rPr>
                <w:rFonts w:ascii="Arial" w:hAnsi="Arial" w:cs="Arial"/>
                <w:sz w:val="24"/>
                <w:szCs w:val="24"/>
              </w:rPr>
            </w:pPr>
            <w:r>
              <w:rPr>
                <w:rFonts w:ascii="Arial" w:hAnsi="Arial" w:cs="Arial"/>
                <w:sz w:val="24"/>
                <w:szCs w:val="24"/>
              </w:rPr>
              <w:t>10</w:t>
            </w:r>
          </w:p>
        </w:tc>
        <w:tc>
          <w:tcPr>
            <w:tcW w:w="3431" w:type="dxa"/>
            <w:noWrap/>
          </w:tcPr>
          <w:p w14:paraId="74EAA90A" w14:textId="77777777" w:rsidR="003B4CBC" w:rsidRPr="006E74A1" w:rsidRDefault="003B4CBC" w:rsidP="000B3DE7">
            <w:pPr>
              <w:pStyle w:val="NoSpacing"/>
              <w:numPr>
                <w:ilvl w:val="0"/>
                <w:numId w:val="14"/>
              </w:numPr>
              <w:rPr>
                <w:rFonts w:ascii="Arial" w:hAnsi="Arial" w:cs="Arial"/>
                <w:sz w:val="24"/>
                <w:szCs w:val="24"/>
              </w:rPr>
            </w:pPr>
            <w:r w:rsidRPr="006E74A1">
              <w:rPr>
                <w:rFonts w:ascii="Arial" w:hAnsi="Arial" w:cs="Arial"/>
                <w:sz w:val="24"/>
                <w:szCs w:val="24"/>
              </w:rPr>
              <w:t>Total, all education levels</w:t>
            </w:r>
          </w:p>
          <w:p w14:paraId="1AEB0CD9" w14:textId="77777777" w:rsidR="003B4CBC" w:rsidRPr="003B4CBC" w:rsidRDefault="003B4CBC" w:rsidP="003B4CBC">
            <w:pPr>
              <w:pStyle w:val="NoSpacing"/>
              <w:numPr>
                <w:ilvl w:val="0"/>
                <w:numId w:val="14"/>
              </w:numPr>
              <w:rPr>
                <w:rFonts w:ascii="Arial" w:hAnsi="Arial" w:cs="Arial"/>
                <w:sz w:val="24"/>
                <w:szCs w:val="24"/>
              </w:rPr>
            </w:pPr>
            <w:r w:rsidRPr="003B4CBC">
              <w:rPr>
                <w:rFonts w:ascii="Arial" w:hAnsi="Arial" w:cs="Arial"/>
                <w:sz w:val="24"/>
                <w:szCs w:val="24"/>
              </w:rPr>
              <w:t>No degree, certificate or diploma</w:t>
            </w:r>
          </w:p>
          <w:p w14:paraId="46589B20" w14:textId="77777777" w:rsidR="003B4CBC" w:rsidRPr="003B4CBC" w:rsidRDefault="003B4CBC" w:rsidP="003B4CBC">
            <w:pPr>
              <w:pStyle w:val="NoSpacing"/>
              <w:numPr>
                <w:ilvl w:val="0"/>
                <w:numId w:val="14"/>
              </w:numPr>
              <w:rPr>
                <w:rFonts w:ascii="Arial" w:hAnsi="Arial" w:cs="Arial"/>
                <w:sz w:val="24"/>
                <w:szCs w:val="24"/>
              </w:rPr>
            </w:pPr>
            <w:r w:rsidRPr="003B4CBC">
              <w:rPr>
                <w:rFonts w:ascii="Arial" w:hAnsi="Arial" w:cs="Arial"/>
                <w:sz w:val="24"/>
                <w:szCs w:val="24"/>
              </w:rPr>
              <w:t>High school graduate</w:t>
            </w:r>
          </w:p>
          <w:p w14:paraId="5044009A" w14:textId="77777777" w:rsidR="003B4CBC" w:rsidRPr="003B4CBC" w:rsidRDefault="003B4CBC" w:rsidP="003B4CBC">
            <w:pPr>
              <w:pStyle w:val="NoSpacing"/>
              <w:numPr>
                <w:ilvl w:val="0"/>
                <w:numId w:val="14"/>
              </w:numPr>
              <w:rPr>
                <w:rFonts w:ascii="Arial" w:hAnsi="Arial" w:cs="Arial"/>
                <w:sz w:val="24"/>
                <w:szCs w:val="24"/>
              </w:rPr>
            </w:pPr>
            <w:r w:rsidRPr="003B4CBC">
              <w:rPr>
                <w:rFonts w:ascii="Arial" w:hAnsi="Arial" w:cs="Arial"/>
                <w:sz w:val="24"/>
                <w:szCs w:val="24"/>
              </w:rPr>
              <w:lastRenderedPageBreak/>
              <w:t>High school graduate, some post-secondary</w:t>
            </w:r>
          </w:p>
          <w:p w14:paraId="5BD7F5F3" w14:textId="5A9FE5DE" w:rsidR="003B4CBC" w:rsidRDefault="003B4CBC" w:rsidP="003B4CBC">
            <w:pPr>
              <w:pStyle w:val="NoSpacing"/>
              <w:numPr>
                <w:ilvl w:val="0"/>
                <w:numId w:val="14"/>
              </w:numPr>
              <w:rPr>
                <w:rFonts w:ascii="Arial" w:hAnsi="Arial" w:cs="Arial"/>
                <w:sz w:val="24"/>
                <w:szCs w:val="24"/>
              </w:rPr>
            </w:pPr>
            <w:r w:rsidRPr="003B4CBC">
              <w:rPr>
                <w:rFonts w:ascii="Arial" w:hAnsi="Arial" w:cs="Arial"/>
                <w:sz w:val="24"/>
                <w:szCs w:val="24"/>
              </w:rPr>
              <w:t>Post-secondary certificate or diploma</w:t>
            </w:r>
          </w:p>
          <w:p w14:paraId="00CF2F4F" w14:textId="77777777" w:rsidR="003B4CBC" w:rsidRPr="003B4CBC" w:rsidRDefault="003B4CBC" w:rsidP="003B4CBC">
            <w:pPr>
              <w:pStyle w:val="NoSpacing"/>
              <w:numPr>
                <w:ilvl w:val="0"/>
                <w:numId w:val="14"/>
              </w:numPr>
              <w:rPr>
                <w:rFonts w:ascii="Arial" w:hAnsi="Arial" w:cs="Arial"/>
                <w:sz w:val="24"/>
                <w:szCs w:val="24"/>
              </w:rPr>
            </w:pPr>
            <w:r w:rsidRPr="003B4CBC">
              <w:rPr>
                <w:rFonts w:ascii="Arial" w:hAnsi="Arial" w:cs="Arial"/>
                <w:sz w:val="24"/>
                <w:szCs w:val="24"/>
              </w:rPr>
              <w:t>Postsecondary without high school graduation</w:t>
            </w:r>
          </w:p>
          <w:p w14:paraId="26C0783F" w14:textId="77777777" w:rsidR="003B4CBC" w:rsidRDefault="003B4CBC" w:rsidP="003B4CBC">
            <w:pPr>
              <w:pStyle w:val="NoSpacing"/>
              <w:numPr>
                <w:ilvl w:val="0"/>
                <w:numId w:val="14"/>
              </w:numPr>
              <w:rPr>
                <w:rFonts w:ascii="Arial" w:hAnsi="Arial" w:cs="Arial"/>
                <w:sz w:val="24"/>
                <w:szCs w:val="24"/>
              </w:rPr>
            </w:pPr>
            <w:r w:rsidRPr="003B4CBC">
              <w:rPr>
                <w:rFonts w:ascii="Arial" w:hAnsi="Arial" w:cs="Arial"/>
                <w:sz w:val="24"/>
                <w:szCs w:val="24"/>
              </w:rPr>
              <w:t>Postsecondary with high school graduation</w:t>
            </w:r>
          </w:p>
          <w:p w14:paraId="6CD5156F" w14:textId="3425BC95" w:rsidR="003B4CBC" w:rsidRPr="006E74A1" w:rsidRDefault="003B4CBC" w:rsidP="003B4CBC">
            <w:pPr>
              <w:pStyle w:val="NoSpacing"/>
              <w:numPr>
                <w:ilvl w:val="0"/>
                <w:numId w:val="14"/>
              </w:numPr>
              <w:rPr>
                <w:rFonts w:ascii="Arial" w:hAnsi="Arial" w:cs="Arial"/>
                <w:sz w:val="24"/>
                <w:szCs w:val="24"/>
              </w:rPr>
            </w:pPr>
            <w:r w:rsidRPr="006E74A1">
              <w:rPr>
                <w:rFonts w:ascii="Arial" w:hAnsi="Arial" w:cs="Arial"/>
                <w:sz w:val="24"/>
                <w:szCs w:val="24"/>
              </w:rPr>
              <w:t>University degree</w:t>
            </w:r>
          </w:p>
          <w:p w14:paraId="45A43CEF" w14:textId="77777777" w:rsidR="003B4CBC" w:rsidRPr="006E74A1" w:rsidRDefault="003B4CBC" w:rsidP="000B3DE7">
            <w:pPr>
              <w:pStyle w:val="NoSpacing"/>
              <w:numPr>
                <w:ilvl w:val="0"/>
                <w:numId w:val="14"/>
              </w:numPr>
              <w:rPr>
                <w:rFonts w:ascii="Arial" w:hAnsi="Arial" w:cs="Arial"/>
                <w:sz w:val="24"/>
                <w:szCs w:val="24"/>
              </w:rPr>
            </w:pPr>
            <w:r w:rsidRPr="006E74A1">
              <w:rPr>
                <w:rFonts w:ascii="Arial" w:hAnsi="Arial" w:cs="Arial"/>
                <w:sz w:val="24"/>
                <w:szCs w:val="24"/>
              </w:rPr>
              <w:t>Bachelor's degree</w:t>
            </w:r>
          </w:p>
          <w:p w14:paraId="48C26F2C" w14:textId="77777777" w:rsidR="003B4CBC" w:rsidRPr="00B77643" w:rsidRDefault="003B4CBC" w:rsidP="000B3DE7">
            <w:pPr>
              <w:pStyle w:val="NoSpacing"/>
              <w:numPr>
                <w:ilvl w:val="0"/>
                <w:numId w:val="14"/>
              </w:numPr>
              <w:rPr>
                <w:rFonts w:ascii="Arial" w:hAnsi="Arial" w:cs="Arial"/>
                <w:sz w:val="24"/>
                <w:szCs w:val="24"/>
              </w:rPr>
            </w:pPr>
            <w:r w:rsidRPr="006E74A1">
              <w:rPr>
                <w:rFonts w:ascii="Arial" w:hAnsi="Arial" w:cs="Arial"/>
                <w:sz w:val="24"/>
                <w:szCs w:val="24"/>
              </w:rPr>
              <w:t>Above bachelor's degree</w:t>
            </w:r>
          </w:p>
        </w:tc>
        <w:tc>
          <w:tcPr>
            <w:tcW w:w="3684" w:type="dxa"/>
            <w:noWrap/>
          </w:tcPr>
          <w:p w14:paraId="662FB65C" w14:textId="77777777" w:rsidR="003B4CBC" w:rsidRDefault="003B4CBC" w:rsidP="000B3DE7">
            <w:pPr>
              <w:pStyle w:val="NoSpacing"/>
              <w:numPr>
                <w:ilvl w:val="0"/>
                <w:numId w:val="14"/>
              </w:numPr>
              <w:rPr>
                <w:rFonts w:ascii="Arial" w:hAnsi="Arial" w:cs="Arial"/>
                <w:sz w:val="24"/>
                <w:szCs w:val="24"/>
                <w:lang w:val="fr-CA"/>
              </w:rPr>
            </w:pPr>
            <w:r w:rsidRPr="008E2665">
              <w:rPr>
                <w:rFonts w:ascii="Arial" w:hAnsi="Arial" w:cs="Arial"/>
                <w:sz w:val="24"/>
                <w:szCs w:val="24"/>
                <w:lang w:val="fr-CA"/>
              </w:rPr>
              <w:lastRenderedPageBreak/>
              <w:t>Total, tous les niveaux de scolarité</w:t>
            </w:r>
          </w:p>
          <w:p w14:paraId="5CFD8575" w14:textId="77777777" w:rsidR="003B4CBC" w:rsidRPr="003B4CBC" w:rsidRDefault="003B4CBC" w:rsidP="003B4CBC">
            <w:pPr>
              <w:pStyle w:val="NoSpacing"/>
              <w:numPr>
                <w:ilvl w:val="0"/>
                <w:numId w:val="14"/>
              </w:numPr>
              <w:rPr>
                <w:rFonts w:ascii="Arial" w:hAnsi="Arial" w:cs="Arial"/>
                <w:sz w:val="24"/>
                <w:szCs w:val="24"/>
                <w:lang w:val="fr-CA"/>
              </w:rPr>
            </w:pPr>
            <w:r w:rsidRPr="003B4CBC">
              <w:rPr>
                <w:rFonts w:ascii="Arial" w:hAnsi="Arial" w:cs="Arial"/>
                <w:sz w:val="24"/>
                <w:szCs w:val="24"/>
                <w:lang w:val="fr-CA"/>
              </w:rPr>
              <w:t>Sans grade, certificat ou diplôme</w:t>
            </w:r>
          </w:p>
          <w:p w14:paraId="04F5B140" w14:textId="77777777" w:rsidR="003B4CBC" w:rsidRPr="003B4CBC" w:rsidRDefault="003B4CBC" w:rsidP="003B4CBC">
            <w:pPr>
              <w:pStyle w:val="NoSpacing"/>
              <w:numPr>
                <w:ilvl w:val="0"/>
                <w:numId w:val="14"/>
              </w:numPr>
              <w:rPr>
                <w:rFonts w:ascii="Arial" w:hAnsi="Arial" w:cs="Arial"/>
                <w:sz w:val="24"/>
                <w:szCs w:val="24"/>
                <w:lang w:val="fr-CA"/>
              </w:rPr>
            </w:pPr>
            <w:r w:rsidRPr="003B4CBC">
              <w:rPr>
                <w:rFonts w:ascii="Arial" w:hAnsi="Arial" w:cs="Arial"/>
                <w:sz w:val="24"/>
                <w:szCs w:val="24"/>
                <w:lang w:val="fr-CA"/>
              </w:rPr>
              <w:lastRenderedPageBreak/>
              <w:t>Études secondaires complétées</w:t>
            </w:r>
          </w:p>
          <w:p w14:paraId="609D8C43" w14:textId="77777777" w:rsidR="003B4CBC" w:rsidRPr="003B4CBC" w:rsidRDefault="003B4CBC" w:rsidP="003B4CBC">
            <w:pPr>
              <w:pStyle w:val="NoSpacing"/>
              <w:numPr>
                <w:ilvl w:val="0"/>
                <w:numId w:val="14"/>
              </w:numPr>
              <w:rPr>
                <w:rFonts w:ascii="Arial" w:hAnsi="Arial" w:cs="Arial"/>
                <w:sz w:val="24"/>
                <w:szCs w:val="24"/>
                <w:lang w:val="fr-CA"/>
              </w:rPr>
            </w:pPr>
            <w:r w:rsidRPr="003B4CBC">
              <w:rPr>
                <w:rFonts w:ascii="Arial" w:hAnsi="Arial" w:cs="Arial"/>
                <w:sz w:val="24"/>
                <w:szCs w:val="24"/>
                <w:lang w:val="fr-CA"/>
              </w:rPr>
              <w:t>Études secondaires complétées, études postsecondaires partielles</w:t>
            </w:r>
          </w:p>
          <w:p w14:paraId="171AC008" w14:textId="77777777" w:rsidR="003B4CBC" w:rsidRPr="003B4CBC" w:rsidRDefault="003B4CBC" w:rsidP="003B4CBC">
            <w:pPr>
              <w:pStyle w:val="NoSpacing"/>
              <w:numPr>
                <w:ilvl w:val="0"/>
                <w:numId w:val="14"/>
              </w:numPr>
              <w:rPr>
                <w:rFonts w:ascii="Arial" w:hAnsi="Arial" w:cs="Arial"/>
                <w:sz w:val="24"/>
                <w:szCs w:val="24"/>
                <w:lang w:val="fr-CA"/>
              </w:rPr>
            </w:pPr>
            <w:r w:rsidRPr="003B4CBC">
              <w:rPr>
                <w:rFonts w:ascii="Arial" w:hAnsi="Arial" w:cs="Arial"/>
                <w:sz w:val="24"/>
                <w:szCs w:val="24"/>
                <w:lang w:val="fr-CA"/>
              </w:rPr>
              <w:t>Certificat ou diplôme d'études postsecondaires</w:t>
            </w:r>
          </w:p>
          <w:p w14:paraId="35B0739C" w14:textId="77777777" w:rsidR="003B4CBC" w:rsidRPr="003B4CBC" w:rsidRDefault="003B4CBC" w:rsidP="003B4CBC">
            <w:pPr>
              <w:pStyle w:val="NoSpacing"/>
              <w:numPr>
                <w:ilvl w:val="0"/>
                <w:numId w:val="14"/>
              </w:numPr>
              <w:rPr>
                <w:rFonts w:ascii="Arial" w:hAnsi="Arial" w:cs="Arial"/>
                <w:sz w:val="24"/>
                <w:szCs w:val="24"/>
                <w:lang w:val="fr-CA"/>
              </w:rPr>
            </w:pPr>
            <w:r w:rsidRPr="003B4CBC">
              <w:rPr>
                <w:rFonts w:ascii="Arial" w:hAnsi="Arial" w:cs="Arial"/>
                <w:sz w:val="24"/>
                <w:szCs w:val="24"/>
                <w:lang w:val="fr-CA"/>
              </w:rPr>
              <w:t>Postsecondaire sans diplôme d'études secondaires</w:t>
            </w:r>
          </w:p>
          <w:p w14:paraId="4D500ACD" w14:textId="77777777" w:rsidR="003B4CBC" w:rsidRPr="003B4CBC" w:rsidRDefault="003B4CBC" w:rsidP="003B4CBC">
            <w:pPr>
              <w:pStyle w:val="NoSpacing"/>
              <w:numPr>
                <w:ilvl w:val="0"/>
                <w:numId w:val="14"/>
              </w:numPr>
              <w:rPr>
                <w:rFonts w:ascii="Arial" w:hAnsi="Arial" w:cs="Arial"/>
                <w:sz w:val="24"/>
                <w:szCs w:val="24"/>
                <w:lang w:val="fr-CA"/>
              </w:rPr>
            </w:pPr>
            <w:r w:rsidRPr="003B4CBC">
              <w:rPr>
                <w:rFonts w:ascii="Arial" w:hAnsi="Arial" w:cs="Arial"/>
                <w:sz w:val="24"/>
                <w:szCs w:val="24"/>
                <w:lang w:val="fr-CA"/>
              </w:rPr>
              <w:t>Postsecondaire avec diplôme d'études secondaires</w:t>
            </w:r>
          </w:p>
          <w:p w14:paraId="75EA8FF2" w14:textId="1A58B733" w:rsidR="003B4CBC" w:rsidRDefault="003B4CBC" w:rsidP="003B4CBC">
            <w:pPr>
              <w:pStyle w:val="NoSpacing"/>
              <w:numPr>
                <w:ilvl w:val="0"/>
                <w:numId w:val="14"/>
              </w:numPr>
              <w:rPr>
                <w:rFonts w:ascii="Arial" w:hAnsi="Arial" w:cs="Arial"/>
                <w:sz w:val="24"/>
                <w:szCs w:val="24"/>
                <w:lang w:val="fr-CA"/>
              </w:rPr>
            </w:pPr>
            <w:r w:rsidRPr="008E2665">
              <w:rPr>
                <w:rFonts w:ascii="Arial" w:hAnsi="Arial" w:cs="Arial"/>
                <w:sz w:val="24"/>
                <w:szCs w:val="24"/>
                <w:lang w:val="fr-CA"/>
              </w:rPr>
              <w:t>Grade universitaire</w:t>
            </w:r>
          </w:p>
          <w:p w14:paraId="42A13432" w14:textId="77777777" w:rsidR="003B4CBC" w:rsidRDefault="003B4CBC" w:rsidP="000B3DE7">
            <w:pPr>
              <w:pStyle w:val="NoSpacing"/>
              <w:numPr>
                <w:ilvl w:val="0"/>
                <w:numId w:val="14"/>
              </w:numPr>
              <w:rPr>
                <w:rFonts w:ascii="Arial" w:hAnsi="Arial" w:cs="Arial"/>
                <w:sz w:val="24"/>
                <w:szCs w:val="24"/>
                <w:lang w:val="fr-CA"/>
              </w:rPr>
            </w:pPr>
            <w:r w:rsidRPr="008E2665">
              <w:rPr>
                <w:rFonts w:ascii="Arial" w:hAnsi="Arial" w:cs="Arial"/>
                <w:sz w:val="24"/>
                <w:szCs w:val="24"/>
                <w:lang w:val="fr-CA"/>
              </w:rPr>
              <w:t>Baccalauréat</w:t>
            </w:r>
          </w:p>
          <w:p w14:paraId="3D5C309D" w14:textId="77777777" w:rsidR="003B4CBC" w:rsidRPr="00C56147" w:rsidRDefault="003B4CBC" w:rsidP="000B3DE7">
            <w:pPr>
              <w:pStyle w:val="NoSpacing"/>
              <w:numPr>
                <w:ilvl w:val="0"/>
                <w:numId w:val="14"/>
              </w:numPr>
              <w:rPr>
                <w:rFonts w:ascii="Arial" w:hAnsi="Arial" w:cs="Arial"/>
                <w:sz w:val="24"/>
                <w:szCs w:val="24"/>
                <w:lang w:val="fr-CA"/>
              </w:rPr>
            </w:pPr>
            <w:r w:rsidRPr="008E2665">
              <w:rPr>
                <w:rFonts w:ascii="Arial" w:hAnsi="Arial" w:cs="Arial"/>
                <w:sz w:val="24"/>
                <w:szCs w:val="24"/>
                <w:lang w:val="fr-CA"/>
              </w:rPr>
              <w:t>Diplôme ou certificat universitaire supérieur au baccalauréat</w:t>
            </w:r>
          </w:p>
        </w:tc>
      </w:tr>
      <w:tr w:rsidR="003B4CBC" w:rsidRPr="00A876D3" w14:paraId="2F61DA3E" w14:textId="77777777" w:rsidTr="003B4CBC">
        <w:trPr>
          <w:trHeight w:val="263"/>
        </w:trPr>
        <w:tc>
          <w:tcPr>
            <w:tcW w:w="1951" w:type="dxa"/>
            <w:noWrap/>
          </w:tcPr>
          <w:p w14:paraId="5662AFCF" w14:textId="77777777" w:rsidR="003B4CBC" w:rsidRPr="008E2665" w:rsidRDefault="003B4CBC" w:rsidP="000B3DE7">
            <w:pPr>
              <w:pStyle w:val="NoSpacing"/>
              <w:rPr>
                <w:rFonts w:ascii="Arial" w:hAnsi="Arial" w:cs="Arial"/>
                <w:sz w:val="24"/>
                <w:szCs w:val="24"/>
                <w:lang w:val="fr-CA"/>
              </w:rPr>
            </w:pPr>
            <w:r w:rsidRPr="00352572">
              <w:rPr>
                <w:rFonts w:ascii="Arial" w:hAnsi="Arial" w:cs="Arial"/>
                <w:sz w:val="24"/>
                <w:szCs w:val="24"/>
                <w:lang w:val="fr-CA"/>
              </w:rPr>
              <w:lastRenderedPageBreak/>
              <w:t>Labour force characteristics</w:t>
            </w:r>
            <w:r>
              <w:rPr>
                <w:rFonts w:ascii="Arial" w:hAnsi="Arial" w:cs="Arial"/>
                <w:sz w:val="24"/>
                <w:szCs w:val="24"/>
                <w:lang w:val="fr-CA"/>
              </w:rPr>
              <w:t xml:space="preserve"> / </w:t>
            </w:r>
            <w:r w:rsidRPr="00352572">
              <w:rPr>
                <w:rFonts w:ascii="Arial" w:hAnsi="Arial" w:cs="Arial"/>
                <w:sz w:val="24"/>
                <w:szCs w:val="24"/>
                <w:lang w:val="fr-CA"/>
              </w:rPr>
              <w:t>Caractéristiques de la population active</w:t>
            </w:r>
          </w:p>
        </w:tc>
        <w:tc>
          <w:tcPr>
            <w:tcW w:w="1190" w:type="dxa"/>
            <w:noWrap/>
          </w:tcPr>
          <w:p w14:paraId="22FF7E54" w14:textId="77777777" w:rsidR="003B4CBC" w:rsidRDefault="003B4CBC" w:rsidP="000B3DE7">
            <w:pPr>
              <w:pStyle w:val="NoSpacing"/>
              <w:rPr>
                <w:rFonts w:ascii="Arial" w:hAnsi="Arial" w:cs="Arial"/>
                <w:sz w:val="24"/>
                <w:szCs w:val="24"/>
              </w:rPr>
            </w:pPr>
            <w:r>
              <w:rPr>
                <w:rFonts w:ascii="Arial" w:hAnsi="Arial" w:cs="Arial"/>
                <w:sz w:val="24"/>
                <w:szCs w:val="24"/>
              </w:rPr>
              <w:t>10</w:t>
            </w:r>
          </w:p>
        </w:tc>
        <w:tc>
          <w:tcPr>
            <w:tcW w:w="3431" w:type="dxa"/>
            <w:noWrap/>
          </w:tcPr>
          <w:p w14:paraId="3E9E2618" w14:textId="77777777" w:rsidR="003B4CBC" w:rsidRPr="00F034C2" w:rsidRDefault="003B4CBC" w:rsidP="000B3DE7">
            <w:pPr>
              <w:pStyle w:val="NoSpacing"/>
              <w:numPr>
                <w:ilvl w:val="0"/>
                <w:numId w:val="14"/>
              </w:numPr>
              <w:rPr>
                <w:rFonts w:ascii="Arial" w:hAnsi="Arial" w:cs="Arial"/>
                <w:sz w:val="24"/>
                <w:szCs w:val="24"/>
              </w:rPr>
            </w:pPr>
            <w:r w:rsidRPr="00F034C2">
              <w:rPr>
                <w:rFonts w:ascii="Arial" w:hAnsi="Arial" w:cs="Arial"/>
                <w:sz w:val="24"/>
                <w:szCs w:val="24"/>
              </w:rPr>
              <w:t>Population</w:t>
            </w:r>
          </w:p>
          <w:p w14:paraId="54284ECB" w14:textId="77777777" w:rsidR="003B4CBC" w:rsidRPr="00CD5E54" w:rsidRDefault="003B4CBC" w:rsidP="000B3DE7">
            <w:pPr>
              <w:pStyle w:val="NoSpacing"/>
              <w:numPr>
                <w:ilvl w:val="0"/>
                <w:numId w:val="14"/>
              </w:numPr>
              <w:rPr>
                <w:rFonts w:ascii="Arial" w:hAnsi="Arial" w:cs="Arial"/>
                <w:sz w:val="24"/>
                <w:szCs w:val="24"/>
              </w:rPr>
            </w:pPr>
            <w:r w:rsidRPr="00CD5E54">
              <w:rPr>
                <w:rFonts w:ascii="Arial" w:hAnsi="Arial" w:cs="Arial"/>
                <w:sz w:val="24"/>
                <w:szCs w:val="24"/>
              </w:rPr>
              <w:t>Labour force</w:t>
            </w:r>
          </w:p>
          <w:p w14:paraId="2963A70D" w14:textId="77777777" w:rsidR="003B4CBC" w:rsidRPr="00CD5E54" w:rsidRDefault="003B4CBC" w:rsidP="000B3DE7">
            <w:pPr>
              <w:pStyle w:val="NoSpacing"/>
              <w:numPr>
                <w:ilvl w:val="0"/>
                <w:numId w:val="14"/>
              </w:numPr>
              <w:rPr>
                <w:rFonts w:ascii="Arial" w:hAnsi="Arial" w:cs="Arial"/>
                <w:sz w:val="24"/>
                <w:szCs w:val="24"/>
              </w:rPr>
            </w:pPr>
            <w:r w:rsidRPr="00CD5E54">
              <w:rPr>
                <w:rFonts w:ascii="Arial" w:hAnsi="Arial" w:cs="Arial"/>
                <w:sz w:val="24"/>
                <w:szCs w:val="24"/>
              </w:rPr>
              <w:t>Employment</w:t>
            </w:r>
          </w:p>
          <w:p w14:paraId="6F0C6760" w14:textId="77777777" w:rsidR="003B4CBC" w:rsidRPr="00CD5E54" w:rsidRDefault="003B4CBC" w:rsidP="000B3DE7">
            <w:pPr>
              <w:pStyle w:val="NoSpacing"/>
              <w:numPr>
                <w:ilvl w:val="0"/>
                <w:numId w:val="14"/>
              </w:numPr>
              <w:rPr>
                <w:rFonts w:ascii="Arial" w:hAnsi="Arial" w:cs="Arial"/>
                <w:sz w:val="24"/>
                <w:szCs w:val="24"/>
              </w:rPr>
            </w:pPr>
            <w:r w:rsidRPr="00CD5E54">
              <w:rPr>
                <w:rFonts w:ascii="Arial" w:hAnsi="Arial" w:cs="Arial"/>
                <w:sz w:val="24"/>
                <w:szCs w:val="24"/>
              </w:rPr>
              <w:t>Full-time employment</w:t>
            </w:r>
          </w:p>
          <w:p w14:paraId="49E6BCEB" w14:textId="77777777" w:rsidR="003B4CBC" w:rsidRPr="00CD5E54" w:rsidRDefault="003B4CBC" w:rsidP="000B3DE7">
            <w:pPr>
              <w:pStyle w:val="NoSpacing"/>
              <w:numPr>
                <w:ilvl w:val="0"/>
                <w:numId w:val="14"/>
              </w:numPr>
              <w:rPr>
                <w:rFonts w:ascii="Arial" w:hAnsi="Arial" w:cs="Arial"/>
                <w:sz w:val="24"/>
                <w:szCs w:val="24"/>
              </w:rPr>
            </w:pPr>
            <w:r w:rsidRPr="00CD5E54">
              <w:rPr>
                <w:rFonts w:ascii="Arial" w:hAnsi="Arial" w:cs="Arial"/>
                <w:sz w:val="24"/>
                <w:szCs w:val="24"/>
              </w:rPr>
              <w:t>Part-time employment</w:t>
            </w:r>
          </w:p>
          <w:p w14:paraId="33EA64B4" w14:textId="77777777" w:rsidR="003B4CBC" w:rsidRPr="00CD5E54" w:rsidRDefault="003B4CBC" w:rsidP="000B3DE7">
            <w:pPr>
              <w:pStyle w:val="NoSpacing"/>
              <w:numPr>
                <w:ilvl w:val="0"/>
                <w:numId w:val="14"/>
              </w:numPr>
              <w:rPr>
                <w:rFonts w:ascii="Arial" w:hAnsi="Arial" w:cs="Arial"/>
                <w:sz w:val="24"/>
                <w:szCs w:val="24"/>
              </w:rPr>
            </w:pPr>
            <w:r w:rsidRPr="00CD5E54">
              <w:rPr>
                <w:rFonts w:ascii="Arial" w:hAnsi="Arial" w:cs="Arial"/>
                <w:sz w:val="24"/>
                <w:szCs w:val="24"/>
              </w:rPr>
              <w:t>Unemployment</w:t>
            </w:r>
          </w:p>
          <w:p w14:paraId="4226255B" w14:textId="77777777" w:rsidR="003B4CBC" w:rsidRPr="00F034C2" w:rsidRDefault="003B4CBC" w:rsidP="000B3DE7">
            <w:pPr>
              <w:pStyle w:val="NoSpacing"/>
              <w:numPr>
                <w:ilvl w:val="0"/>
                <w:numId w:val="14"/>
              </w:numPr>
              <w:rPr>
                <w:rFonts w:ascii="Arial" w:hAnsi="Arial" w:cs="Arial"/>
                <w:sz w:val="24"/>
                <w:szCs w:val="24"/>
              </w:rPr>
            </w:pPr>
            <w:r w:rsidRPr="00F034C2">
              <w:rPr>
                <w:rFonts w:ascii="Arial" w:hAnsi="Arial" w:cs="Arial"/>
                <w:sz w:val="24"/>
                <w:szCs w:val="24"/>
              </w:rPr>
              <w:t>Not in labour force</w:t>
            </w:r>
          </w:p>
          <w:p w14:paraId="4C73F757" w14:textId="77777777" w:rsidR="003B4CBC" w:rsidRDefault="003B4CBC" w:rsidP="000B3DE7">
            <w:pPr>
              <w:pStyle w:val="NoSpacing"/>
              <w:numPr>
                <w:ilvl w:val="0"/>
                <w:numId w:val="14"/>
              </w:numPr>
              <w:rPr>
                <w:rFonts w:ascii="Arial" w:hAnsi="Arial" w:cs="Arial"/>
                <w:sz w:val="24"/>
                <w:szCs w:val="24"/>
              </w:rPr>
            </w:pPr>
            <w:r w:rsidRPr="00CD5E54">
              <w:rPr>
                <w:rFonts w:ascii="Arial" w:hAnsi="Arial" w:cs="Arial"/>
                <w:sz w:val="24"/>
                <w:szCs w:val="24"/>
              </w:rPr>
              <w:t>Unemployment rate</w:t>
            </w:r>
          </w:p>
          <w:p w14:paraId="17E491EF" w14:textId="77777777" w:rsidR="003B4CBC" w:rsidRPr="00F034C2" w:rsidRDefault="003B4CBC" w:rsidP="000B3DE7">
            <w:pPr>
              <w:pStyle w:val="NoSpacing"/>
              <w:numPr>
                <w:ilvl w:val="0"/>
                <w:numId w:val="14"/>
              </w:numPr>
              <w:rPr>
                <w:rFonts w:ascii="Arial" w:hAnsi="Arial" w:cs="Arial"/>
                <w:sz w:val="24"/>
                <w:szCs w:val="24"/>
              </w:rPr>
            </w:pPr>
            <w:r w:rsidRPr="00F034C2">
              <w:rPr>
                <w:rFonts w:ascii="Arial" w:hAnsi="Arial" w:cs="Arial"/>
                <w:sz w:val="24"/>
                <w:szCs w:val="24"/>
              </w:rPr>
              <w:t>Participate rate</w:t>
            </w:r>
          </w:p>
          <w:p w14:paraId="36BF42AF" w14:textId="77777777" w:rsidR="003B4CBC" w:rsidRPr="00F034C2" w:rsidRDefault="003B4CBC" w:rsidP="000B3DE7">
            <w:pPr>
              <w:pStyle w:val="NoSpacing"/>
              <w:numPr>
                <w:ilvl w:val="0"/>
                <w:numId w:val="14"/>
              </w:numPr>
              <w:rPr>
                <w:rFonts w:ascii="Arial" w:hAnsi="Arial" w:cs="Arial"/>
                <w:sz w:val="24"/>
                <w:szCs w:val="24"/>
              </w:rPr>
            </w:pPr>
            <w:r w:rsidRPr="00F034C2">
              <w:rPr>
                <w:rFonts w:ascii="Arial" w:hAnsi="Arial" w:cs="Arial"/>
                <w:sz w:val="24"/>
                <w:szCs w:val="24"/>
              </w:rPr>
              <w:t>Employment rate</w:t>
            </w:r>
          </w:p>
          <w:p w14:paraId="626E0AA4" w14:textId="77777777" w:rsidR="003B4CBC" w:rsidRPr="00C60E93" w:rsidRDefault="003B4CBC" w:rsidP="000B3DE7">
            <w:pPr>
              <w:pStyle w:val="NoSpacing"/>
              <w:rPr>
                <w:rFonts w:ascii="Arial" w:hAnsi="Arial" w:cs="Arial"/>
                <w:sz w:val="24"/>
                <w:szCs w:val="24"/>
              </w:rPr>
            </w:pPr>
          </w:p>
        </w:tc>
        <w:tc>
          <w:tcPr>
            <w:tcW w:w="3684" w:type="dxa"/>
            <w:noWrap/>
          </w:tcPr>
          <w:p w14:paraId="329B11F7" w14:textId="77777777" w:rsidR="003B4CBC" w:rsidRDefault="003B4CBC" w:rsidP="000B3DE7">
            <w:pPr>
              <w:pStyle w:val="NoSpacing"/>
              <w:numPr>
                <w:ilvl w:val="0"/>
                <w:numId w:val="14"/>
              </w:numPr>
              <w:rPr>
                <w:rFonts w:ascii="Arial" w:hAnsi="Arial" w:cs="Arial"/>
                <w:sz w:val="24"/>
                <w:szCs w:val="24"/>
                <w:lang w:val="fr-CA"/>
              </w:rPr>
            </w:pPr>
            <w:r w:rsidRPr="00FA3A6C">
              <w:rPr>
                <w:rFonts w:ascii="Arial" w:hAnsi="Arial" w:cs="Arial"/>
                <w:sz w:val="24"/>
                <w:szCs w:val="24"/>
                <w:lang w:val="fr-CA"/>
              </w:rPr>
              <w:t>Population</w:t>
            </w:r>
          </w:p>
          <w:p w14:paraId="020D0926" w14:textId="77777777" w:rsidR="003B4CBC" w:rsidRPr="00640598" w:rsidRDefault="003B4CBC" w:rsidP="000B3DE7">
            <w:pPr>
              <w:pStyle w:val="NoSpacing"/>
              <w:numPr>
                <w:ilvl w:val="0"/>
                <w:numId w:val="14"/>
              </w:numPr>
              <w:rPr>
                <w:rFonts w:ascii="Arial" w:hAnsi="Arial" w:cs="Arial"/>
                <w:sz w:val="24"/>
                <w:szCs w:val="24"/>
                <w:lang w:val="fr-CA"/>
              </w:rPr>
            </w:pPr>
            <w:r w:rsidRPr="00640598">
              <w:rPr>
                <w:rFonts w:ascii="Arial" w:hAnsi="Arial" w:cs="Arial"/>
                <w:sz w:val="24"/>
                <w:szCs w:val="24"/>
                <w:lang w:val="fr-CA"/>
              </w:rPr>
              <w:t>Population active</w:t>
            </w:r>
          </w:p>
          <w:p w14:paraId="4924B72B" w14:textId="77777777" w:rsidR="003B4CBC" w:rsidRPr="00640598" w:rsidRDefault="003B4CBC" w:rsidP="000B3DE7">
            <w:pPr>
              <w:pStyle w:val="NoSpacing"/>
              <w:numPr>
                <w:ilvl w:val="0"/>
                <w:numId w:val="14"/>
              </w:numPr>
              <w:rPr>
                <w:rFonts w:ascii="Arial" w:hAnsi="Arial" w:cs="Arial"/>
                <w:sz w:val="24"/>
                <w:szCs w:val="24"/>
                <w:lang w:val="fr-CA"/>
              </w:rPr>
            </w:pPr>
            <w:r w:rsidRPr="00640598">
              <w:rPr>
                <w:rFonts w:ascii="Arial" w:hAnsi="Arial" w:cs="Arial"/>
                <w:sz w:val="24"/>
                <w:szCs w:val="24"/>
                <w:lang w:val="fr-CA"/>
              </w:rPr>
              <w:t>Emploi</w:t>
            </w:r>
          </w:p>
          <w:p w14:paraId="2093C797" w14:textId="77777777" w:rsidR="003B4CBC" w:rsidRPr="00640598" w:rsidRDefault="003B4CBC" w:rsidP="000B3DE7">
            <w:pPr>
              <w:pStyle w:val="NoSpacing"/>
              <w:numPr>
                <w:ilvl w:val="0"/>
                <w:numId w:val="14"/>
              </w:numPr>
              <w:rPr>
                <w:rFonts w:ascii="Arial" w:hAnsi="Arial" w:cs="Arial"/>
                <w:sz w:val="24"/>
                <w:szCs w:val="24"/>
                <w:lang w:val="fr-CA"/>
              </w:rPr>
            </w:pPr>
            <w:r>
              <w:rPr>
                <w:rFonts w:ascii="Arial" w:hAnsi="Arial" w:cs="Arial"/>
                <w:sz w:val="24"/>
                <w:szCs w:val="24"/>
                <w:lang w:val="fr-CA"/>
              </w:rPr>
              <w:t>E</w:t>
            </w:r>
            <w:r w:rsidRPr="008A3C6C">
              <w:rPr>
                <w:rFonts w:ascii="Arial" w:hAnsi="Arial" w:cs="Arial"/>
                <w:sz w:val="24"/>
                <w:szCs w:val="24"/>
                <w:lang w:val="fr-CA"/>
              </w:rPr>
              <w:t>mploi à temps plein</w:t>
            </w:r>
          </w:p>
          <w:p w14:paraId="605CA39A" w14:textId="77777777" w:rsidR="003B4CBC" w:rsidRDefault="003B4CBC" w:rsidP="000B3DE7">
            <w:pPr>
              <w:pStyle w:val="NoSpacing"/>
              <w:numPr>
                <w:ilvl w:val="0"/>
                <w:numId w:val="14"/>
              </w:numPr>
              <w:rPr>
                <w:rFonts w:ascii="Arial" w:hAnsi="Arial" w:cs="Arial"/>
                <w:sz w:val="24"/>
                <w:szCs w:val="24"/>
                <w:lang w:val="fr-CA"/>
              </w:rPr>
            </w:pPr>
            <w:r>
              <w:rPr>
                <w:rFonts w:ascii="Arial" w:hAnsi="Arial" w:cs="Arial"/>
                <w:sz w:val="24"/>
                <w:szCs w:val="24"/>
                <w:lang w:val="fr-CA"/>
              </w:rPr>
              <w:t>E</w:t>
            </w:r>
            <w:r w:rsidRPr="008A3C6C">
              <w:rPr>
                <w:rFonts w:ascii="Arial" w:hAnsi="Arial" w:cs="Arial"/>
                <w:sz w:val="24"/>
                <w:szCs w:val="24"/>
                <w:lang w:val="fr-CA"/>
              </w:rPr>
              <w:t>mploi à temps partiel</w:t>
            </w:r>
          </w:p>
          <w:p w14:paraId="5CFD2A2D" w14:textId="77777777" w:rsidR="003B4CBC" w:rsidRPr="00640598" w:rsidRDefault="003B4CBC" w:rsidP="000B3DE7">
            <w:pPr>
              <w:pStyle w:val="NoSpacing"/>
              <w:numPr>
                <w:ilvl w:val="0"/>
                <w:numId w:val="14"/>
              </w:numPr>
              <w:rPr>
                <w:rFonts w:ascii="Arial" w:hAnsi="Arial" w:cs="Arial"/>
                <w:sz w:val="24"/>
                <w:szCs w:val="24"/>
                <w:lang w:val="fr-CA"/>
              </w:rPr>
            </w:pPr>
            <w:r w:rsidRPr="00640598">
              <w:rPr>
                <w:rFonts w:ascii="Arial" w:hAnsi="Arial" w:cs="Arial"/>
                <w:sz w:val="24"/>
                <w:szCs w:val="24"/>
                <w:lang w:val="fr-CA"/>
              </w:rPr>
              <w:t>Chômage</w:t>
            </w:r>
          </w:p>
          <w:p w14:paraId="7747FB60" w14:textId="77777777" w:rsidR="003B4CBC" w:rsidRDefault="003B4CBC" w:rsidP="000B3DE7">
            <w:pPr>
              <w:pStyle w:val="NoSpacing"/>
              <w:numPr>
                <w:ilvl w:val="0"/>
                <w:numId w:val="14"/>
              </w:numPr>
              <w:rPr>
                <w:rFonts w:ascii="Arial" w:hAnsi="Arial" w:cs="Arial"/>
                <w:sz w:val="24"/>
                <w:szCs w:val="24"/>
                <w:lang w:val="fr-CA"/>
              </w:rPr>
            </w:pPr>
            <w:r w:rsidRPr="00FA3A6C">
              <w:rPr>
                <w:rFonts w:ascii="Arial" w:hAnsi="Arial" w:cs="Arial"/>
                <w:sz w:val="24"/>
                <w:szCs w:val="24"/>
                <w:lang w:val="fr-CA"/>
              </w:rPr>
              <w:t>Population inactive</w:t>
            </w:r>
          </w:p>
          <w:p w14:paraId="1F839BD2" w14:textId="77777777" w:rsidR="003B4CBC" w:rsidRDefault="003B4CBC" w:rsidP="000B3DE7">
            <w:pPr>
              <w:pStyle w:val="NoSpacing"/>
              <w:numPr>
                <w:ilvl w:val="0"/>
                <w:numId w:val="14"/>
              </w:numPr>
              <w:rPr>
                <w:rFonts w:ascii="Arial" w:hAnsi="Arial" w:cs="Arial"/>
                <w:sz w:val="24"/>
                <w:szCs w:val="24"/>
                <w:lang w:val="fr-CA"/>
              </w:rPr>
            </w:pPr>
            <w:r w:rsidRPr="00640598">
              <w:rPr>
                <w:rFonts w:ascii="Arial" w:hAnsi="Arial" w:cs="Arial"/>
                <w:sz w:val="24"/>
                <w:szCs w:val="24"/>
                <w:lang w:val="fr-CA"/>
              </w:rPr>
              <w:t>Taux de chômage</w:t>
            </w:r>
          </w:p>
          <w:p w14:paraId="16FD8A34" w14:textId="77777777" w:rsidR="003B4CBC" w:rsidRPr="00FA3A6C" w:rsidRDefault="003B4CBC" w:rsidP="000B3DE7">
            <w:pPr>
              <w:pStyle w:val="NoSpacing"/>
              <w:numPr>
                <w:ilvl w:val="0"/>
                <w:numId w:val="14"/>
              </w:numPr>
              <w:rPr>
                <w:rFonts w:ascii="Arial" w:hAnsi="Arial" w:cs="Arial"/>
                <w:sz w:val="24"/>
                <w:szCs w:val="24"/>
                <w:lang w:val="fr-CA"/>
              </w:rPr>
            </w:pPr>
            <w:r w:rsidRPr="00FA3A6C">
              <w:rPr>
                <w:rFonts w:ascii="Arial" w:hAnsi="Arial" w:cs="Arial"/>
                <w:sz w:val="24"/>
                <w:szCs w:val="24"/>
                <w:lang w:val="fr-CA"/>
              </w:rPr>
              <w:t>Taux d'activité</w:t>
            </w:r>
          </w:p>
          <w:p w14:paraId="17ABA83D" w14:textId="77777777" w:rsidR="003B4CBC" w:rsidRPr="00FA3A6C" w:rsidRDefault="003B4CBC" w:rsidP="000B3DE7">
            <w:pPr>
              <w:pStyle w:val="NoSpacing"/>
              <w:numPr>
                <w:ilvl w:val="0"/>
                <w:numId w:val="14"/>
              </w:numPr>
              <w:rPr>
                <w:rFonts w:ascii="Arial" w:hAnsi="Arial" w:cs="Arial"/>
                <w:sz w:val="24"/>
                <w:szCs w:val="24"/>
                <w:lang w:val="fr-CA"/>
              </w:rPr>
            </w:pPr>
            <w:r w:rsidRPr="00FA3A6C">
              <w:rPr>
                <w:rFonts w:ascii="Arial" w:hAnsi="Arial" w:cs="Arial"/>
                <w:sz w:val="24"/>
                <w:szCs w:val="24"/>
                <w:lang w:val="fr-CA"/>
              </w:rPr>
              <w:t>Taux d'emploi</w:t>
            </w:r>
          </w:p>
        </w:tc>
      </w:tr>
      <w:bookmarkEnd w:id="4"/>
      <w:bookmarkEnd w:id="5"/>
      <w:tr w:rsidR="003B1C40" w:rsidRPr="00BD2F0C" w14:paraId="70EC4701" w14:textId="77777777" w:rsidTr="003B4CBC">
        <w:trPr>
          <w:trHeight w:val="263"/>
        </w:trPr>
        <w:tc>
          <w:tcPr>
            <w:tcW w:w="1951" w:type="dxa"/>
            <w:noWrap/>
            <w:hideMark/>
          </w:tcPr>
          <w:p w14:paraId="063C68FD" w14:textId="77777777" w:rsidR="003B1C40" w:rsidRPr="00BD2F0C" w:rsidRDefault="003B1C40" w:rsidP="006377DD">
            <w:pPr>
              <w:pStyle w:val="NoSpacing"/>
              <w:rPr>
                <w:rFonts w:ascii="Arial" w:hAnsi="Arial" w:cs="Arial"/>
                <w:sz w:val="24"/>
                <w:szCs w:val="24"/>
              </w:rPr>
            </w:pPr>
            <w:r w:rsidRPr="00BD2F0C">
              <w:rPr>
                <w:rFonts w:ascii="Arial" w:hAnsi="Arial" w:cs="Arial"/>
                <w:sz w:val="24"/>
                <w:szCs w:val="24"/>
              </w:rPr>
              <w:t>Age group</w:t>
            </w:r>
            <w:r>
              <w:rPr>
                <w:rFonts w:ascii="Arial" w:hAnsi="Arial" w:cs="Arial"/>
                <w:sz w:val="24"/>
                <w:szCs w:val="24"/>
              </w:rPr>
              <w:t xml:space="preserve"> / </w:t>
            </w:r>
            <w:r w:rsidRPr="00C56147">
              <w:rPr>
                <w:rFonts w:ascii="Arial" w:hAnsi="Arial" w:cs="Arial"/>
                <w:sz w:val="24"/>
                <w:szCs w:val="24"/>
                <w:lang w:val="fr-CA"/>
              </w:rPr>
              <w:t>Groupe d'âge</w:t>
            </w:r>
          </w:p>
        </w:tc>
        <w:tc>
          <w:tcPr>
            <w:tcW w:w="1190" w:type="dxa"/>
            <w:noWrap/>
            <w:hideMark/>
          </w:tcPr>
          <w:p w14:paraId="569467B5" w14:textId="2845FB86" w:rsidR="003B1C40" w:rsidRPr="00BD2F0C" w:rsidRDefault="00317662" w:rsidP="006377DD">
            <w:pPr>
              <w:pStyle w:val="NoSpacing"/>
              <w:rPr>
                <w:rFonts w:ascii="Arial" w:hAnsi="Arial" w:cs="Arial"/>
                <w:sz w:val="24"/>
                <w:szCs w:val="24"/>
              </w:rPr>
            </w:pPr>
            <w:r>
              <w:rPr>
                <w:rFonts w:ascii="Arial" w:hAnsi="Arial" w:cs="Arial"/>
                <w:sz w:val="24"/>
                <w:szCs w:val="24"/>
              </w:rPr>
              <w:t>5</w:t>
            </w:r>
          </w:p>
        </w:tc>
        <w:tc>
          <w:tcPr>
            <w:tcW w:w="3431" w:type="dxa"/>
            <w:noWrap/>
            <w:hideMark/>
          </w:tcPr>
          <w:p w14:paraId="165B74A1" w14:textId="77777777" w:rsidR="003B1C40" w:rsidRPr="00BC4423" w:rsidRDefault="003B1C40" w:rsidP="006377DD">
            <w:pPr>
              <w:pStyle w:val="NoSpacing"/>
              <w:numPr>
                <w:ilvl w:val="0"/>
                <w:numId w:val="15"/>
              </w:numPr>
              <w:rPr>
                <w:rFonts w:ascii="Arial" w:hAnsi="Arial" w:cs="Arial"/>
                <w:sz w:val="24"/>
                <w:szCs w:val="24"/>
              </w:rPr>
            </w:pPr>
            <w:r w:rsidRPr="00BC4423">
              <w:rPr>
                <w:rFonts w:ascii="Arial" w:hAnsi="Arial" w:cs="Arial"/>
                <w:sz w:val="24"/>
                <w:szCs w:val="24"/>
              </w:rPr>
              <w:t>15 years and over</w:t>
            </w:r>
          </w:p>
          <w:p w14:paraId="4D961137" w14:textId="77777777" w:rsidR="003B1C40" w:rsidRPr="00BC4423" w:rsidRDefault="003B1C40" w:rsidP="006377DD">
            <w:pPr>
              <w:pStyle w:val="NoSpacing"/>
              <w:numPr>
                <w:ilvl w:val="0"/>
                <w:numId w:val="15"/>
              </w:numPr>
              <w:rPr>
                <w:rFonts w:ascii="Arial" w:hAnsi="Arial" w:cs="Arial"/>
                <w:sz w:val="24"/>
                <w:szCs w:val="24"/>
              </w:rPr>
            </w:pPr>
            <w:r w:rsidRPr="00BC4423">
              <w:rPr>
                <w:rFonts w:ascii="Arial" w:hAnsi="Arial" w:cs="Arial"/>
                <w:sz w:val="24"/>
                <w:szCs w:val="24"/>
              </w:rPr>
              <w:t xml:space="preserve">15-24 years </w:t>
            </w:r>
          </w:p>
          <w:p w14:paraId="045B2105" w14:textId="77777777" w:rsidR="00317662" w:rsidRPr="00BC4423" w:rsidRDefault="00317662" w:rsidP="00317662">
            <w:pPr>
              <w:pStyle w:val="NoSpacing"/>
              <w:numPr>
                <w:ilvl w:val="0"/>
                <w:numId w:val="15"/>
              </w:numPr>
              <w:rPr>
                <w:rFonts w:ascii="Arial" w:hAnsi="Arial" w:cs="Arial"/>
                <w:sz w:val="24"/>
                <w:szCs w:val="24"/>
              </w:rPr>
            </w:pPr>
            <w:r w:rsidRPr="00BC4423">
              <w:rPr>
                <w:rFonts w:ascii="Arial" w:hAnsi="Arial" w:cs="Arial"/>
                <w:sz w:val="24"/>
                <w:szCs w:val="24"/>
              </w:rPr>
              <w:t>25 years and over</w:t>
            </w:r>
          </w:p>
          <w:p w14:paraId="277D19A9" w14:textId="77777777" w:rsidR="00317662" w:rsidRPr="00BC4423" w:rsidRDefault="00317662" w:rsidP="00317662">
            <w:pPr>
              <w:pStyle w:val="NoSpacing"/>
              <w:numPr>
                <w:ilvl w:val="0"/>
                <w:numId w:val="15"/>
              </w:numPr>
              <w:rPr>
                <w:rFonts w:ascii="Arial" w:hAnsi="Arial" w:cs="Arial"/>
                <w:sz w:val="24"/>
                <w:szCs w:val="24"/>
              </w:rPr>
            </w:pPr>
            <w:r w:rsidRPr="00BC4423">
              <w:rPr>
                <w:rFonts w:ascii="Arial" w:hAnsi="Arial" w:cs="Arial"/>
                <w:sz w:val="24"/>
                <w:szCs w:val="24"/>
              </w:rPr>
              <w:t>25-64 years</w:t>
            </w:r>
          </w:p>
          <w:p w14:paraId="6ADA5F5E" w14:textId="733A3463" w:rsidR="003B1C40" w:rsidRPr="00317662" w:rsidRDefault="003B1C40" w:rsidP="00317662">
            <w:pPr>
              <w:pStyle w:val="NoSpacing"/>
              <w:numPr>
                <w:ilvl w:val="0"/>
                <w:numId w:val="15"/>
              </w:numPr>
              <w:rPr>
                <w:rFonts w:ascii="Arial" w:hAnsi="Arial" w:cs="Arial"/>
                <w:sz w:val="24"/>
                <w:szCs w:val="24"/>
              </w:rPr>
            </w:pPr>
            <w:r w:rsidRPr="00BC4423">
              <w:rPr>
                <w:rFonts w:ascii="Arial" w:hAnsi="Arial" w:cs="Arial"/>
                <w:sz w:val="24"/>
                <w:szCs w:val="24"/>
              </w:rPr>
              <w:t>55 years and over</w:t>
            </w:r>
          </w:p>
        </w:tc>
        <w:tc>
          <w:tcPr>
            <w:tcW w:w="3684" w:type="dxa"/>
            <w:noWrap/>
            <w:hideMark/>
          </w:tcPr>
          <w:p w14:paraId="568987E4" w14:textId="77777777" w:rsidR="003B1C40" w:rsidRPr="00C56147" w:rsidRDefault="003B1C40" w:rsidP="006377DD">
            <w:pPr>
              <w:pStyle w:val="NoSpacing"/>
              <w:numPr>
                <w:ilvl w:val="0"/>
                <w:numId w:val="15"/>
              </w:numPr>
              <w:rPr>
                <w:rFonts w:ascii="Arial" w:hAnsi="Arial" w:cs="Arial"/>
                <w:sz w:val="24"/>
                <w:szCs w:val="24"/>
                <w:lang w:val="fr-CA"/>
              </w:rPr>
            </w:pPr>
            <w:r w:rsidRPr="00C56147">
              <w:rPr>
                <w:rFonts w:ascii="Arial" w:hAnsi="Arial" w:cs="Arial"/>
                <w:sz w:val="24"/>
                <w:szCs w:val="24"/>
                <w:lang w:val="fr-CA"/>
              </w:rPr>
              <w:t>15 ans et plus</w:t>
            </w:r>
          </w:p>
          <w:p w14:paraId="752F21A6" w14:textId="77777777" w:rsidR="003B1C40" w:rsidRPr="00C56147" w:rsidRDefault="003B1C40" w:rsidP="006377DD">
            <w:pPr>
              <w:pStyle w:val="NoSpacing"/>
              <w:numPr>
                <w:ilvl w:val="0"/>
                <w:numId w:val="15"/>
              </w:numPr>
              <w:rPr>
                <w:rFonts w:ascii="Arial" w:hAnsi="Arial" w:cs="Arial"/>
                <w:sz w:val="24"/>
                <w:szCs w:val="24"/>
                <w:lang w:val="fr-CA"/>
              </w:rPr>
            </w:pPr>
            <w:r w:rsidRPr="00C56147">
              <w:rPr>
                <w:rFonts w:ascii="Arial" w:hAnsi="Arial" w:cs="Arial"/>
                <w:sz w:val="24"/>
                <w:szCs w:val="24"/>
                <w:lang w:val="fr-CA"/>
              </w:rPr>
              <w:t>15 à 24 ans</w:t>
            </w:r>
          </w:p>
          <w:p w14:paraId="7FF15F0A" w14:textId="77777777" w:rsidR="003B1C40" w:rsidRPr="00C56147" w:rsidRDefault="003B1C40" w:rsidP="006377DD">
            <w:pPr>
              <w:pStyle w:val="NoSpacing"/>
              <w:numPr>
                <w:ilvl w:val="0"/>
                <w:numId w:val="15"/>
              </w:numPr>
              <w:rPr>
                <w:rFonts w:ascii="Arial" w:hAnsi="Arial" w:cs="Arial"/>
                <w:sz w:val="24"/>
                <w:szCs w:val="24"/>
                <w:lang w:val="fr-CA"/>
              </w:rPr>
            </w:pPr>
            <w:r w:rsidRPr="00C56147">
              <w:rPr>
                <w:rFonts w:ascii="Arial" w:hAnsi="Arial" w:cs="Arial"/>
                <w:sz w:val="24"/>
                <w:szCs w:val="24"/>
                <w:lang w:val="fr-CA"/>
              </w:rPr>
              <w:t>25 ans et plus</w:t>
            </w:r>
          </w:p>
          <w:p w14:paraId="69D81258" w14:textId="320386B8" w:rsidR="003B1C40" w:rsidRPr="00C56147" w:rsidRDefault="003B1C40" w:rsidP="006377DD">
            <w:pPr>
              <w:pStyle w:val="NoSpacing"/>
              <w:numPr>
                <w:ilvl w:val="0"/>
                <w:numId w:val="15"/>
              </w:numPr>
              <w:rPr>
                <w:rFonts w:ascii="Arial" w:hAnsi="Arial" w:cs="Arial"/>
                <w:sz w:val="24"/>
                <w:szCs w:val="24"/>
                <w:lang w:val="fr-CA"/>
              </w:rPr>
            </w:pPr>
            <w:r w:rsidRPr="00C56147">
              <w:rPr>
                <w:rFonts w:ascii="Arial" w:hAnsi="Arial" w:cs="Arial"/>
                <w:sz w:val="24"/>
                <w:szCs w:val="24"/>
                <w:lang w:val="fr-CA"/>
              </w:rPr>
              <w:t xml:space="preserve">25 à </w:t>
            </w:r>
            <w:r w:rsidR="00317662">
              <w:rPr>
                <w:rFonts w:ascii="Arial" w:hAnsi="Arial" w:cs="Arial"/>
                <w:sz w:val="24"/>
                <w:szCs w:val="24"/>
                <w:lang w:val="fr-CA"/>
              </w:rPr>
              <w:t>6</w:t>
            </w:r>
            <w:r w:rsidRPr="00C56147">
              <w:rPr>
                <w:rFonts w:ascii="Arial" w:hAnsi="Arial" w:cs="Arial"/>
                <w:sz w:val="24"/>
                <w:szCs w:val="24"/>
                <w:lang w:val="fr-CA"/>
              </w:rPr>
              <w:t>4 ans</w:t>
            </w:r>
          </w:p>
          <w:p w14:paraId="0A5EC65B" w14:textId="6DC3800F" w:rsidR="003B1C40" w:rsidRPr="00317662" w:rsidRDefault="003B1C40" w:rsidP="00317662">
            <w:pPr>
              <w:pStyle w:val="NoSpacing"/>
              <w:numPr>
                <w:ilvl w:val="0"/>
                <w:numId w:val="15"/>
              </w:numPr>
              <w:rPr>
                <w:rFonts w:ascii="Arial" w:hAnsi="Arial" w:cs="Arial"/>
                <w:sz w:val="24"/>
                <w:szCs w:val="24"/>
                <w:lang w:val="fr-CA"/>
              </w:rPr>
            </w:pPr>
            <w:r w:rsidRPr="00C56147">
              <w:rPr>
                <w:rFonts w:ascii="Arial" w:hAnsi="Arial" w:cs="Arial"/>
                <w:sz w:val="24"/>
                <w:szCs w:val="24"/>
                <w:lang w:val="fr-CA"/>
              </w:rPr>
              <w:t>55 ans et plus</w:t>
            </w:r>
          </w:p>
        </w:tc>
      </w:tr>
      <w:tr w:rsidR="003B1C40" w:rsidRPr="00850262" w14:paraId="2724B899" w14:textId="77777777" w:rsidTr="003B4CBC">
        <w:trPr>
          <w:trHeight w:val="263"/>
        </w:trPr>
        <w:tc>
          <w:tcPr>
            <w:tcW w:w="1951" w:type="dxa"/>
            <w:noWrap/>
            <w:hideMark/>
          </w:tcPr>
          <w:p w14:paraId="16EB7912" w14:textId="738C8475" w:rsidR="003B1C40" w:rsidRPr="00BD2F0C" w:rsidRDefault="003B1C40" w:rsidP="006377DD">
            <w:pPr>
              <w:pStyle w:val="NoSpacing"/>
              <w:rPr>
                <w:rFonts w:ascii="Arial" w:hAnsi="Arial" w:cs="Arial"/>
                <w:sz w:val="24"/>
                <w:szCs w:val="24"/>
              </w:rPr>
            </w:pPr>
            <w:r w:rsidRPr="00BD2F0C">
              <w:rPr>
                <w:rFonts w:ascii="Arial" w:hAnsi="Arial" w:cs="Arial"/>
                <w:sz w:val="24"/>
                <w:szCs w:val="24"/>
              </w:rPr>
              <w:t>Year</w:t>
            </w:r>
            <w:r w:rsidR="004776EE">
              <w:rPr>
                <w:rFonts w:ascii="Arial" w:hAnsi="Arial" w:cs="Arial"/>
                <w:sz w:val="24"/>
                <w:szCs w:val="24"/>
              </w:rPr>
              <w:t xml:space="preserve"> / </w:t>
            </w:r>
            <w:r w:rsidR="00885CC6" w:rsidRPr="00C56147">
              <w:rPr>
                <w:rFonts w:ascii="Arial" w:hAnsi="Arial" w:cs="Arial"/>
                <w:sz w:val="24"/>
                <w:szCs w:val="24"/>
                <w:lang w:val="fr-CA"/>
              </w:rPr>
              <w:t>An</w:t>
            </w:r>
            <w:r w:rsidR="001C7D2F" w:rsidRPr="00C56147">
              <w:rPr>
                <w:rFonts w:ascii="Arial" w:hAnsi="Arial" w:cs="Arial"/>
                <w:sz w:val="24"/>
                <w:szCs w:val="24"/>
                <w:lang w:val="fr-CA"/>
              </w:rPr>
              <w:t>née</w:t>
            </w:r>
          </w:p>
        </w:tc>
        <w:tc>
          <w:tcPr>
            <w:tcW w:w="1190" w:type="dxa"/>
            <w:noWrap/>
            <w:hideMark/>
          </w:tcPr>
          <w:p w14:paraId="62906906" w14:textId="77777777" w:rsidR="003B1C40" w:rsidRPr="00BD2F0C" w:rsidRDefault="003B1C40" w:rsidP="006377DD">
            <w:pPr>
              <w:pStyle w:val="NoSpacing"/>
              <w:rPr>
                <w:rFonts w:ascii="Arial" w:hAnsi="Arial" w:cs="Arial"/>
                <w:sz w:val="24"/>
                <w:szCs w:val="24"/>
              </w:rPr>
            </w:pPr>
            <w:r w:rsidRPr="00BD2F0C">
              <w:rPr>
                <w:rFonts w:ascii="Arial" w:hAnsi="Arial" w:cs="Arial"/>
                <w:sz w:val="24"/>
                <w:szCs w:val="24"/>
              </w:rPr>
              <w:t>11</w:t>
            </w:r>
          </w:p>
        </w:tc>
        <w:tc>
          <w:tcPr>
            <w:tcW w:w="3431" w:type="dxa"/>
            <w:noWrap/>
            <w:hideMark/>
          </w:tcPr>
          <w:p w14:paraId="591A01F1" w14:textId="58CCB649" w:rsidR="003B1C40" w:rsidRPr="00BD2F0C" w:rsidRDefault="004776EE" w:rsidP="006377DD">
            <w:pPr>
              <w:pStyle w:val="NoSpacing"/>
              <w:rPr>
                <w:rFonts w:ascii="Arial" w:hAnsi="Arial" w:cs="Arial"/>
                <w:sz w:val="24"/>
                <w:szCs w:val="24"/>
              </w:rPr>
            </w:pPr>
            <w:r>
              <w:rPr>
                <w:rFonts w:ascii="Arial" w:hAnsi="Arial" w:cs="Arial"/>
                <w:sz w:val="24"/>
                <w:szCs w:val="24"/>
              </w:rPr>
              <w:t>D</w:t>
            </w:r>
            <w:r w:rsidRPr="004776EE">
              <w:rPr>
                <w:rFonts w:ascii="Arial" w:hAnsi="Arial" w:cs="Arial"/>
                <w:sz w:val="24"/>
                <w:szCs w:val="24"/>
              </w:rPr>
              <w:t xml:space="preserve">ata for years </w:t>
            </w:r>
            <w:r w:rsidR="003B1C40">
              <w:rPr>
                <w:rFonts w:ascii="Arial" w:hAnsi="Arial" w:cs="Arial"/>
                <w:sz w:val="24"/>
                <w:szCs w:val="24"/>
              </w:rPr>
              <w:t>2006-2016</w:t>
            </w:r>
          </w:p>
        </w:tc>
        <w:tc>
          <w:tcPr>
            <w:tcW w:w="3684" w:type="dxa"/>
            <w:noWrap/>
            <w:hideMark/>
          </w:tcPr>
          <w:p w14:paraId="55C95091" w14:textId="4533E475" w:rsidR="003B1C40" w:rsidRPr="004776EE" w:rsidRDefault="004776EE" w:rsidP="006377DD">
            <w:pPr>
              <w:pStyle w:val="NoSpacing"/>
              <w:rPr>
                <w:rFonts w:ascii="Arial" w:hAnsi="Arial" w:cs="Arial"/>
                <w:sz w:val="24"/>
                <w:szCs w:val="24"/>
                <w:highlight w:val="green"/>
                <w:lang w:val="fr-CA"/>
              </w:rPr>
            </w:pPr>
            <w:r>
              <w:rPr>
                <w:rFonts w:ascii="Arial" w:hAnsi="Arial" w:cs="Arial"/>
                <w:sz w:val="24"/>
                <w:szCs w:val="24"/>
                <w:lang w:val="fr-CA"/>
              </w:rPr>
              <w:t>D</w:t>
            </w:r>
            <w:r w:rsidRPr="004776EE">
              <w:rPr>
                <w:rFonts w:ascii="Arial" w:hAnsi="Arial" w:cs="Arial"/>
                <w:sz w:val="24"/>
                <w:szCs w:val="24"/>
                <w:lang w:val="fr-CA"/>
              </w:rPr>
              <w:t>es données pour les années</w:t>
            </w:r>
            <w:r>
              <w:rPr>
                <w:rFonts w:ascii="Arial" w:hAnsi="Arial" w:cs="Arial"/>
                <w:sz w:val="24"/>
                <w:szCs w:val="24"/>
                <w:lang w:val="fr-CA"/>
              </w:rPr>
              <w:t xml:space="preserve"> </w:t>
            </w:r>
            <w:r w:rsidRPr="004776EE">
              <w:rPr>
                <w:rFonts w:ascii="Arial" w:hAnsi="Arial" w:cs="Arial"/>
                <w:sz w:val="24"/>
                <w:szCs w:val="24"/>
                <w:lang w:val="fr-CA"/>
              </w:rPr>
              <w:t>2006-2016</w:t>
            </w:r>
          </w:p>
        </w:tc>
      </w:tr>
    </w:tbl>
    <w:p w14:paraId="4DA2AB7E" w14:textId="7B85044B" w:rsidR="003B1C40" w:rsidRDefault="003B1C40" w:rsidP="00BD2F0C">
      <w:pPr>
        <w:pStyle w:val="NoSpacing"/>
        <w:rPr>
          <w:rFonts w:ascii="Arial" w:hAnsi="Arial" w:cs="Arial"/>
          <w:sz w:val="24"/>
          <w:szCs w:val="24"/>
          <w:lang w:val="fr-CA"/>
        </w:rPr>
      </w:pPr>
    </w:p>
    <w:p w14:paraId="3902A4DC" w14:textId="77777777" w:rsidR="003F5999" w:rsidRPr="004776EE" w:rsidRDefault="003F5999" w:rsidP="00BD2F0C">
      <w:pPr>
        <w:pStyle w:val="NoSpacing"/>
        <w:rPr>
          <w:rFonts w:ascii="Arial" w:hAnsi="Arial" w:cs="Arial"/>
          <w:sz w:val="24"/>
          <w:szCs w:val="24"/>
          <w:lang w:val="fr-CA"/>
        </w:rPr>
      </w:pPr>
    </w:p>
    <w:p w14:paraId="7EDFAB56" w14:textId="77777777" w:rsidR="00C80A75" w:rsidRPr="009C3A71" w:rsidRDefault="00C80A75" w:rsidP="00317C5F">
      <w:pPr>
        <w:pStyle w:val="NoSpacing"/>
        <w:rPr>
          <w:rFonts w:ascii="Arial" w:hAnsi="Arial" w:cs="Arial"/>
          <w:b/>
          <w:sz w:val="24"/>
          <w:szCs w:val="24"/>
          <w:lang w:val="fr-CA"/>
        </w:rPr>
      </w:pPr>
    </w:p>
    <w:p w14:paraId="71A37715" w14:textId="77777777" w:rsidR="00885CC6" w:rsidRDefault="00885CC6" w:rsidP="00885CC6">
      <w:pPr>
        <w:pStyle w:val="NoSpacing"/>
        <w:rPr>
          <w:rFonts w:ascii="Arial" w:hAnsi="Arial" w:cs="Arial"/>
          <w:b/>
          <w:sz w:val="24"/>
          <w:szCs w:val="24"/>
        </w:rPr>
      </w:pPr>
      <w:bookmarkStart w:id="6" w:name="_Hlk503285652"/>
      <w:bookmarkStart w:id="7" w:name="_Hlk503285645"/>
      <w:r>
        <w:rPr>
          <w:rFonts w:ascii="Arial" w:hAnsi="Arial" w:cs="Arial"/>
          <w:b/>
          <w:sz w:val="24"/>
          <w:szCs w:val="24"/>
        </w:rPr>
        <w:t xml:space="preserve">Additional Information </w:t>
      </w:r>
    </w:p>
    <w:bookmarkEnd w:id="6"/>
    <w:p w14:paraId="1FFF568F" w14:textId="77777777" w:rsidR="00317C5F" w:rsidRDefault="00317C5F" w:rsidP="00317C5F">
      <w:pPr>
        <w:pStyle w:val="NoSpacing"/>
        <w:rPr>
          <w:rFonts w:ascii="Arial" w:hAnsi="Arial" w:cs="Arial"/>
          <w:sz w:val="24"/>
          <w:szCs w:val="24"/>
        </w:rPr>
      </w:pPr>
    </w:p>
    <w:bookmarkEnd w:id="7"/>
    <w:p w14:paraId="074CB29C" w14:textId="3AE40EC3" w:rsidR="00274FFC" w:rsidRPr="00421E3E" w:rsidRDefault="00274FFC" w:rsidP="00274FFC">
      <w:pPr>
        <w:pStyle w:val="NoSpacing"/>
        <w:numPr>
          <w:ilvl w:val="0"/>
          <w:numId w:val="11"/>
        </w:numPr>
        <w:rPr>
          <w:rFonts w:ascii="Arial" w:hAnsi="Arial" w:cs="Arial"/>
          <w:sz w:val="24"/>
          <w:szCs w:val="24"/>
        </w:rPr>
      </w:pPr>
      <w:r w:rsidRPr="00BD2F0C">
        <w:rPr>
          <w:rFonts w:ascii="Arial" w:hAnsi="Arial" w:cs="Arial"/>
          <w:sz w:val="24"/>
          <w:szCs w:val="24"/>
        </w:rPr>
        <w:t>Statistics Canada suppresses estimates below 1,500 - values shown as "0.0". Missing values shown as "-".</w:t>
      </w:r>
    </w:p>
    <w:p w14:paraId="246CC68B" w14:textId="5BE082E8" w:rsidR="008D56F1" w:rsidRDefault="008D56F1" w:rsidP="00317C5F">
      <w:pPr>
        <w:pStyle w:val="NoSpacing"/>
        <w:rPr>
          <w:rFonts w:ascii="Arial" w:hAnsi="Arial" w:cs="Arial"/>
          <w:sz w:val="24"/>
          <w:szCs w:val="24"/>
        </w:rPr>
      </w:pPr>
    </w:p>
    <w:p w14:paraId="4F0AE29C" w14:textId="77777777" w:rsidR="003F5999" w:rsidRDefault="003F5999" w:rsidP="00317C5F">
      <w:pPr>
        <w:pStyle w:val="NoSpacing"/>
        <w:rPr>
          <w:rFonts w:ascii="Arial" w:hAnsi="Arial" w:cs="Arial"/>
          <w:sz w:val="24"/>
          <w:szCs w:val="24"/>
        </w:rPr>
      </w:pPr>
    </w:p>
    <w:p w14:paraId="598B5E02" w14:textId="77777777" w:rsidR="003F5999" w:rsidRDefault="003F5999" w:rsidP="003F5999">
      <w:pPr>
        <w:pStyle w:val="NoSpacing"/>
        <w:rPr>
          <w:rFonts w:ascii="Arial" w:hAnsi="Arial" w:cs="Arial"/>
          <w:sz w:val="24"/>
          <w:szCs w:val="24"/>
        </w:rPr>
      </w:pPr>
      <w:bookmarkStart w:id="8" w:name="_Hlk503635575"/>
      <w:r w:rsidRPr="00EB4CD2">
        <w:rPr>
          <w:rFonts w:ascii="Arial" w:hAnsi="Arial" w:cs="Arial"/>
          <w:b/>
          <w:sz w:val="24"/>
          <w:szCs w:val="24"/>
        </w:rPr>
        <w:lastRenderedPageBreak/>
        <w:t>Footnotes</w:t>
      </w:r>
    </w:p>
    <w:p w14:paraId="52A251BC" w14:textId="77777777" w:rsidR="003F5999" w:rsidRDefault="003F5999" w:rsidP="003F5999">
      <w:pPr>
        <w:pStyle w:val="NoSpacing"/>
        <w:rPr>
          <w:rFonts w:ascii="Arial" w:hAnsi="Arial" w:cs="Arial"/>
          <w:sz w:val="24"/>
          <w:szCs w:val="24"/>
        </w:rPr>
      </w:pPr>
    </w:p>
    <w:tbl>
      <w:tblPr>
        <w:tblStyle w:val="TableGrid"/>
        <w:tblW w:w="9776" w:type="dxa"/>
        <w:tblLook w:val="04A0" w:firstRow="1" w:lastRow="0" w:firstColumn="1" w:lastColumn="0" w:noHBand="0" w:noVBand="1"/>
      </w:tblPr>
      <w:tblGrid>
        <w:gridCol w:w="2830"/>
        <w:gridCol w:w="6946"/>
      </w:tblGrid>
      <w:tr w:rsidR="003F5999" w:rsidRPr="00F82C0B" w14:paraId="0A3EA06D" w14:textId="77777777" w:rsidTr="000B3DE7">
        <w:trPr>
          <w:trHeight w:val="285"/>
        </w:trPr>
        <w:tc>
          <w:tcPr>
            <w:tcW w:w="2830" w:type="dxa"/>
            <w:noWrap/>
          </w:tcPr>
          <w:p w14:paraId="38267F6D" w14:textId="77777777" w:rsidR="003F5999" w:rsidRPr="00F82C0B" w:rsidRDefault="003F5999" w:rsidP="000B3DE7">
            <w:pPr>
              <w:pStyle w:val="NoSpacing"/>
              <w:rPr>
                <w:rFonts w:ascii="Arial" w:hAnsi="Arial" w:cs="Arial"/>
                <w:b/>
                <w:sz w:val="24"/>
                <w:szCs w:val="24"/>
              </w:rPr>
            </w:pPr>
            <w:r w:rsidRPr="00F82C0B">
              <w:rPr>
                <w:rFonts w:ascii="Arial" w:hAnsi="Arial" w:cs="Arial"/>
                <w:b/>
                <w:sz w:val="24"/>
                <w:szCs w:val="24"/>
              </w:rPr>
              <w:t>Item</w:t>
            </w:r>
          </w:p>
        </w:tc>
        <w:tc>
          <w:tcPr>
            <w:tcW w:w="6946" w:type="dxa"/>
            <w:noWrap/>
          </w:tcPr>
          <w:p w14:paraId="37F3422E" w14:textId="77777777" w:rsidR="003F5999" w:rsidRPr="00F82C0B" w:rsidRDefault="003F5999" w:rsidP="000B3DE7">
            <w:pPr>
              <w:pStyle w:val="NoSpacing"/>
              <w:rPr>
                <w:rFonts w:ascii="Arial" w:hAnsi="Arial" w:cs="Arial"/>
                <w:b/>
                <w:sz w:val="24"/>
                <w:szCs w:val="24"/>
              </w:rPr>
            </w:pPr>
            <w:r w:rsidRPr="00F82C0B">
              <w:rPr>
                <w:rFonts w:ascii="Arial" w:hAnsi="Arial" w:cs="Arial"/>
                <w:b/>
                <w:sz w:val="24"/>
                <w:szCs w:val="24"/>
              </w:rPr>
              <w:t>Definition</w:t>
            </w:r>
          </w:p>
        </w:tc>
      </w:tr>
      <w:bookmarkEnd w:id="8"/>
      <w:tr w:rsidR="003F5999" w:rsidRPr="00EB4CD2" w14:paraId="3747D3C3" w14:textId="77777777" w:rsidTr="003F5999">
        <w:trPr>
          <w:trHeight w:val="285"/>
        </w:trPr>
        <w:tc>
          <w:tcPr>
            <w:tcW w:w="2830" w:type="dxa"/>
            <w:noWrap/>
          </w:tcPr>
          <w:p w14:paraId="011D5C4C" w14:textId="77777777" w:rsidR="003F5999" w:rsidRPr="00E75077" w:rsidRDefault="003F5999" w:rsidP="000B3DE7">
            <w:pPr>
              <w:pStyle w:val="NoSpacing"/>
              <w:rPr>
                <w:rFonts w:ascii="Arial" w:hAnsi="Arial" w:cs="Arial"/>
                <w:sz w:val="24"/>
                <w:szCs w:val="24"/>
              </w:rPr>
            </w:pPr>
            <w:r w:rsidRPr="002F02B9">
              <w:rPr>
                <w:rFonts w:ascii="Arial" w:hAnsi="Arial" w:cs="Arial"/>
                <w:sz w:val="24"/>
                <w:szCs w:val="24"/>
              </w:rPr>
              <w:t>No degree, certificate or diploma</w:t>
            </w:r>
          </w:p>
        </w:tc>
        <w:tc>
          <w:tcPr>
            <w:tcW w:w="6946" w:type="dxa"/>
            <w:noWrap/>
          </w:tcPr>
          <w:p w14:paraId="5E6A839C" w14:textId="77777777" w:rsidR="003F5999" w:rsidRPr="009A52D2" w:rsidRDefault="003F5999" w:rsidP="000B3DE7">
            <w:pPr>
              <w:pStyle w:val="NoSpacing"/>
              <w:rPr>
                <w:rFonts w:ascii="Arial" w:hAnsi="Arial" w:cs="Arial"/>
                <w:sz w:val="24"/>
                <w:szCs w:val="24"/>
              </w:rPr>
            </w:pPr>
            <w:r w:rsidRPr="002F02B9">
              <w:rPr>
                <w:rFonts w:ascii="Arial" w:hAnsi="Arial" w:cs="Arial"/>
                <w:sz w:val="24"/>
                <w:szCs w:val="24"/>
              </w:rPr>
              <w:t>Highest level obtained is some high school.</w:t>
            </w:r>
          </w:p>
        </w:tc>
      </w:tr>
      <w:tr w:rsidR="003F5999" w:rsidRPr="00EB4CD2" w14:paraId="24425A84" w14:textId="77777777" w:rsidTr="003F5999">
        <w:trPr>
          <w:trHeight w:val="285"/>
        </w:trPr>
        <w:tc>
          <w:tcPr>
            <w:tcW w:w="2830" w:type="dxa"/>
            <w:noWrap/>
          </w:tcPr>
          <w:p w14:paraId="5993A7D8" w14:textId="77777777" w:rsidR="003F5999" w:rsidRPr="00E75077" w:rsidRDefault="003F5999" w:rsidP="000B3DE7">
            <w:pPr>
              <w:pStyle w:val="NoSpacing"/>
              <w:rPr>
                <w:rFonts w:ascii="Arial" w:hAnsi="Arial" w:cs="Arial"/>
                <w:sz w:val="24"/>
                <w:szCs w:val="24"/>
              </w:rPr>
            </w:pPr>
            <w:r w:rsidRPr="002F02B9">
              <w:rPr>
                <w:rFonts w:ascii="Arial" w:hAnsi="Arial" w:cs="Arial"/>
                <w:sz w:val="24"/>
                <w:szCs w:val="24"/>
              </w:rPr>
              <w:t>High school graduate</w:t>
            </w:r>
          </w:p>
        </w:tc>
        <w:tc>
          <w:tcPr>
            <w:tcW w:w="6946" w:type="dxa"/>
            <w:noWrap/>
          </w:tcPr>
          <w:p w14:paraId="109AF8AA" w14:textId="77777777" w:rsidR="003F5999" w:rsidRPr="009A52D2" w:rsidRDefault="003F5999" w:rsidP="000B3DE7">
            <w:pPr>
              <w:pStyle w:val="NoSpacing"/>
              <w:rPr>
                <w:rFonts w:ascii="Arial" w:hAnsi="Arial" w:cs="Arial"/>
                <w:sz w:val="24"/>
                <w:szCs w:val="24"/>
              </w:rPr>
            </w:pPr>
            <w:r w:rsidRPr="002F02B9">
              <w:rPr>
                <w:rFonts w:ascii="Arial" w:hAnsi="Arial" w:cs="Arial"/>
                <w:sz w:val="24"/>
                <w:szCs w:val="24"/>
              </w:rPr>
              <w:t>Highest level obtained is a high school diploma.</w:t>
            </w:r>
          </w:p>
        </w:tc>
      </w:tr>
      <w:tr w:rsidR="003F5999" w:rsidRPr="00EB4CD2" w14:paraId="5AAC6F5B" w14:textId="77777777" w:rsidTr="003F5999">
        <w:trPr>
          <w:trHeight w:val="285"/>
        </w:trPr>
        <w:tc>
          <w:tcPr>
            <w:tcW w:w="2830" w:type="dxa"/>
            <w:noWrap/>
          </w:tcPr>
          <w:p w14:paraId="20973BBE" w14:textId="77777777" w:rsidR="003F5999" w:rsidRPr="00E75077" w:rsidRDefault="003F5999" w:rsidP="000B3DE7">
            <w:pPr>
              <w:pStyle w:val="NoSpacing"/>
              <w:rPr>
                <w:rFonts w:ascii="Arial" w:hAnsi="Arial" w:cs="Arial"/>
                <w:sz w:val="24"/>
                <w:szCs w:val="24"/>
              </w:rPr>
            </w:pPr>
            <w:r w:rsidRPr="002F02B9">
              <w:rPr>
                <w:rFonts w:ascii="Arial" w:hAnsi="Arial" w:cs="Arial"/>
                <w:sz w:val="24"/>
                <w:szCs w:val="24"/>
              </w:rPr>
              <w:t>High school graduate, some post-secondary</w:t>
            </w:r>
          </w:p>
        </w:tc>
        <w:tc>
          <w:tcPr>
            <w:tcW w:w="6946" w:type="dxa"/>
            <w:noWrap/>
          </w:tcPr>
          <w:p w14:paraId="64DBADEE" w14:textId="77777777" w:rsidR="003F5999" w:rsidRPr="009A52D2" w:rsidRDefault="003F5999" w:rsidP="000B3DE7">
            <w:pPr>
              <w:pStyle w:val="NoSpacing"/>
              <w:rPr>
                <w:rFonts w:ascii="Arial" w:hAnsi="Arial" w:cs="Arial"/>
                <w:sz w:val="24"/>
                <w:szCs w:val="24"/>
              </w:rPr>
            </w:pPr>
            <w:r w:rsidRPr="002F02B9">
              <w:rPr>
                <w:rFonts w:ascii="Arial" w:hAnsi="Arial" w:cs="Arial"/>
                <w:sz w:val="24"/>
                <w:szCs w:val="24"/>
              </w:rPr>
              <w:t>Highest level obtained is some post-secondary. Worked toward, but did not complete, a degree, certificate (including a trade certificate) or diploma from an educational institution, including a university, beyond the secondary level.</w:t>
            </w:r>
          </w:p>
        </w:tc>
      </w:tr>
      <w:tr w:rsidR="003F5999" w:rsidRPr="00EB4CD2" w14:paraId="61BDB6F8" w14:textId="77777777" w:rsidTr="003F5999">
        <w:trPr>
          <w:trHeight w:val="285"/>
        </w:trPr>
        <w:tc>
          <w:tcPr>
            <w:tcW w:w="2830" w:type="dxa"/>
            <w:noWrap/>
          </w:tcPr>
          <w:p w14:paraId="2438E57B" w14:textId="77777777" w:rsidR="003F5999" w:rsidRPr="00E75077" w:rsidRDefault="003F5999" w:rsidP="000B3DE7">
            <w:pPr>
              <w:pStyle w:val="NoSpacing"/>
              <w:rPr>
                <w:rFonts w:ascii="Arial" w:hAnsi="Arial" w:cs="Arial"/>
                <w:sz w:val="24"/>
                <w:szCs w:val="24"/>
              </w:rPr>
            </w:pPr>
            <w:r w:rsidRPr="002F02B9">
              <w:rPr>
                <w:rFonts w:ascii="Arial" w:hAnsi="Arial" w:cs="Arial"/>
                <w:sz w:val="24"/>
                <w:szCs w:val="24"/>
              </w:rPr>
              <w:t>Post-secondary certificate or diploma</w:t>
            </w:r>
          </w:p>
        </w:tc>
        <w:tc>
          <w:tcPr>
            <w:tcW w:w="6946" w:type="dxa"/>
            <w:noWrap/>
          </w:tcPr>
          <w:p w14:paraId="35C856FB" w14:textId="77777777" w:rsidR="003F5999" w:rsidRPr="009A52D2" w:rsidRDefault="003F5999" w:rsidP="000B3DE7">
            <w:pPr>
              <w:pStyle w:val="NoSpacing"/>
              <w:rPr>
                <w:rFonts w:ascii="Arial" w:hAnsi="Arial" w:cs="Arial"/>
                <w:sz w:val="24"/>
                <w:szCs w:val="24"/>
              </w:rPr>
            </w:pPr>
            <w:r w:rsidRPr="002F02B9">
              <w:rPr>
                <w:rFonts w:ascii="Arial" w:hAnsi="Arial" w:cs="Arial"/>
                <w:sz w:val="24"/>
                <w:szCs w:val="24"/>
              </w:rPr>
              <w:t>Completed a certificate (including a trade certificate) or diploma from an educational institution beyond the secondary level. Also included are certificates below a Bachelor's degree obtained at a university.</w:t>
            </w:r>
          </w:p>
        </w:tc>
      </w:tr>
      <w:tr w:rsidR="003F5999" w:rsidRPr="00EB4CD2" w14:paraId="460099FD" w14:textId="77777777" w:rsidTr="003F5999">
        <w:trPr>
          <w:trHeight w:val="285"/>
        </w:trPr>
        <w:tc>
          <w:tcPr>
            <w:tcW w:w="2830" w:type="dxa"/>
            <w:noWrap/>
          </w:tcPr>
          <w:p w14:paraId="4621357D" w14:textId="77777777" w:rsidR="003F5999" w:rsidRPr="00E75077" w:rsidRDefault="003F5999" w:rsidP="000B3DE7">
            <w:pPr>
              <w:pStyle w:val="NoSpacing"/>
              <w:rPr>
                <w:rFonts w:ascii="Arial" w:hAnsi="Arial" w:cs="Arial"/>
                <w:sz w:val="24"/>
                <w:szCs w:val="24"/>
              </w:rPr>
            </w:pPr>
            <w:r w:rsidRPr="002F02B9">
              <w:rPr>
                <w:rFonts w:ascii="Arial" w:hAnsi="Arial" w:cs="Arial"/>
                <w:sz w:val="24"/>
                <w:szCs w:val="24"/>
              </w:rPr>
              <w:t>University degree</w:t>
            </w:r>
          </w:p>
        </w:tc>
        <w:tc>
          <w:tcPr>
            <w:tcW w:w="6946" w:type="dxa"/>
            <w:noWrap/>
          </w:tcPr>
          <w:p w14:paraId="030DDDBF" w14:textId="77777777" w:rsidR="003F5999" w:rsidRPr="009A52D2" w:rsidRDefault="003F5999" w:rsidP="000B3DE7">
            <w:pPr>
              <w:pStyle w:val="NoSpacing"/>
              <w:rPr>
                <w:rFonts w:ascii="Arial" w:hAnsi="Arial" w:cs="Arial"/>
                <w:sz w:val="24"/>
                <w:szCs w:val="24"/>
              </w:rPr>
            </w:pPr>
            <w:r w:rsidRPr="002F02B9">
              <w:rPr>
                <w:rFonts w:ascii="Arial" w:hAnsi="Arial" w:cs="Arial"/>
                <w:sz w:val="24"/>
                <w:szCs w:val="24"/>
              </w:rPr>
              <w:t>Attained at least a university bachelor's degree.</w:t>
            </w:r>
          </w:p>
        </w:tc>
      </w:tr>
      <w:tr w:rsidR="003F5999" w:rsidRPr="00EB4CD2" w14:paraId="72C691E9" w14:textId="77777777" w:rsidTr="003F5999">
        <w:trPr>
          <w:trHeight w:val="285"/>
        </w:trPr>
        <w:tc>
          <w:tcPr>
            <w:tcW w:w="2830" w:type="dxa"/>
            <w:noWrap/>
          </w:tcPr>
          <w:p w14:paraId="6FE40898" w14:textId="77777777" w:rsidR="003F5999" w:rsidRPr="00464495" w:rsidRDefault="003F5999" w:rsidP="000B3DE7">
            <w:pPr>
              <w:pStyle w:val="NoSpacing"/>
              <w:rPr>
                <w:rFonts w:ascii="Arial" w:hAnsi="Arial" w:cs="Arial"/>
                <w:sz w:val="24"/>
                <w:szCs w:val="24"/>
              </w:rPr>
            </w:pPr>
            <w:r w:rsidRPr="00E75077">
              <w:rPr>
                <w:rFonts w:ascii="Arial" w:hAnsi="Arial" w:cs="Arial"/>
                <w:sz w:val="24"/>
                <w:szCs w:val="24"/>
              </w:rPr>
              <w:t>Population</w:t>
            </w:r>
          </w:p>
        </w:tc>
        <w:tc>
          <w:tcPr>
            <w:tcW w:w="6946" w:type="dxa"/>
            <w:noWrap/>
          </w:tcPr>
          <w:p w14:paraId="1A2AB09F" w14:textId="77777777" w:rsidR="003F5999" w:rsidRPr="00464495" w:rsidRDefault="003F5999" w:rsidP="000B3DE7">
            <w:pPr>
              <w:pStyle w:val="NoSpacing"/>
              <w:rPr>
                <w:rFonts w:ascii="Arial" w:hAnsi="Arial" w:cs="Arial"/>
                <w:sz w:val="24"/>
                <w:szCs w:val="24"/>
              </w:rPr>
            </w:pPr>
            <w:r w:rsidRPr="009A52D2">
              <w:rPr>
                <w:rFonts w:ascii="Arial" w:hAnsi="Arial" w:cs="Arial"/>
                <w:sz w:val="24"/>
                <w:szCs w:val="24"/>
              </w:rPr>
              <w:t>Number of persons of working age, 15 years and over. Estimates in thousands, rounded to the nearest hundred.</w:t>
            </w:r>
          </w:p>
        </w:tc>
      </w:tr>
      <w:tr w:rsidR="003F5999" w:rsidRPr="00EB4CD2" w14:paraId="5AA17FB7" w14:textId="77777777" w:rsidTr="003F5999">
        <w:trPr>
          <w:trHeight w:val="285"/>
        </w:trPr>
        <w:tc>
          <w:tcPr>
            <w:tcW w:w="2830" w:type="dxa"/>
            <w:noWrap/>
          </w:tcPr>
          <w:p w14:paraId="46D882CB" w14:textId="77777777" w:rsidR="003F5999" w:rsidRPr="00EB4CD2" w:rsidRDefault="003F5999" w:rsidP="000B3DE7">
            <w:pPr>
              <w:pStyle w:val="NoSpacing"/>
              <w:rPr>
                <w:rFonts w:ascii="Arial" w:hAnsi="Arial" w:cs="Arial"/>
                <w:sz w:val="24"/>
                <w:szCs w:val="24"/>
              </w:rPr>
            </w:pPr>
            <w:r w:rsidRPr="00464495">
              <w:rPr>
                <w:rFonts w:ascii="Arial" w:hAnsi="Arial" w:cs="Arial"/>
                <w:sz w:val="24"/>
                <w:szCs w:val="24"/>
              </w:rPr>
              <w:t>Labour force</w:t>
            </w:r>
          </w:p>
        </w:tc>
        <w:tc>
          <w:tcPr>
            <w:tcW w:w="6946" w:type="dxa"/>
            <w:noWrap/>
          </w:tcPr>
          <w:p w14:paraId="7B1E75FE" w14:textId="77777777" w:rsidR="003F5999" w:rsidRPr="00EB4CD2" w:rsidRDefault="003F5999" w:rsidP="000B3DE7">
            <w:pPr>
              <w:pStyle w:val="NoSpacing"/>
              <w:rPr>
                <w:rFonts w:ascii="Arial" w:hAnsi="Arial" w:cs="Arial"/>
                <w:sz w:val="24"/>
                <w:szCs w:val="24"/>
              </w:rPr>
            </w:pPr>
            <w:r w:rsidRPr="00464495">
              <w:rPr>
                <w:rFonts w:ascii="Arial" w:hAnsi="Arial" w:cs="Arial"/>
                <w:sz w:val="24"/>
                <w:szCs w:val="24"/>
              </w:rPr>
              <w:t>Number of civilian, non-institutionalized persons 15 years of age and over who, during the reference week, were employed or unemployed. Estimates in thousands, rounded to the nearest hundred.</w:t>
            </w:r>
          </w:p>
        </w:tc>
      </w:tr>
      <w:tr w:rsidR="003F5999" w:rsidRPr="00EB4CD2" w14:paraId="4370F6B6" w14:textId="77777777" w:rsidTr="003F5999">
        <w:trPr>
          <w:trHeight w:val="285"/>
        </w:trPr>
        <w:tc>
          <w:tcPr>
            <w:tcW w:w="2830" w:type="dxa"/>
            <w:noWrap/>
          </w:tcPr>
          <w:p w14:paraId="00AD85CC" w14:textId="77777777" w:rsidR="003F5999" w:rsidRPr="00464495" w:rsidRDefault="003F5999" w:rsidP="000B3DE7">
            <w:pPr>
              <w:pStyle w:val="NoSpacing"/>
              <w:rPr>
                <w:rFonts w:ascii="Arial" w:hAnsi="Arial" w:cs="Arial"/>
                <w:sz w:val="24"/>
                <w:szCs w:val="24"/>
              </w:rPr>
            </w:pPr>
            <w:r w:rsidRPr="00464495">
              <w:rPr>
                <w:rFonts w:ascii="Arial" w:hAnsi="Arial" w:cs="Arial"/>
                <w:sz w:val="24"/>
                <w:szCs w:val="24"/>
              </w:rPr>
              <w:t>Employment</w:t>
            </w:r>
          </w:p>
        </w:tc>
        <w:tc>
          <w:tcPr>
            <w:tcW w:w="6946" w:type="dxa"/>
            <w:noWrap/>
          </w:tcPr>
          <w:p w14:paraId="1BF28F52" w14:textId="77777777" w:rsidR="003F5999" w:rsidRPr="00EB4CD2" w:rsidRDefault="003F5999" w:rsidP="000B3DE7">
            <w:pPr>
              <w:pStyle w:val="NoSpacing"/>
              <w:rPr>
                <w:rFonts w:ascii="Arial" w:hAnsi="Arial" w:cs="Arial"/>
                <w:sz w:val="24"/>
                <w:szCs w:val="24"/>
              </w:rPr>
            </w:pPr>
            <w:r w:rsidRPr="00464495">
              <w:rPr>
                <w:rFonts w:ascii="Arial" w:hAnsi="Arial" w:cs="Arial"/>
                <w:sz w:val="24"/>
                <w:szCs w:val="24"/>
              </w:rPr>
              <w:t>Number of persons who, during the reference week, worked for pay or profit, or performed unpaid family work or had a job but were not at work due to own illness or disability, personal or family responsibilities, labour dispute, vacation, or other reason. Those persons on layoff and persons without work but who had a job to start at a definite date in the future are not considered employed. Estimates in thousands, rounded to the nearest hundred.</w:t>
            </w:r>
          </w:p>
        </w:tc>
      </w:tr>
      <w:tr w:rsidR="003F5999" w:rsidRPr="00EB4CD2" w14:paraId="55FD0CA6" w14:textId="77777777" w:rsidTr="003F5999">
        <w:trPr>
          <w:trHeight w:val="285"/>
        </w:trPr>
        <w:tc>
          <w:tcPr>
            <w:tcW w:w="2830" w:type="dxa"/>
            <w:noWrap/>
          </w:tcPr>
          <w:p w14:paraId="5FB572C1" w14:textId="77777777" w:rsidR="003F5999" w:rsidRPr="00464495" w:rsidRDefault="003F5999" w:rsidP="000B3DE7">
            <w:pPr>
              <w:pStyle w:val="NoSpacing"/>
              <w:rPr>
                <w:rFonts w:ascii="Arial" w:hAnsi="Arial" w:cs="Arial"/>
                <w:sz w:val="24"/>
                <w:szCs w:val="24"/>
              </w:rPr>
            </w:pPr>
            <w:r w:rsidRPr="00464495">
              <w:rPr>
                <w:rFonts w:ascii="Arial" w:hAnsi="Arial" w:cs="Arial"/>
                <w:sz w:val="24"/>
                <w:szCs w:val="24"/>
              </w:rPr>
              <w:t>Full-time employment</w:t>
            </w:r>
          </w:p>
        </w:tc>
        <w:tc>
          <w:tcPr>
            <w:tcW w:w="6946" w:type="dxa"/>
            <w:noWrap/>
          </w:tcPr>
          <w:p w14:paraId="4F0034F9" w14:textId="77777777" w:rsidR="003F5999" w:rsidRPr="00EB4CD2" w:rsidRDefault="003F5999" w:rsidP="000B3DE7">
            <w:pPr>
              <w:pStyle w:val="NoSpacing"/>
              <w:rPr>
                <w:rFonts w:ascii="Arial" w:hAnsi="Arial" w:cs="Arial"/>
                <w:sz w:val="24"/>
                <w:szCs w:val="24"/>
              </w:rPr>
            </w:pPr>
            <w:r w:rsidRPr="00464495">
              <w:rPr>
                <w:rFonts w:ascii="Arial" w:hAnsi="Arial" w:cs="Arial"/>
                <w:sz w:val="24"/>
                <w:szCs w:val="24"/>
              </w:rPr>
              <w:t>Full-time employment consists of persons who usually work 30 hours or more per week at their main or only job. Estimates in thousands, rounded to the nearest hundred.</w:t>
            </w:r>
          </w:p>
        </w:tc>
      </w:tr>
      <w:tr w:rsidR="003F5999" w:rsidRPr="00EB4CD2" w14:paraId="475EFEA0" w14:textId="77777777" w:rsidTr="003F5999">
        <w:trPr>
          <w:trHeight w:val="285"/>
        </w:trPr>
        <w:tc>
          <w:tcPr>
            <w:tcW w:w="2830" w:type="dxa"/>
            <w:noWrap/>
          </w:tcPr>
          <w:p w14:paraId="67DB0E20" w14:textId="77777777" w:rsidR="003F5999" w:rsidRPr="00464495" w:rsidRDefault="003F5999" w:rsidP="000B3DE7">
            <w:pPr>
              <w:pStyle w:val="NoSpacing"/>
              <w:rPr>
                <w:rFonts w:ascii="Arial" w:hAnsi="Arial" w:cs="Arial"/>
                <w:sz w:val="24"/>
                <w:szCs w:val="24"/>
              </w:rPr>
            </w:pPr>
            <w:r w:rsidRPr="00464495">
              <w:rPr>
                <w:rFonts w:ascii="Arial" w:hAnsi="Arial" w:cs="Arial"/>
                <w:sz w:val="24"/>
                <w:szCs w:val="24"/>
              </w:rPr>
              <w:t>Part-time employment</w:t>
            </w:r>
          </w:p>
        </w:tc>
        <w:tc>
          <w:tcPr>
            <w:tcW w:w="6946" w:type="dxa"/>
            <w:noWrap/>
          </w:tcPr>
          <w:p w14:paraId="59B9C8F3" w14:textId="77777777" w:rsidR="003F5999" w:rsidRPr="00EB4CD2" w:rsidRDefault="003F5999" w:rsidP="000B3DE7">
            <w:pPr>
              <w:pStyle w:val="NoSpacing"/>
              <w:rPr>
                <w:rFonts w:ascii="Arial" w:hAnsi="Arial" w:cs="Arial"/>
                <w:sz w:val="24"/>
                <w:szCs w:val="24"/>
              </w:rPr>
            </w:pPr>
            <w:r w:rsidRPr="00464495">
              <w:rPr>
                <w:rFonts w:ascii="Arial" w:hAnsi="Arial" w:cs="Arial"/>
                <w:sz w:val="24"/>
                <w:szCs w:val="24"/>
              </w:rPr>
              <w:t>Part-time employment consists of persons who usually work less than 30 hours per week at their main or only job. Estimates in thousands, rounded to the nearest hundred.</w:t>
            </w:r>
          </w:p>
        </w:tc>
      </w:tr>
      <w:tr w:rsidR="003F5999" w:rsidRPr="00EB4CD2" w14:paraId="16DAAA46" w14:textId="77777777" w:rsidTr="003F5999">
        <w:trPr>
          <w:trHeight w:val="285"/>
        </w:trPr>
        <w:tc>
          <w:tcPr>
            <w:tcW w:w="2830" w:type="dxa"/>
            <w:noWrap/>
          </w:tcPr>
          <w:p w14:paraId="225B0CA1" w14:textId="77777777" w:rsidR="003F5999" w:rsidRPr="00464495" w:rsidRDefault="003F5999" w:rsidP="000B3DE7">
            <w:pPr>
              <w:pStyle w:val="NoSpacing"/>
              <w:rPr>
                <w:rFonts w:ascii="Arial" w:hAnsi="Arial" w:cs="Arial"/>
                <w:sz w:val="24"/>
                <w:szCs w:val="24"/>
              </w:rPr>
            </w:pPr>
            <w:r w:rsidRPr="00464495">
              <w:rPr>
                <w:rFonts w:ascii="Arial" w:hAnsi="Arial" w:cs="Arial"/>
                <w:sz w:val="24"/>
                <w:szCs w:val="24"/>
              </w:rPr>
              <w:t>Unemployment</w:t>
            </w:r>
          </w:p>
        </w:tc>
        <w:tc>
          <w:tcPr>
            <w:tcW w:w="6946" w:type="dxa"/>
            <w:noWrap/>
          </w:tcPr>
          <w:p w14:paraId="1A00416D" w14:textId="77777777" w:rsidR="003F5999" w:rsidRPr="00EB4CD2" w:rsidRDefault="003F5999" w:rsidP="000B3DE7">
            <w:pPr>
              <w:pStyle w:val="NoSpacing"/>
              <w:rPr>
                <w:rFonts w:ascii="Arial" w:hAnsi="Arial" w:cs="Arial"/>
                <w:sz w:val="24"/>
                <w:szCs w:val="24"/>
              </w:rPr>
            </w:pPr>
            <w:r w:rsidRPr="00464495">
              <w:rPr>
                <w:rFonts w:ascii="Arial" w:hAnsi="Arial" w:cs="Arial"/>
                <w:sz w:val="24"/>
                <w:szCs w:val="24"/>
              </w:rPr>
              <w:t>Number of persons who, during the reference week, were without work, had looked for work in the past four weeks, and were available for work. Those persons on layoff or who had a new job to start in four weeks or less are considered unemployed. Estimates in thousands, rounded to the nearest hundred.</w:t>
            </w:r>
          </w:p>
        </w:tc>
      </w:tr>
      <w:tr w:rsidR="003F5999" w:rsidRPr="00EB4CD2" w14:paraId="188BDD54" w14:textId="77777777" w:rsidTr="003F5999">
        <w:trPr>
          <w:trHeight w:val="285"/>
        </w:trPr>
        <w:tc>
          <w:tcPr>
            <w:tcW w:w="2830" w:type="dxa"/>
            <w:noWrap/>
          </w:tcPr>
          <w:p w14:paraId="5DC2F155" w14:textId="77777777" w:rsidR="003F5999" w:rsidRPr="00464495" w:rsidRDefault="003F5999" w:rsidP="000B3DE7">
            <w:pPr>
              <w:pStyle w:val="NoSpacing"/>
              <w:rPr>
                <w:rFonts w:ascii="Arial" w:hAnsi="Arial" w:cs="Arial"/>
                <w:sz w:val="24"/>
                <w:szCs w:val="24"/>
              </w:rPr>
            </w:pPr>
            <w:r w:rsidRPr="00E75077">
              <w:rPr>
                <w:rFonts w:ascii="Arial" w:hAnsi="Arial" w:cs="Arial"/>
                <w:sz w:val="24"/>
                <w:szCs w:val="24"/>
              </w:rPr>
              <w:t>Not in labour force</w:t>
            </w:r>
          </w:p>
        </w:tc>
        <w:tc>
          <w:tcPr>
            <w:tcW w:w="6946" w:type="dxa"/>
            <w:noWrap/>
          </w:tcPr>
          <w:p w14:paraId="1AB122AC" w14:textId="77777777" w:rsidR="003F5999" w:rsidRPr="00464495" w:rsidRDefault="003F5999" w:rsidP="000B3DE7">
            <w:pPr>
              <w:pStyle w:val="NoSpacing"/>
              <w:rPr>
                <w:rFonts w:ascii="Arial" w:hAnsi="Arial" w:cs="Arial"/>
                <w:sz w:val="24"/>
                <w:szCs w:val="24"/>
              </w:rPr>
            </w:pPr>
            <w:r w:rsidRPr="009A52D2">
              <w:rPr>
                <w:rFonts w:ascii="Arial" w:hAnsi="Arial" w:cs="Arial"/>
                <w:sz w:val="24"/>
                <w:szCs w:val="24"/>
              </w:rPr>
              <w:t>Persons in the civilian non-institutional population 15 years of age and over who, during the reference week, were neither employed nor unemployed. Estimates in thousands, rounded to the nearest hundred.</w:t>
            </w:r>
          </w:p>
        </w:tc>
      </w:tr>
      <w:tr w:rsidR="003F5999" w:rsidRPr="00EB4CD2" w14:paraId="6685B8C0" w14:textId="77777777" w:rsidTr="003F5999">
        <w:trPr>
          <w:trHeight w:val="285"/>
        </w:trPr>
        <w:tc>
          <w:tcPr>
            <w:tcW w:w="2830" w:type="dxa"/>
            <w:noWrap/>
          </w:tcPr>
          <w:p w14:paraId="48B6A5E0" w14:textId="77777777" w:rsidR="003F5999" w:rsidRPr="00464495" w:rsidRDefault="003F5999" w:rsidP="000B3DE7">
            <w:pPr>
              <w:pStyle w:val="NoSpacing"/>
              <w:rPr>
                <w:rFonts w:ascii="Arial" w:hAnsi="Arial" w:cs="Arial"/>
                <w:sz w:val="24"/>
                <w:szCs w:val="24"/>
              </w:rPr>
            </w:pPr>
            <w:r w:rsidRPr="00464495">
              <w:rPr>
                <w:rFonts w:ascii="Arial" w:hAnsi="Arial" w:cs="Arial"/>
                <w:sz w:val="24"/>
                <w:szCs w:val="24"/>
              </w:rPr>
              <w:t>Unemployment rate</w:t>
            </w:r>
          </w:p>
        </w:tc>
        <w:tc>
          <w:tcPr>
            <w:tcW w:w="6946" w:type="dxa"/>
            <w:noWrap/>
          </w:tcPr>
          <w:p w14:paraId="22064B5B" w14:textId="77777777" w:rsidR="003F5999" w:rsidRPr="00EB4CD2" w:rsidRDefault="003F5999" w:rsidP="000B3DE7">
            <w:pPr>
              <w:pStyle w:val="NoSpacing"/>
              <w:rPr>
                <w:rFonts w:ascii="Arial" w:hAnsi="Arial" w:cs="Arial"/>
                <w:sz w:val="24"/>
                <w:szCs w:val="24"/>
              </w:rPr>
            </w:pPr>
            <w:r w:rsidRPr="00464495">
              <w:rPr>
                <w:rFonts w:ascii="Arial" w:hAnsi="Arial" w:cs="Arial"/>
                <w:sz w:val="24"/>
                <w:szCs w:val="24"/>
              </w:rPr>
              <w:t>The unemployment rate is the number of unemployed persons expressed as a percentage of the labour force. The unemployment rate for a particular group (age, sex, marital status, etc.) is the number unemployed in that group expressed as a percentage of the labour force for that group. Estimates are percentages, rounded to the nearest tenth.</w:t>
            </w:r>
          </w:p>
        </w:tc>
      </w:tr>
      <w:tr w:rsidR="003F5999" w:rsidRPr="00EB4CD2" w14:paraId="6DA26E93" w14:textId="77777777" w:rsidTr="003F5999">
        <w:trPr>
          <w:trHeight w:val="285"/>
        </w:trPr>
        <w:tc>
          <w:tcPr>
            <w:tcW w:w="2830" w:type="dxa"/>
            <w:noWrap/>
          </w:tcPr>
          <w:p w14:paraId="330D7DA9" w14:textId="77777777" w:rsidR="003F5999" w:rsidRPr="00464495" w:rsidRDefault="003F5999" w:rsidP="000B3DE7">
            <w:pPr>
              <w:pStyle w:val="NoSpacing"/>
              <w:rPr>
                <w:rFonts w:ascii="Arial" w:hAnsi="Arial" w:cs="Arial"/>
                <w:sz w:val="24"/>
                <w:szCs w:val="24"/>
              </w:rPr>
            </w:pPr>
            <w:r w:rsidRPr="00E75077">
              <w:rPr>
                <w:rFonts w:ascii="Arial" w:hAnsi="Arial" w:cs="Arial"/>
                <w:sz w:val="24"/>
                <w:szCs w:val="24"/>
              </w:rPr>
              <w:t>Participation rate</w:t>
            </w:r>
          </w:p>
        </w:tc>
        <w:tc>
          <w:tcPr>
            <w:tcW w:w="6946" w:type="dxa"/>
            <w:noWrap/>
          </w:tcPr>
          <w:p w14:paraId="279A830E" w14:textId="77777777" w:rsidR="003F5999" w:rsidRPr="00464495" w:rsidRDefault="003F5999" w:rsidP="000B3DE7">
            <w:pPr>
              <w:pStyle w:val="NoSpacing"/>
              <w:rPr>
                <w:rFonts w:ascii="Arial" w:hAnsi="Arial" w:cs="Arial"/>
                <w:sz w:val="24"/>
                <w:szCs w:val="24"/>
              </w:rPr>
            </w:pPr>
            <w:r w:rsidRPr="009A52D2">
              <w:rPr>
                <w:rFonts w:ascii="Arial" w:hAnsi="Arial" w:cs="Arial"/>
                <w:sz w:val="24"/>
                <w:szCs w:val="24"/>
              </w:rPr>
              <w:t>The participation rate is the number of labour force participants expressed as a percentage of the population 15 years of age and over. The participation rate for a particular group (age, sex, marital status, etc.) is the number of labour force participants in that group expressed as a percentage of the population for that group. Estimates are percentages, rounded to the nearest tenth.</w:t>
            </w:r>
          </w:p>
        </w:tc>
      </w:tr>
      <w:tr w:rsidR="003F5999" w:rsidRPr="00EB4CD2" w14:paraId="0CA69B18" w14:textId="77777777" w:rsidTr="003F5999">
        <w:trPr>
          <w:trHeight w:val="285"/>
        </w:trPr>
        <w:tc>
          <w:tcPr>
            <w:tcW w:w="2830" w:type="dxa"/>
            <w:noWrap/>
          </w:tcPr>
          <w:p w14:paraId="0B78E9FA" w14:textId="77777777" w:rsidR="003F5999" w:rsidRPr="00E75077" w:rsidRDefault="003F5999" w:rsidP="000B3DE7">
            <w:pPr>
              <w:pStyle w:val="NoSpacing"/>
              <w:rPr>
                <w:rFonts w:ascii="Arial" w:hAnsi="Arial" w:cs="Arial"/>
                <w:sz w:val="24"/>
                <w:szCs w:val="24"/>
              </w:rPr>
            </w:pPr>
            <w:r w:rsidRPr="00E75077">
              <w:rPr>
                <w:rFonts w:ascii="Arial" w:hAnsi="Arial" w:cs="Arial"/>
                <w:sz w:val="24"/>
                <w:szCs w:val="24"/>
              </w:rPr>
              <w:t>Employment rate</w:t>
            </w:r>
          </w:p>
        </w:tc>
        <w:tc>
          <w:tcPr>
            <w:tcW w:w="6946" w:type="dxa"/>
            <w:noWrap/>
          </w:tcPr>
          <w:p w14:paraId="38B4D6F1" w14:textId="77777777" w:rsidR="003F5999" w:rsidRPr="00464495" w:rsidRDefault="003F5999" w:rsidP="000B3DE7">
            <w:pPr>
              <w:pStyle w:val="NoSpacing"/>
              <w:rPr>
                <w:rFonts w:ascii="Arial" w:hAnsi="Arial" w:cs="Arial"/>
                <w:sz w:val="24"/>
                <w:szCs w:val="24"/>
              </w:rPr>
            </w:pPr>
            <w:r w:rsidRPr="009A52D2">
              <w:rPr>
                <w:rFonts w:ascii="Arial" w:hAnsi="Arial" w:cs="Arial"/>
                <w:sz w:val="24"/>
                <w:szCs w:val="24"/>
              </w:rPr>
              <w:t>The employment rate is the number of persons employed expressed as a percentage of the population 15 years of age and over. The employment rate for a particular group (age, sex, marital status, etc.) is the number employed in that group expressed as a percentage of the population for that group. Estimates are percentages, rounded to the nearest tenth.</w:t>
            </w:r>
          </w:p>
        </w:tc>
      </w:tr>
    </w:tbl>
    <w:p w14:paraId="7C097AFD" w14:textId="75C5CDB8" w:rsidR="00317C5F" w:rsidRDefault="00317C5F" w:rsidP="00317C5F">
      <w:pPr>
        <w:pStyle w:val="NoSpacing"/>
        <w:rPr>
          <w:rFonts w:ascii="Arial" w:hAnsi="Arial" w:cs="Arial"/>
          <w:sz w:val="24"/>
          <w:szCs w:val="24"/>
        </w:rPr>
      </w:pPr>
    </w:p>
    <w:p w14:paraId="4071EFCC" w14:textId="77777777" w:rsidR="003F5999" w:rsidRDefault="003F5999" w:rsidP="00317C5F">
      <w:pPr>
        <w:pStyle w:val="NoSpacing"/>
        <w:rPr>
          <w:rFonts w:ascii="Arial" w:hAnsi="Arial" w:cs="Arial"/>
          <w:sz w:val="24"/>
          <w:szCs w:val="24"/>
        </w:rPr>
      </w:pPr>
    </w:p>
    <w:p w14:paraId="151DDBF0" w14:textId="77777777" w:rsidR="003F5999" w:rsidRDefault="003F5999" w:rsidP="00317C5F">
      <w:pPr>
        <w:pStyle w:val="NoSpacing"/>
        <w:rPr>
          <w:rFonts w:ascii="Arial" w:hAnsi="Arial" w:cs="Arial"/>
          <w:sz w:val="24"/>
          <w:szCs w:val="24"/>
        </w:rPr>
      </w:pPr>
    </w:p>
    <w:p w14:paraId="7D463C73" w14:textId="116B3B24" w:rsidR="00CE7F3C" w:rsidRPr="00C56147" w:rsidRDefault="003B1C40" w:rsidP="00CE7F3C">
      <w:pPr>
        <w:pStyle w:val="NoSpacing"/>
        <w:rPr>
          <w:rFonts w:ascii="Arial" w:hAnsi="Arial" w:cs="Arial"/>
          <w:b/>
          <w:sz w:val="24"/>
          <w:szCs w:val="24"/>
          <w:lang w:val="fr-CA"/>
        </w:rPr>
      </w:pPr>
      <w:bookmarkStart w:id="9" w:name="_Hlk503285660"/>
      <w:r w:rsidRPr="00C56147">
        <w:rPr>
          <w:rFonts w:ascii="Arial" w:hAnsi="Arial" w:cs="Arial"/>
          <w:b/>
          <w:sz w:val="24"/>
          <w:szCs w:val="24"/>
          <w:lang w:val="fr-CA"/>
        </w:rPr>
        <w:t>Renseignements supplémentaires</w:t>
      </w:r>
    </w:p>
    <w:p w14:paraId="20642C7F" w14:textId="77777777" w:rsidR="00CE7F3C" w:rsidRDefault="00CE7F3C" w:rsidP="00CE7F3C">
      <w:pPr>
        <w:pStyle w:val="NoSpacing"/>
        <w:rPr>
          <w:rFonts w:ascii="Arial" w:hAnsi="Arial" w:cs="Arial"/>
          <w:sz w:val="24"/>
          <w:szCs w:val="24"/>
        </w:rPr>
      </w:pPr>
    </w:p>
    <w:p w14:paraId="29888D2F" w14:textId="26E115D2" w:rsidR="00811A41" w:rsidRPr="00954F17" w:rsidRDefault="00811A41" w:rsidP="00811A41">
      <w:pPr>
        <w:pStyle w:val="NoSpacing"/>
        <w:numPr>
          <w:ilvl w:val="0"/>
          <w:numId w:val="11"/>
        </w:numPr>
        <w:rPr>
          <w:rFonts w:ascii="Arial" w:hAnsi="Arial" w:cs="Arial"/>
          <w:sz w:val="24"/>
          <w:szCs w:val="24"/>
          <w:lang w:val="fr-CA"/>
        </w:rPr>
      </w:pPr>
      <w:r w:rsidRPr="00811A41">
        <w:rPr>
          <w:rFonts w:ascii="Arial" w:hAnsi="Arial" w:cs="Arial"/>
          <w:sz w:val="24"/>
          <w:szCs w:val="24"/>
          <w:lang w:val="fr-CA"/>
        </w:rPr>
        <w:t>Statistique Canada supprime les estimations inférieures à 1 500 - valeurs indiquées par «</w:t>
      </w:r>
      <w:r w:rsidR="00CF4860">
        <w:rPr>
          <w:rFonts w:ascii="Arial" w:hAnsi="Arial" w:cs="Arial"/>
          <w:sz w:val="24"/>
          <w:szCs w:val="24"/>
          <w:lang w:val="fr-CA"/>
        </w:rPr>
        <w:t xml:space="preserve"> 0.0 </w:t>
      </w:r>
      <w:r w:rsidRPr="00811A41">
        <w:rPr>
          <w:rFonts w:ascii="Arial" w:hAnsi="Arial" w:cs="Arial"/>
          <w:sz w:val="24"/>
          <w:szCs w:val="24"/>
          <w:lang w:val="fr-CA"/>
        </w:rPr>
        <w:t xml:space="preserve">». Valeurs manquantes indiquées par </w:t>
      </w:r>
      <w:r w:rsidR="00CF4860" w:rsidRPr="00811A41">
        <w:rPr>
          <w:rFonts w:ascii="Arial" w:hAnsi="Arial" w:cs="Arial"/>
          <w:sz w:val="24"/>
          <w:szCs w:val="24"/>
          <w:lang w:val="fr-CA"/>
        </w:rPr>
        <w:t>«</w:t>
      </w:r>
      <w:r w:rsidR="00CF4860">
        <w:rPr>
          <w:rFonts w:ascii="Arial" w:hAnsi="Arial" w:cs="Arial"/>
          <w:sz w:val="24"/>
          <w:szCs w:val="24"/>
          <w:lang w:val="fr-CA"/>
        </w:rPr>
        <w:t xml:space="preserve"> - </w:t>
      </w:r>
      <w:r w:rsidR="00CF4860" w:rsidRPr="00811A41">
        <w:rPr>
          <w:rFonts w:ascii="Arial" w:hAnsi="Arial" w:cs="Arial"/>
          <w:sz w:val="24"/>
          <w:szCs w:val="24"/>
          <w:lang w:val="fr-CA"/>
        </w:rPr>
        <w:t>»</w:t>
      </w:r>
      <w:r w:rsidRPr="00811A41">
        <w:rPr>
          <w:rFonts w:ascii="Arial" w:hAnsi="Arial" w:cs="Arial"/>
          <w:sz w:val="24"/>
          <w:szCs w:val="24"/>
          <w:lang w:val="fr-CA"/>
        </w:rPr>
        <w:t>.</w:t>
      </w:r>
    </w:p>
    <w:p w14:paraId="29CC13D9" w14:textId="77777777" w:rsidR="00CE7F3C" w:rsidRPr="00954F17" w:rsidRDefault="00CE7F3C" w:rsidP="00CE7F3C">
      <w:pPr>
        <w:pStyle w:val="NoSpacing"/>
        <w:rPr>
          <w:rFonts w:ascii="Arial" w:hAnsi="Arial" w:cs="Arial"/>
          <w:sz w:val="24"/>
          <w:szCs w:val="24"/>
          <w:lang w:val="fr-CA"/>
        </w:rPr>
      </w:pPr>
    </w:p>
    <w:p w14:paraId="15224320" w14:textId="77777777" w:rsidR="00CE7F3C" w:rsidRPr="00954F17" w:rsidRDefault="00CE7F3C" w:rsidP="00CE7F3C">
      <w:pPr>
        <w:pStyle w:val="NoSpacing"/>
        <w:rPr>
          <w:rFonts w:ascii="Arial" w:hAnsi="Arial" w:cs="Arial"/>
          <w:sz w:val="24"/>
          <w:szCs w:val="24"/>
          <w:lang w:val="fr-CA"/>
        </w:rPr>
      </w:pPr>
    </w:p>
    <w:p w14:paraId="64CB9355" w14:textId="77777777" w:rsidR="003F5999" w:rsidRPr="00EB4CD2" w:rsidRDefault="003F5999" w:rsidP="003F5999">
      <w:pPr>
        <w:pStyle w:val="NoSpacing"/>
        <w:rPr>
          <w:rFonts w:ascii="Arial" w:hAnsi="Arial" w:cs="Arial"/>
          <w:b/>
          <w:sz w:val="24"/>
          <w:szCs w:val="24"/>
          <w:lang w:val="fr-CA"/>
        </w:rPr>
      </w:pPr>
      <w:bookmarkStart w:id="10" w:name="_Hlk503635686"/>
      <w:bookmarkEnd w:id="9"/>
      <w:r w:rsidRPr="00EB4CD2">
        <w:rPr>
          <w:rFonts w:ascii="Arial" w:hAnsi="Arial" w:cs="Arial"/>
          <w:b/>
          <w:sz w:val="24"/>
          <w:szCs w:val="24"/>
          <w:lang w:val="fr-CA"/>
        </w:rPr>
        <w:t>Renvois</w:t>
      </w:r>
    </w:p>
    <w:p w14:paraId="70E0232E" w14:textId="77777777" w:rsidR="003F5999" w:rsidRPr="00EB4CD2" w:rsidRDefault="003F5999" w:rsidP="003F5999">
      <w:pPr>
        <w:pStyle w:val="NoSpacing"/>
        <w:rPr>
          <w:rFonts w:ascii="Arial" w:hAnsi="Arial" w:cs="Arial"/>
          <w:sz w:val="24"/>
          <w:szCs w:val="24"/>
          <w:lang w:val="fr-CA"/>
        </w:rPr>
      </w:pPr>
    </w:p>
    <w:tbl>
      <w:tblPr>
        <w:tblStyle w:val="TableGrid"/>
        <w:tblW w:w="9776" w:type="dxa"/>
        <w:tblLook w:val="04A0" w:firstRow="1" w:lastRow="0" w:firstColumn="1" w:lastColumn="0" w:noHBand="0" w:noVBand="1"/>
      </w:tblPr>
      <w:tblGrid>
        <w:gridCol w:w="2830"/>
        <w:gridCol w:w="6946"/>
      </w:tblGrid>
      <w:tr w:rsidR="003F5999" w:rsidRPr="004A2AAC" w14:paraId="387F5552" w14:textId="77777777" w:rsidTr="000B3DE7">
        <w:trPr>
          <w:trHeight w:val="285"/>
        </w:trPr>
        <w:tc>
          <w:tcPr>
            <w:tcW w:w="2830" w:type="dxa"/>
            <w:noWrap/>
          </w:tcPr>
          <w:p w14:paraId="61B28CDA" w14:textId="77777777" w:rsidR="003F5999" w:rsidRPr="004A2AAC" w:rsidRDefault="003F5999" w:rsidP="000B3DE7">
            <w:pPr>
              <w:pStyle w:val="NoSpacing"/>
              <w:rPr>
                <w:rFonts w:ascii="Arial" w:hAnsi="Arial" w:cs="Arial"/>
                <w:sz w:val="24"/>
                <w:szCs w:val="24"/>
                <w:lang w:val="fr-CA"/>
              </w:rPr>
            </w:pPr>
            <w:r w:rsidRPr="004A2AAC">
              <w:rPr>
                <w:rFonts w:ascii="Arial" w:hAnsi="Arial" w:cs="Arial"/>
                <w:b/>
                <w:sz w:val="24"/>
                <w:szCs w:val="24"/>
                <w:lang w:val="fr-CA"/>
              </w:rPr>
              <w:t>Élément</w:t>
            </w:r>
          </w:p>
        </w:tc>
        <w:tc>
          <w:tcPr>
            <w:tcW w:w="6946" w:type="dxa"/>
            <w:noWrap/>
          </w:tcPr>
          <w:p w14:paraId="19D26BD4" w14:textId="77777777" w:rsidR="003F5999" w:rsidRPr="004A2AAC" w:rsidRDefault="003F5999" w:rsidP="000B3DE7">
            <w:pPr>
              <w:pStyle w:val="NoSpacing"/>
              <w:rPr>
                <w:rFonts w:ascii="Arial" w:hAnsi="Arial" w:cs="Arial"/>
                <w:sz w:val="24"/>
                <w:szCs w:val="24"/>
                <w:lang w:val="fr-CA"/>
              </w:rPr>
            </w:pPr>
            <w:r w:rsidRPr="004A2AAC">
              <w:rPr>
                <w:rFonts w:ascii="Arial" w:hAnsi="Arial" w:cs="Arial"/>
                <w:b/>
                <w:sz w:val="24"/>
                <w:szCs w:val="24"/>
                <w:lang w:val="fr-CA"/>
              </w:rPr>
              <w:t>Définition</w:t>
            </w:r>
          </w:p>
        </w:tc>
      </w:tr>
      <w:bookmarkEnd w:id="10"/>
      <w:tr w:rsidR="003F5999" w:rsidRPr="00E75077" w14:paraId="31A510D8" w14:textId="77777777" w:rsidTr="003F5999">
        <w:trPr>
          <w:trHeight w:val="285"/>
        </w:trPr>
        <w:tc>
          <w:tcPr>
            <w:tcW w:w="2830" w:type="dxa"/>
            <w:noWrap/>
          </w:tcPr>
          <w:p w14:paraId="77A06E28" w14:textId="77777777" w:rsidR="003F5999" w:rsidRPr="002F02B9" w:rsidRDefault="003F5999" w:rsidP="000B3DE7">
            <w:pPr>
              <w:pStyle w:val="NoSpacing"/>
              <w:rPr>
                <w:rFonts w:ascii="Arial" w:hAnsi="Arial" w:cs="Arial"/>
                <w:sz w:val="24"/>
                <w:szCs w:val="24"/>
                <w:lang w:val="fr-CA"/>
              </w:rPr>
            </w:pPr>
            <w:r w:rsidRPr="002F02B9">
              <w:rPr>
                <w:rFonts w:ascii="Arial" w:hAnsi="Arial" w:cs="Arial"/>
                <w:sz w:val="24"/>
                <w:szCs w:val="24"/>
                <w:lang w:val="fr-CA"/>
              </w:rPr>
              <w:t>Sans grade, certificat ou diplôme</w:t>
            </w:r>
          </w:p>
        </w:tc>
        <w:tc>
          <w:tcPr>
            <w:tcW w:w="6946" w:type="dxa"/>
            <w:noWrap/>
          </w:tcPr>
          <w:p w14:paraId="60AEEC1D" w14:textId="77777777" w:rsidR="003F5999" w:rsidRPr="009A52D2" w:rsidRDefault="003F5999" w:rsidP="000B3DE7">
            <w:pPr>
              <w:pStyle w:val="NoSpacing"/>
              <w:rPr>
                <w:rFonts w:ascii="Arial" w:hAnsi="Arial" w:cs="Arial"/>
                <w:sz w:val="24"/>
                <w:szCs w:val="24"/>
                <w:lang w:val="fr-CA"/>
              </w:rPr>
            </w:pPr>
            <w:r w:rsidRPr="002F02B9">
              <w:rPr>
                <w:rFonts w:ascii="Arial" w:hAnsi="Arial" w:cs="Arial"/>
                <w:sz w:val="24"/>
                <w:szCs w:val="24"/>
                <w:lang w:val="fr-CA"/>
              </w:rPr>
              <w:t>A complété au plus, des études secondaires, sans avoir obtenu un certificat.</w:t>
            </w:r>
          </w:p>
        </w:tc>
      </w:tr>
      <w:tr w:rsidR="003F5999" w:rsidRPr="00E75077" w14:paraId="0EE100C0" w14:textId="77777777" w:rsidTr="003F5999">
        <w:trPr>
          <w:trHeight w:val="285"/>
        </w:trPr>
        <w:tc>
          <w:tcPr>
            <w:tcW w:w="2830" w:type="dxa"/>
            <w:noWrap/>
          </w:tcPr>
          <w:p w14:paraId="2483EF0F" w14:textId="77777777" w:rsidR="003F5999" w:rsidRPr="002F02B9" w:rsidRDefault="003F5999" w:rsidP="000B3DE7">
            <w:pPr>
              <w:pStyle w:val="NoSpacing"/>
              <w:rPr>
                <w:rFonts w:ascii="Arial" w:hAnsi="Arial" w:cs="Arial"/>
                <w:sz w:val="24"/>
                <w:szCs w:val="24"/>
                <w:lang w:val="fr-CA"/>
              </w:rPr>
            </w:pPr>
            <w:r w:rsidRPr="002F02B9">
              <w:rPr>
                <w:rFonts w:ascii="Arial" w:hAnsi="Arial" w:cs="Arial"/>
                <w:sz w:val="24"/>
                <w:szCs w:val="24"/>
                <w:lang w:val="fr-CA"/>
              </w:rPr>
              <w:t>Études secondaires complétées</w:t>
            </w:r>
          </w:p>
        </w:tc>
        <w:tc>
          <w:tcPr>
            <w:tcW w:w="6946" w:type="dxa"/>
            <w:noWrap/>
          </w:tcPr>
          <w:p w14:paraId="7476DBF3" w14:textId="77777777" w:rsidR="003F5999" w:rsidRPr="009A52D2" w:rsidRDefault="003F5999" w:rsidP="000B3DE7">
            <w:pPr>
              <w:pStyle w:val="NoSpacing"/>
              <w:rPr>
                <w:rFonts w:ascii="Arial" w:hAnsi="Arial" w:cs="Arial"/>
                <w:sz w:val="24"/>
                <w:szCs w:val="24"/>
                <w:lang w:val="fr-CA"/>
              </w:rPr>
            </w:pPr>
            <w:r w:rsidRPr="002F02B9">
              <w:rPr>
                <w:rFonts w:ascii="Arial" w:hAnsi="Arial" w:cs="Arial"/>
                <w:sz w:val="24"/>
                <w:szCs w:val="24"/>
                <w:lang w:val="fr-CA"/>
              </w:rPr>
              <w:t>Le plus haut niveau obtenu est un diplôme d'études secondaires.</w:t>
            </w:r>
          </w:p>
        </w:tc>
      </w:tr>
      <w:tr w:rsidR="003F5999" w:rsidRPr="00E75077" w14:paraId="07C596AD" w14:textId="77777777" w:rsidTr="003F5999">
        <w:trPr>
          <w:trHeight w:val="285"/>
        </w:trPr>
        <w:tc>
          <w:tcPr>
            <w:tcW w:w="2830" w:type="dxa"/>
            <w:noWrap/>
          </w:tcPr>
          <w:p w14:paraId="68E688CF" w14:textId="77777777" w:rsidR="003F5999" w:rsidRPr="002F02B9" w:rsidRDefault="003F5999" w:rsidP="000B3DE7">
            <w:pPr>
              <w:pStyle w:val="NoSpacing"/>
              <w:rPr>
                <w:rFonts w:ascii="Arial" w:hAnsi="Arial" w:cs="Arial"/>
                <w:sz w:val="24"/>
                <w:szCs w:val="24"/>
                <w:lang w:val="fr-CA"/>
              </w:rPr>
            </w:pPr>
            <w:r w:rsidRPr="002F02B9">
              <w:rPr>
                <w:rFonts w:ascii="Arial" w:hAnsi="Arial" w:cs="Arial"/>
                <w:sz w:val="24"/>
                <w:szCs w:val="24"/>
                <w:lang w:val="fr-CA"/>
              </w:rPr>
              <w:t>Études secondaires complétées, études postsecondaires partielles</w:t>
            </w:r>
          </w:p>
        </w:tc>
        <w:tc>
          <w:tcPr>
            <w:tcW w:w="6946" w:type="dxa"/>
            <w:noWrap/>
          </w:tcPr>
          <w:p w14:paraId="6F1B5CD7" w14:textId="77777777" w:rsidR="003F5999" w:rsidRPr="009A52D2" w:rsidRDefault="003F5999" w:rsidP="000B3DE7">
            <w:pPr>
              <w:pStyle w:val="NoSpacing"/>
              <w:rPr>
                <w:rFonts w:ascii="Arial" w:hAnsi="Arial" w:cs="Arial"/>
                <w:sz w:val="24"/>
                <w:szCs w:val="24"/>
                <w:lang w:val="fr-CA"/>
              </w:rPr>
            </w:pPr>
            <w:r w:rsidRPr="002F02B9">
              <w:rPr>
                <w:rFonts w:ascii="Arial" w:hAnsi="Arial" w:cs="Arial"/>
                <w:sz w:val="24"/>
                <w:szCs w:val="24"/>
                <w:lang w:val="fr-CA"/>
              </w:rPr>
              <w:t>Le plus haut niveau d'étude atteint, est postsecondaire partiel. A débuté, mais non complété, un certificat (incluant un certificat de métiers) ou un diplôme d'un établissement d'enseignement de niveau postsecondaire (incluant l'université).</w:t>
            </w:r>
          </w:p>
        </w:tc>
      </w:tr>
      <w:tr w:rsidR="003F5999" w:rsidRPr="00E75077" w14:paraId="1C898E22" w14:textId="77777777" w:rsidTr="003F5999">
        <w:trPr>
          <w:trHeight w:val="285"/>
        </w:trPr>
        <w:tc>
          <w:tcPr>
            <w:tcW w:w="2830" w:type="dxa"/>
            <w:noWrap/>
          </w:tcPr>
          <w:p w14:paraId="423213FC" w14:textId="77777777" w:rsidR="003F5999" w:rsidRPr="002F02B9" w:rsidRDefault="003F5999" w:rsidP="000B3DE7">
            <w:pPr>
              <w:pStyle w:val="NoSpacing"/>
              <w:rPr>
                <w:rFonts w:ascii="Arial" w:hAnsi="Arial" w:cs="Arial"/>
                <w:sz w:val="24"/>
                <w:szCs w:val="24"/>
                <w:lang w:val="fr-CA"/>
              </w:rPr>
            </w:pPr>
            <w:r w:rsidRPr="002F02B9">
              <w:rPr>
                <w:rFonts w:ascii="Arial" w:hAnsi="Arial" w:cs="Arial"/>
                <w:sz w:val="24"/>
                <w:szCs w:val="24"/>
                <w:lang w:val="fr-CA"/>
              </w:rPr>
              <w:t>Certificat ou diplôme d'études postsecondaires</w:t>
            </w:r>
          </w:p>
        </w:tc>
        <w:tc>
          <w:tcPr>
            <w:tcW w:w="6946" w:type="dxa"/>
            <w:noWrap/>
          </w:tcPr>
          <w:p w14:paraId="163579AD" w14:textId="77777777" w:rsidR="003F5999" w:rsidRPr="009A52D2" w:rsidRDefault="003F5999" w:rsidP="000B3DE7">
            <w:pPr>
              <w:pStyle w:val="NoSpacing"/>
              <w:rPr>
                <w:rFonts w:ascii="Arial" w:hAnsi="Arial" w:cs="Arial"/>
                <w:sz w:val="24"/>
                <w:szCs w:val="24"/>
                <w:lang w:val="fr-CA"/>
              </w:rPr>
            </w:pPr>
            <w:r w:rsidRPr="002F02B9">
              <w:rPr>
                <w:rFonts w:ascii="Arial" w:hAnsi="Arial" w:cs="Arial"/>
                <w:sz w:val="24"/>
                <w:szCs w:val="24"/>
                <w:lang w:val="fr-CA"/>
              </w:rPr>
              <w:t>A complété un certificat (incluant un certificat de métiers) ou un diplôme d'un établissement d'enseignement de niveau postsecondaire. Inclu aussi les diplômes ou certificats inférieurs au baccalauréat, obtenus dans une université.</w:t>
            </w:r>
          </w:p>
        </w:tc>
      </w:tr>
      <w:tr w:rsidR="003F5999" w:rsidRPr="00E75077" w14:paraId="1C50EAC2" w14:textId="77777777" w:rsidTr="003F5999">
        <w:trPr>
          <w:trHeight w:val="285"/>
        </w:trPr>
        <w:tc>
          <w:tcPr>
            <w:tcW w:w="2830" w:type="dxa"/>
            <w:noWrap/>
          </w:tcPr>
          <w:p w14:paraId="641E6F3D" w14:textId="77777777" w:rsidR="003F5999" w:rsidRPr="002F02B9" w:rsidRDefault="003F5999" w:rsidP="000B3DE7">
            <w:pPr>
              <w:pStyle w:val="NoSpacing"/>
              <w:rPr>
                <w:rFonts w:ascii="Arial" w:hAnsi="Arial" w:cs="Arial"/>
                <w:sz w:val="24"/>
                <w:szCs w:val="24"/>
                <w:lang w:val="fr-CA"/>
              </w:rPr>
            </w:pPr>
            <w:r w:rsidRPr="002F02B9">
              <w:rPr>
                <w:rFonts w:ascii="Arial" w:hAnsi="Arial" w:cs="Arial"/>
                <w:sz w:val="24"/>
                <w:szCs w:val="24"/>
                <w:lang w:val="fr-CA"/>
              </w:rPr>
              <w:t>Grade universitaire</w:t>
            </w:r>
          </w:p>
        </w:tc>
        <w:tc>
          <w:tcPr>
            <w:tcW w:w="6946" w:type="dxa"/>
            <w:noWrap/>
          </w:tcPr>
          <w:p w14:paraId="7E9E5C89" w14:textId="77777777" w:rsidR="003F5999" w:rsidRPr="009A52D2" w:rsidRDefault="003F5999" w:rsidP="000B3DE7">
            <w:pPr>
              <w:pStyle w:val="NoSpacing"/>
              <w:rPr>
                <w:rFonts w:ascii="Arial" w:hAnsi="Arial" w:cs="Arial"/>
                <w:sz w:val="24"/>
                <w:szCs w:val="24"/>
                <w:lang w:val="fr-CA"/>
              </w:rPr>
            </w:pPr>
            <w:r w:rsidRPr="002F02B9">
              <w:rPr>
                <w:rFonts w:ascii="Arial" w:hAnsi="Arial" w:cs="Arial"/>
                <w:sz w:val="24"/>
                <w:szCs w:val="24"/>
                <w:lang w:val="fr-CA"/>
              </w:rPr>
              <w:t>A obtenu au moins un baccalauréat.</w:t>
            </w:r>
          </w:p>
        </w:tc>
      </w:tr>
      <w:tr w:rsidR="003F5999" w:rsidRPr="00E75077" w14:paraId="04F2010E" w14:textId="77777777" w:rsidTr="003F5999">
        <w:trPr>
          <w:trHeight w:val="285"/>
        </w:trPr>
        <w:tc>
          <w:tcPr>
            <w:tcW w:w="2830" w:type="dxa"/>
            <w:noWrap/>
          </w:tcPr>
          <w:p w14:paraId="4108B43E" w14:textId="77777777" w:rsidR="003F5999" w:rsidRPr="00464495" w:rsidRDefault="003F5999" w:rsidP="000B3DE7">
            <w:pPr>
              <w:pStyle w:val="NoSpacing"/>
              <w:rPr>
                <w:rFonts w:ascii="Arial" w:hAnsi="Arial" w:cs="Arial"/>
                <w:sz w:val="24"/>
                <w:szCs w:val="24"/>
              </w:rPr>
            </w:pPr>
            <w:r w:rsidRPr="00FA3A6C">
              <w:rPr>
                <w:rFonts w:ascii="Arial" w:hAnsi="Arial" w:cs="Arial"/>
                <w:sz w:val="24"/>
                <w:szCs w:val="24"/>
              </w:rPr>
              <w:t>Population</w:t>
            </w:r>
          </w:p>
        </w:tc>
        <w:tc>
          <w:tcPr>
            <w:tcW w:w="6946" w:type="dxa"/>
            <w:noWrap/>
          </w:tcPr>
          <w:p w14:paraId="05F78D3D" w14:textId="77777777" w:rsidR="003F5999" w:rsidRPr="00464495" w:rsidRDefault="003F5999" w:rsidP="000B3DE7">
            <w:pPr>
              <w:pStyle w:val="NoSpacing"/>
              <w:rPr>
                <w:rFonts w:ascii="Arial" w:hAnsi="Arial" w:cs="Arial"/>
                <w:sz w:val="24"/>
                <w:szCs w:val="24"/>
                <w:lang w:val="fr-CA"/>
              </w:rPr>
            </w:pPr>
            <w:r w:rsidRPr="009A52D2">
              <w:rPr>
                <w:rFonts w:ascii="Arial" w:hAnsi="Arial" w:cs="Arial"/>
                <w:sz w:val="24"/>
                <w:szCs w:val="24"/>
                <w:lang w:val="fr-CA"/>
              </w:rPr>
              <w:t>Nombre de personnes en âge de travailler de 15 ans et plus. Les estimations sont exprimées en milliers et arrondies à la centaine près.</w:t>
            </w:r>
          </w:p>
        </w:tc>
      </w:tr>
      <w:tr w:rsidR="003F5999" w:rsidRPr="00E75077" w14:paraId="383EBC9C" w14:textId="77777777" w:rsidTr="003F5999">
        <w:trPr>
          <w:trHeight w:val="285"/>
        </w:trPr>
        <w:tc>
          <w:tcPr>
            <w:tcW w:w="2830" w:type="dxa"/>
            <w:noWrap/>
          </w:tcPr>
          <w:p w14:paraId="531F29C9" w14:textId="77777777" w:rsidR="003F5999" w:rsidRPr="00EB4CD2" w:rsidRDefault="003F5999" w:rsidP="000B3DE7">
            <w:pPr>
              <w:pStyle w:val="NoSpacing"/>
              <w:rPr>
                <w:rFonts w:ascii="Arial" w:hAnsi="Arial" w:cs="Arial"/>
                <w:sz w:val="24"/>
                <w:szCs w:val="24"/>
              </w:rPr>
            </w:pPr>
            <w:r w:rsidRPr="00464495">
              <w:rPr>
                <w:rFonts w:ascii="Arial" w:hAnsi="Arial" w:cs="Arial"/>
                <w:sz w:val="24"/>
                <w:szCs w:val="24"/>
              </w:rPr>
              <w:t>Population active</w:t>
            </w:r>
          </w:p>
        </w:tc>
        <w:tc>
          <w:tcPr>
            <w:tcW w:w="6946" w:type="dxa"/>
            <w:noWrap/>
          </w:tcPr>
          <w:p w14:paraId="6D92EA98" w14:textId="77777777" w:rsidR="003F5999" w:rsidRPr="00464495" w:rsidRDefault="003F5999" w:rsidP="000B3DE7">
            <w:pPr>
              <w:pStyle w:val="NoSpacing"/>
              <w:rPr>
                <w:rFonts w:ascii="Arial" w:hAnsi="Arial" w:cs="Arial"/>
                <w:sz w:val="24"/>
                <w:szCs w:val="24"/>
                <w:lang w:val="fr-CA"/>
              </w:rPr>
            </w:pPr>
            <w:r w:rsidRPr="00464495">
              <w:rPr>
                <w:rFonts w:ascii="Arial" w:hAnsi="Arial" w:cs="Arial"/>
                <w:sz w:val="24"/>
                <w:szCs w:val="24"/>
                <w:lang w:val="fr-CA"/>
              </w:rPr>
              <w:t>Nombre de personnes civiles, hors institution et âgées de 15 ans et plus qui, au cours de la semaine de référence, étaient occupées ou en chômage. Les estimations sont exprimées en milliers et arrondies à la centaine près.</w:t>
            </w:r>
          </w:p>
        </w:tc>
      </w:tr>
      <w:tr w:rsidR="003F5999" w:rsidRPr="00E75077" w14:paraId="5CCDF809" w14:textId="77777777" w:rsidTr="003F5999">
        <w:trPr>
          <w:trHeight w:val="285"/>
        </w:trPr>
        <w:tc>
          <w:tcPr>
            <w:tcW w:w="2830" w:type="dxa"/>
            <w:noWrap/>
          </w:tcPr>
          <w:p w14:paraId="59D67C05" w14:textId="77777777" w:rsidR="003F5999" w:rsidRPr="00464495" w:rsidRDefault="003F5999" w:rsidP="000B3DE7">
            <w:pPr>
              <w:pStyle w:val="NoSpacing"/>
              <w:rPr>
                <w:rFonts w:ascii="Arial" w:hAnsi="Arial" w:cs="Arial"/>
                <w:sz w:val="24"/>
                <w:szCs w:val="24"/>
              </w:rPr>
            </w:pPr>
            <w:r w:rsidRPr="00464495">
              <w:rPr>
                <w:rFonts w:ascii="Arial" w:hAnsi="Arial" w:cs="Arial"/>
                <w:sz w:val="24"/>
                <w:szCs w:val="24"/>
              </w:rPr>
              <w:t>Emploi</w:t>
            </w:r>
          </w:p>
        </w:tc>
        <w:tc>
          <w:tcPr>
            <w:tcW w:w="6946" w:type="dxa"/>
            <w:noWrap/>
          </w:tcPr>
          <w:p w14:paraId="1460B35F" w14:textId="77777777" w:rsidR="003F5999" w:rsidRPr="00464495" w:rsidRDefault="003F5999" w:rsidP="000B3DE7">
            <w:pPr>
              <w:pStyle w:val="NoSpacing"/>
              <w:rPr>
                <w:rFonts w:ascii="Arial" w:hAnsi="Arial" w:cs="Arial"/>
                <w:sz w:val="24"/>
                <w:szCs w:val="24"/>
                <w:lang w:val="fr-CA"/>
              </w:rPr>
            </w:pPr>
            <w:r w:rsidRPr="00464495">
              <w:rPr>
                <w:rFonts w:ascii="Arial" w:hAnsi="Arial" w:cs="Arial"/>
                <w:sz w:val="24"/>
                <w:szCs w:val="24"/>
                <w:lang w:val="fr-CA"/>
              </w:rPr>
              <w:t>Nombre de personnes qui, au cours de la semaine de référence, ont fait un travail quelconque contre rémunération ou en vue d'un bénéfice (comprend également le travail familial non rémunéré), ou avaient un emploi mais n'étaient pas au travail à cause d'une maladie ou d'une incapacité, pour obligations personnelles ou familiales, pour des vacances, par suite d'un conflit de travail ou du fait de tout autre facteur. Les personnes mises à pied et celles qui avaient un emploi devant commencer à une date ultérieure ne sont pas considérées comme étant occupées. Les estimations sont exprimées en milliers et arrondies à la centaine près.</w:t>
            </w:r>
          </w:p>
        </w:tc>
      </w:tr>
      <w:tr w:rsidR="003F5999" w:rsidRPr="00E75077" w14:paraId="2BDC1962" w14:textId="77777777" w:rsidTr="003F5999">
        <w:trPr>
          <w:trHeight w:val="285"/>
        </w:trPr>
        <w:tc>
          <w:tcPr>
            <w:tcW w:w="2830" w:type="dxa"/>
            <w:noWrap/>
          </w:tcPr>
          <w:p w14:paraId="64B157C5" w14:textId="77777777" w:rsidR="003F5999" w:rsidRPr="00464495" w:rsidRDefault="003F5999" w:rsidP="000B3DE7">
            <w:pPr>
              <w:pStyle w:val="NoSpacing"/>
              <w:rPr>
                <w:rFonts w:ascii="Arial" w:hAnsi="Arial" w:cs="Arial"/>
                <w:sz w:val="24"/>
                <w:szCs w:val="24"/>
              </w:rPr>
            </w:pPr>
            <w:r w:rsidRPr="00464495">
              <w:rPr>
                <w:rFonts w:ascii="Arial" w:hAnsi="Arial" w:cs="Arial"/>
                <w:sz w:val="24"/>
                <w:szCs w:val="24"/>
              </w:rPr>
              <w:t>Emploi à temps plein</w:t>
            </w:r>
          </w:p>
        </w:tc>
        <w:tc>
          <w:tcPr>
            <w:tcW w:w="6946" w:type="dxa"/>
            <w:noWrap/>
          </w:tcPr>
          <w:p w14:paraId="02810CFE" w14:textId="77777777" w:rsidR="003F5999" w:rsidRPr="00464495" w:rsidRDefault="003F5999" w:rsidP="000B3DE7">
            <w:pPr>
              <w:pStyle w:val="NoSpacing"/>
              <w:rPr>
                <w:rFonts w:ascii="Arial" w:hAnsi="Arial" w:cs="Arial"/>
                <w:sz w:val="24"/>
                <w:szCs w:val="24"/>
                <w:lang w:val="fr-CA"/>
              </w:rPr>
            </w:pPr>
            <w:r w:rsidRPr="00464495">
              <w:rPr>
                <w:rFonts w:ascii="Arial" w:hAnsi="Arial" w:cs="Arial"/>
                <w:sz w:val="24"/>
                <w:szCs w:val="24"/>
                <w:lang w:val="fr-CA"/>
              </w:rPr>
              <w:t>L'emploi à temps plein se compose des personnes qui travaillent habituellement 30 heures ou plus par semaine à leur emploi principal ou seul emploi. Les estimations sont exprimées en milliers et arrondies à la centaine près.</w:t>
            </w:r>
          </w:p>
        </w:tc>
      </w:tr>
      <w:tr w:rsidR="003F5999" w:rsidRPr="00E75077" w14:paraId="40A3B16A" w14:textId="77777777" w:rsidTr="003F5999">
        <w:trPr>
          <w:trHeight w:val="285"/>
        </w:trPr>
        <w:tc>
          <w:tcPr>
            <w:tcW w:w="2830" w:type="dxa"/>
            <w:noWrap/>
          </w:tcPr>
          <w:p w14:paraId="35C6856B" w14:textId="77777777" w:rsidR="003F5999" w:rsidRPr="00464495" w:rsidRDefault="003F5999" w:rsidP="000B3DE7">
            <w:pPr>
              <w:pStyle w:val="NoSpacing"/>
              <w:rPr>
                <w:rFonts w:ascii="Arial" w:hAnsi="Arial" w:cs="Arial"/>
                <w:sz w:val="24"/>
                <w:szCs w:val="24"/>
              </w:rPr>
            </w:pPr>
            <w:r w:rsidRPr="00464495">
              <w:rPr>
                <w:rFonts w:ascii="Arial" w:hAnsi="Arial" w:cs="Arial"/>
                <w:sz w:val="24"/>
                <w:szCs w:val="24"/>
              </w:rPr>
              <w:t>Emploi à temps partiel</w:t>
            </w:r>
          </w:p>
        </w:tc>
        <w:tc>
          <w:tcPr>
            <w:tcW w:w="6946" w:type="dxa"/>
            <w:noWrap/>
          </w:tcPr>
          <w:p w14:paraId="1BF928EC" w14:textId="77777777" w:rsidR="003F5999" w:rsidRPr="00464495" w:rsidRDefault="003F5999" w:rsidP="000B3DE7">
            <w:pPr>
              <w:pStyle w:val="NoSpacing"/>
              <w:rPr>
                <w:rFonts w:ascii="Arial" w:hAnsi="Arial" w:cs="Arial"/>
                <w:sz w:val="24"/>
                <w:szCs w:val="24"/>
                <w:lang w:val="fr-CA"/>
              </w:rPr>
            </w:pPr>
            <w:r w:rsidRPr="00464495">
              <w:rPr>
                <w:rFonts w:ascii="Arial" w:hAnsi="Arial" w:cs="Arial"/>
                <w:sz w:val="24"/>
                <w:szCs w:val="24"/>
                <w:lang w:val="fr-CA"/>
              </w:rPr>
              <w:t>L'emploi à temps partiel se compose des personnes qui travaillent habituellement moins de 30 heures par semaine à leur emploi principal ou seul emploi. Les estimations sont exprimées en milliers et arrondies à la centaine près.</w:t>
            </w:r>
          </w:p>
        </w:tc>
      </w:tr>
      <w:tr w:rsidR="003F5999" w:rsidRPr="00E75077" w14:paraId="61DC9B26" w14:textId="77777777" w:rsidTr="003F5999">
        <w:trPr>
          <w:trHeight w:val="285"/>
        </w:trPr>
        <w:tc>
          <w:tcPr>
            <w:tcW w:w="2830" w:type="dxa"/>
            <w:noWrap/>
          </w:tcPr>
          <w:p w14:paraId="62D9F484" w14:textId="77777777" w:rsidR="003F5999" w:rsidRPr="00464495" w:rsidRDefault="003F5999" w:rsidP="000B3DE7">
            <w:pPr>
              <w:pStyle w:val="NoSpacing"/>
              <w:rPr>
                <w:rFonts w:ascii="Arial" w:hAnsi="Arial" w:cs="Arial"/>
                <w:sz w:val="24"/>
                <w:szCs w:val="24"/>
              </w:rPr>
            </w:pPr>
            <w:r w:rsidRPr="00464495">
              <w:rPr>
                <w:rFonts w:ascii="Arial" w:hAnsi="Arial" w:cs="Arial"/>
                <w:sz w:val="24"/>
                <w:szCs w:val="24"/>
              </w:rPr>
              <w:t>Chômage</w:t>
            </w:r>
          </w:p>
        </w:tc>
        <w:tc>
          <w:tcPr>
            <w:tcW w:w="6946" w:type="dxa"/>
            <w:noWrap/>
          </w:tcPr>
          <w:p w14:paraId="5E8650F4" w14:textId="77777777" w:rsidR="003F5999" w:rsidRPr="00464495" w:rsidRDefault="003F5999" w:rsidP="000B3DE7">
            <w:pPr>
              <w:pStyle w:val="NoSpacing"/>
              <w:rPr>
                <w:rFonts w:ascii="Arial" w:hAnsi="Arial" w:cs="Arial"/>
                <w:sz w:val="24"/>
                <w:szCs w:val="24"/>
                <w:lang w:val="fr-CA"/>
              </w:rPr>
            </w:pPr>
            <w:r w:rsidRPr="00464495">
              <w:rPr>
                <w:rFonts w:ascii="Arial" w:hAnsi="Arial" w:cs="Arial"/>
                <w:sz w:val="24"/>
                <w:szCs w:val="24"/>
                <w:lang w:val="fr-CA"/>
              </w:rPr>
              <w:t>Nombre de personnes qui, au cours de la semaine de référence, étaient sans emploi, avaient cherché un emploi au cours des quatre dernières semaines et étaient disponibles pour travailler. Les personnes mises à pied ou ayant un nouvel emploi devant commencer dans quatre semaines ou moins sont considérées comme en chômage. Les estimations sont exprimées en milliers et arrondies à la centaine près.</w:t>
            </w:r>
          </w:p>
        </w:tc>
      </w:tr>
      <w:tr w:rsidR="003F5999" w:rsidRPr="00E75077" w14:paraId="54855068" w14:textId="77777777" w:rsidTr="003F5999">
        <w:trPr>
          <w:trHeight w:val="285"/>
        </w:trPr>
        <w:tc>
          <w:tcPr>
            <w:tcW w:w="2830" w:type="dxa"/>
            <w:noWrap/>
          </w:tcPr>
          <w:p w14:paraId="6738D9F8" w14:textId="77777777" w:rsidR="003F5999" w:rsidRPr="00464495" w:rsidRDefault="003F5999" w:rsidP="000B3DE7">
            <w:pPr>
              <w:pStyle w:val="NoSpacing"/>
              <w:rPr>
                <w:rFonts w:ascii="Arial" w:hAnsi="Arial" w:cs="Arial"/>
                <w:sz w:val="24"/>
                <w:szCs w:val="24"/>
              </w:rPr>
            </w:pPr>
            <w:r w:rsidRPr="00FA3A6C">
              <w:rPr>
                <w:rFonts w:ascii="Arial" w:hAnsi="Arial" w:cs="Arial"/>
                <w:sz w:val="24"/>
                <w:szCs w:val="24"/>
              </w:rPr>
              <w:t>Population inactive</w:t>
            </w:r>
          </w:p>
        </w:tc>
        <w:tc>
          <w:tcPr>
            <w:tcW w:w="6946" w:type="dxa"/>
            <w:noWrap/>
          </w:tcPr>
          <w:p w14:paraId="0B0EDEC8" w14:textId="77777777" w:rsidR="003F5999" w:rsidRPr="00E05D45" w:rsidRDefault="003F5999" w:rsidP="000B3DE7">
            <w:pPr>
              <w:pStyle w:val="NoSpacing"/>
              <w:rPr>
                <w:rFonts w:ascii="Arial" w:hAnsi="Arial" w:cs="Arial"/>
                <w:sz w:val="24"/>
                <w:szCs w:val="24"/>
                <w:lang w:val="fr-CA"/>
              </w:rPr>
            </w:pPr>
            <w:r w:rsidRPr="009A52D2">
              <w:rPr>
                <w:rFonts w:ascii="Arial" w:hAnsi="Arial" w:cs="Arial"/>
                <w:sz w:val="24"/>
                <w:szCs w:val="24"/>
                <w:lang w:val="fr-CA"/>
              </w:rPr>
              <w:t>Personnes parmi la population civile hors institution âgée de 15 ans et plus qui, au cours de la semaine de référence, n'étaient ni occupées, ni en chômage. Les estimations sont exprimées en milliers et arrondies à la centaine près.</w:t>
            </w:r>
          </w:p>
        </w:tc>
      </w:tr>
      <w:tr w:rsidR="003F5999" w:rsidRPr="00E75077" w14:paraId="231D319A" w14:textId="77777777" w:rsidTr="003F5999">
        <w:trPr>
          <w:trHeight w:val="285"/>
        </w:trPr>
        <w:tc>
          <w:tcPr>
            <w:tcW w:w="2830" w:type="dxa"/>
            <w:noWrap/>
          </w:tcPr>
          <w:p w14:paraId="196A9700" w14:textId="77777777" w:rsidR="003F5999" w:rsidRPr="00464495" w:rsidRDefault="003F5999" w:rsidP="000B3DE7">
            <w:pPr>
              <w:pStyle w:val="NoSpacing"/>
              <w:rPr>
                <w:rFonts w:ascii="Arial" w:hAnsi="Arial" w:cs="Arial"/>
                <w:sz w:val="24"/>
                <w:szCs w:val="24"/>
              </w:rPr>
            </w:pPr>
            <w:r w:rsidRPr="00464495">
              <w:rPr>
                <w:rFonts w:ascii="Arial" w:hAnsi="Arial" w:cs="Arial"/>
                <w:sz w:val="24"/>
                <w:szCs w:val="24"/>
              </w:rPr>
              <w:t>Taux de chômage</w:t>
            </w:r>
          </w:p>
        </w:tc>
        <w:tc>
          <w:tcPr>
            <w:tcW w:w="6946" w:type="dxa"/>
            <w:noWrap/>
          </w:tcPr>
          <w:p w14:paraId="292FA016" w14:textId="77777777" w:rsidR="003F5999" w:rsidRPr="00E05D45" w:rsidRDefault="003F5999" w:rsidP="000B3DE7">
            <w:pPr>
              <w:pStyle w:val="NoSpacing"/>
              <w:rPr>
                <w:rFonts w:ascii="Arial" w:hAnsi="Arial" w:cs="Arial"/>
                <w:sz w:val="24"/>
                <w:szCs w:val="24"/>
                <w:lang w:val="fr-CA"/>
              </w:rPr>
            </w:pPr>
            <w:r w:rsidRPr="00E05D45">
              <w:rPr>
                <w:rFonts w:ascii="Arial" w:hAnsi="Arial" w:cs="Arial"/>
                <w:sz w:val="24"/>
                <w:szCs w:val="24"/>
                <w:lang w:val="fr-CA"/>
              </w:rPr>
              <w:t>Le taux de chômage est le nombre de personnes en chômage exprimé en pourcentage de la population active. Le taux de chômage pour un groupe donné (âge, sexe, état matrimonial, etc.) correspond au nombre de chômeurs dans ce groupe exprimé en pourcentage de la population active de ce groupe. Les estimations sont exprimées en pourcentage et arrondies au dixième près.</w:t>
            </w:r>
          </w:p>
        </w:tc>
      </w:tr>
      <w:tr w:rsidR="003F5999" w:rsidRPr="00E75077" w14:paraId="74606A03" w14:textId="77777777" w:rsidTr="003F5999">
        <w:trPr>
          <w:trHeight w:val="285"/>
        </w:trPr>
        <w:tc>
          <w:tcPr>
            <w:tcW w:w="2830" w:type="dxa"/>
            <w:noWrap/>
          </w:tcPr>
          <w:p w14:paraId="3204B0F8" w14:textId="77777777" w:rsidR="003F5999" w:rsidRPr="00464495" w:rsidRDefault="003F5999" w:rsidP="000B3DE7">
            <w:pPr>
              <w:pStyle w:val="NoSpacing"/>
              <w:rPr>
                <w:rFonts w:ascii="Arial" w:hAnsi="Arial" w:cs="Arial"/>
                <w:sz w:val="24"/>
                <w:szCs w:val="24"/>
              </w:rPr>
            </w:pPr>
            <w:r w:rsidRPr="00FA3A6C">
              <w:rPr>
                <w:rFonts w:ascii="Arial" w:hAnsi="Arial" w:cs="Arial"/>
                <w:sz w:val="24"/>
                <w:szCs w:val="24"/>
              </w:rPr>
              <w:t>Taux d'activité</w:t>
            </w:r>
          </w:p>
        </w:tc>
        <w:tc>
          <w:tcPr>
            <w:tcW w:w="6946" w:type="dxa"/>
            <w:noWrap/>
          </w:tcPr>
          <w:p w14:paraId="7905F3A1" w14:textId="77777777" w:rsidR="003F5999" w:rsidRPr="00E05D45" w:rsidRDefault="003F5999" w:rsidP="000B3DE7">
            <w:pPr>
              <w:pStyle w:val="NoSpacing"/>
              <w:rPr>
                <w:rFonts w:ascii="Arial" w:hAnsi="Arial" w:cs="Arial"/>
                <w:sz w:val="24"/>
                <w:szCs w:val="24"/>
                <w:lang w:val="fr-CA"/>
              </w:rPr>
            </w:pPr>
            <w:r w:rsidRPr="009A52D2">
              <w:rPr>
                <w:rFonts w:ascii="Arial" w:hAnsi="Arial" w:cs="Arial"/>
                <w:sz w:val="24"/>
                <w:szCs w:val="24"/>
                <w:lang w:val="fr-CA"/>
              </w:rPr>
              <w:t>Le taux d'activité est le nombre de personnes faisant partie de la population active exprimé en pourcentage de la population âgée de 15 ans et plus. Le taux d'activité pour un groupe donné (âge, sexe, état matrimonial, etc.) correspond à la population active dans ce groupe exprimée en pourcentage de la population de ce groupe. Les estimations sont exprimées en pourcentage et arrondies au dixième près.</w:t>
            </w:r>
          </w:p>
        </w:tc>
      </w:tr>
      <w:tr w:rsidR="003F5999" w:rsidRPr="00E75077" w14:paraId="72C1F3FE" w14:textId="77777777" w:rsidTr="003F5999">
        <w:trPr>
          <w:trHeight w:val="285"/>
        </w:trPr>
        <w:tc>
          <w:tcPr>
            <w:tcW w:w="2830" w:type="dxa"/>
            <w:noWrap/>
          </w:tcPr>
          <w:p w14:paraId="31CFDF1D" w14:textId="77777777" w:rsidR="003F5999" w:rsidRPr="00464495" w:rsidRDefault="003F5999" w:rsidP="000B3DE7">
            <w:pPr>
              <w:pStyle w:val="NoSpacing"/>
              <w:rPr>
                <w:rFonts w:ascii="Arial" w:hAnsi="Arial" w:cs="Arial"/>
                <w:sz w:val="24"/>
                <w:szCs w:val="24"/>
              </w:rPr>
            </w:pPr>
            <w:r w:rsidRPr="00FA3A6C">
              <w:rPr>
                <w:rFonts w:ascii="Arial" w:hAnsi="Arial" w:cs="Arial"/>
                <w:sz w:val="24"/>
                <w:szCs w:val="24"/>
              </w:rPr>
              <w:t>Taux d'emploi</w:t>
            </w:r>
          </w:p>
        </w:tc>
        <w:tc>
          <w:tcPr>
            <w:tcW w:w="6946" w:type="dxa"/>
            <w:noWrap/>
          </w:tcPr>
          <w:p w14:paraId="0EAF3647" w14:textId="77777777" w:rsidR="003F5999" w:rsidRPr="00E05D45" w:rsidRDefault="003F5999" w:rsidP="000B3DE7">
            <w:pPr>
              <w:pStyle w:val="NoSpacing"/>
              <w:rPr>
                <w:rFonts w:ascii="Arial" w:hAnsi="Arial" w:cs="Arial"/>
                <w:sz w:val="24"/>
                <w:szCs w:val="24"/>
                <w:lang w:val="fr-CA"/>
              </w:rPr>
            </w:pPr>
            <w:r w:rsidRPr="009A52D2">
              <w:rPr>
                <w:rFonts w:ascii="Arial" w:hAnsi="Arial" w:cs="Arial"/>
                <w:sz w:val="24"/>
                <w:szCs w:val="24"/>
                <w:lang w:val="fr-CA"/>
              </w:rPr>
              <w:t>Le taux d'emploi est le nombre de personnes occupées exprimé en pourcentage de la population âgée de 15 ans et plus. Le taux d'emploi pour un groupe donné (âge, sexe, état matrimonial, etc.) correspond au nombre de personnes occupées dans ce groupe exprimé en pourcentage de la population de ce groupe. Les estimations sont exprimées en pourcentage et arrondies au dixième près.</w:t>
            </w:r>
          </w:p>
        </w:tc>
      </w:tr>
    </w:tbl>
    <w:p w14:paraId="562AF57E" w14:textId="77777777" w:rsidR="00CE7F3C" w:rsidRPr="00CE7F3C" w:rsidRDefault="00CE7F3C" w:rsidP="00317C5F">
      <w:pPr>
        <w:pStyle w:val="NoSpacing"/>
        <w:rPr>
          <w:rFonts w:ascii="Arial" w:hAnsi="Arial" w:cs="Arial"/>
          <w:sz w:val="24"/>
          <w:szCs w:val="24"/>
          <w:lang w:val="fr-CA"/>
        </w:rPr>
      </w:pPr>
    </w:p>
    <w:sectPr w:rsidR="00CE7F3C" w:rsidRPr="00CE7F3C">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0821CF" w14:textId="77777777" w:rsidR="00705B86" w:rsidRDefault="00705B86">
      <w:pPr>
        <w:spacing w:after="0" w:line="240" w:lineRule="auto"/>
      </w:pPr>
      <w:r>
        <w:separator/>
      </w:r>
    </w:p>
  </w:endnote>
  <w:endnote w:type="continuationSeparator" w:id="0">
    <w:p w14:paraId="1435ED9B" w14:textId="77777777" w:rsidR="00705B86" w:rsidRDefault="00705B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3457792"/>
      <w:docPartObj>
        <w:docPartGallery w:val="Page Numbers (Bottom of Page)"/>
        <w:docPartUnique/>
      </w:docPartObj>
    </w:sdtPr>
    <w:sdtEndPr>
      <w:rPr>
        <w:noProof/>
      </w:rPr>
    </w:sdtEndPr>
    <w:sdtContent>
      <w:p w14:paraId="29CD0232" w14:textId="11FF2FB9" w:rsidR="00850317" w:rsidRDefault="00C80A75">
        <w:pPr>
          <w:pStyle w:val="Footer"/>
          <w:jc w:val="center"/>
        </w:pPr>
        <w:r>
          <w:fldChar w:fldCharType="begin"/>
        </w:r>
        <w:r>
          <w:instrText xml:space="preserve"> PAGE   \* MERGEFORMAT </w:instrText>
        </w:r>
        <w:r>
          <w:fldChar w:fldCharType="separate"/>
        </w:r>
        <w:r w:rsidR="00527B70">
          <w:rPr>
            <w:noProof/>
          </w:rPr>
          <w:t>1</w:t>
        </w:r>
        <w:r>
          <w:rPr>
            <w:noProof/>
          </w:rPr>
          <w:fldChar w:fldCharType="end"/>
        </w:r>
      </w:p>
    </w:sdtContent>
  </w:sdt>
  <w:p w14:paraId="38D9F2FC" w14:textId="77777777" w:rsidR="00850317" w:rsidRDefault="00527B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A6C18A" w14:textId="77777777" w:rsidR="00705B86" w:rsidRDefault="00705B86">
      <w:pPr>
        <w:spacing w:after="0" w:line="240" w:lineRule="auto"/>
      </w:pPr>
      <w:r>
        <w:separator/>
      </w:r>
    </w:p>
  </w:footnote>
  <w:footnote w:type="continuationSeparator" w:id="0">
    <w:p w14:paraId="3CABC9E6" w14:textId="77777777" w:rsidR="00705B86" w:rsidRDefault="00705B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716C9"/>
    <w:multiLevelType w:val="hybridMultilevel"/>
    <w:tmpl w:val="A5E6F2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C6C2A4B"/>
    <w:multiLevelType w:val="hybridMultilevel"/>
    <w:tmpl w:val="7FB846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7373EA7"/>
    <w:multiLevelType w:val="hybridMultilevel"/>
    <w:tmpl w:val="A5B8EEEC"/>
    <w:lvl w:ilvl="0" w:tplc="10090019">
      <w:start w:val="1"/>
      <w:numFmt w:val="low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nsid w:val="233D0750"/>
    <w:multiLevelType w:val="hybridMultilevel"/>
    <w:tmpl w:val="5632299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nsid w:val="26CF7CE8"/>
    <w:multiLevelType w:val="hybridMultilevel"/>
    <w:tmpl w:val="5762CFE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nsid w:val="27C9783D"/>
    <w:multiLevelType w:val="hybridMultilevel"/>
    <w:tmpl w:val="33442A7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nsid w:val="2844739F"/>
    <w:multiLevelType w:val="hybridMultilevel"/>
    <w:tmpl w:val="13086D26"/>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2B0102DC"/>
    <w:multiLevelType w:val="hybridMultilevel"/>
    <w:tmpl w:val="CFB83B5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8">
    <w:nsid w:val="2F8A0872"/>
    <w:multiLevelType w:val="hybridMultilevel"/>
    <w:tmpl w:val="8CB0AAB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357A5927"/>
    <w:multiLevelType w:val="hybridMultilevel"/>
    <w:tmpl w:val="01C88F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485B04E0"/>
    <w:multiLevelType w:val="hybridMultilevel"/>
    <w:tmpl w:val="7E8E7196"/>
    <w:lvl w:ilvl="0" w:tplc="10090001">
      <w:start w:val="1"/>
      <w:numFmt w:val="bullet"/>
      <w:lvlText w:val=""/>
      <w:lvlJc w:val="left"/>
      <w:pPr>
        <w:ind w:left="770" w:hanging="360"/>
      </w:pPr>
      <w:rPr>
        <w:rFonts w:ascii="Symbol" w:hAnsi="Symbol" w:hint="default"/>
      </w:rPr>
    </w:lvl>
    <w:lvl w:ilvl="1" w:tplc="10090003" w:tentative="1">
      <w:start w:val="1"/>
      <w:numFmt w:val="bullet"/>
      <w:lvlText w:val="o"/>
      <w:lvlJc w:val="left"/>
      <w:pPr>
        <w:ind w:left="1490" w:hanging="360"/>
      </w:pPr>
      <w:rPr>
        <w:rFonts w:ascii="Courier New" w:hAnsi="Courier New" w:cs="Courier New" w:hint="default"/>
      </w:rPr>
    </w:lvl>
    <w:lvl w:ilvl="2" w:tplc="10090005" w:tentative="1">
      <w:start w:val="1"/>
      <w:numFmt w:val="bullet"/>
      <w:lvlText w:val=""/>
      <w:lvlJc w:val="left"/>
      <w:pPr>
        <w:ind w:left="2210" w:hanging="360"/>
      </w:pPr>
      <w:rPr>
        <w:rFonts w:ascii="Wingdings" w:hAnsi="Wingdings" w:hint="default"/>
      </w:rPr>
    </w:lvl>
    <w:lvl w:ilvl="3" w:tplc="10090001" w:tentative="1">
      <w:start w:val="1"/>
      <w:numFmt w:val="bullet"/>
      <w:lvlText w:val=""/>
      <w:lvlJc w:val="left"/>
      <w:pPr>
        <w:ind w:left="2930" w:hanging="360"/>
      </w:pPr>
      <w:rPr>
        <w:rFonts w:ascii="Symbol" w:hAnsi="Symbol" w:hint="default"/>
      </w:rPr>
    </w:lvl>
    <w:lvl w:ilvl="4" w:tplc="10090003" w:tentative="1">
      <w:start w:val="1"/>
      <w:numFmt w:val="bullet"/>
      <w:lvlText w:val="o"/>
      <w:lvlJc w:val="left"/>
      <w:pPr>
        <w:ind w:left="3650" w:hanging="360"/>
      </w:pPr>
      <w:rPr>
        <w:rFonts w:ascii="Courier New" w:hAnsi="Courier New" w:cs="Courier New" w:hint="default"/>
      </w:rPr>
    </w:lvl>
    <w:lvl w:ilvl="5" w:tplc="10090005" w:tentative="1">
      <w:start w:val="1"/>
      <w:numFmt w:val="bullet"/>
      <w:lvlText w:val=""/>
      <w:lvlJc w:val="left"/>
      <w:pPr>
        <w:ind w:left="4370" w:hanging="360"/>
      </w:pPr>
      <w:rPr>
        <w:rFonts w:ascii="Wingdings" w:hAnsi="Wingdings" w:hint="default"/>
      </w:rPr>
    </w:lvl>
    <w:lvl w:ilvl="6" w:tplc="10090001" w:tentative="1">
      <w:start w:val="1"/>
      <w:numFmt w:val="bullet"/>
      <w:lvlText w:val=""/>
      <w:lvlJc w:val="left"/>
      <w:pPr>
        <w:ind w:left="5090" w:hanging="360"/>
      </w:pPr>
      <w:rPr>
        <w:rFonts w:ascii="Symbol" w:hAnsi="Symbol" w:hint="default"/>
      </w:rPr>
    </w:lvl>
    <w:lvl w:ilvl="7" w:tplc="10090003" w:tentative="1">
      <w:start w:val="1"/>
      <w:numFmt w:val="bullet"/>
      <w:lvlText w:val="o"/>
      <w:lvlJc w:val="left"/>
      <w:pPr>
        <w:ind w:left="5810" w:hanging="360"/>
      </w:pPr>
      <w:rPr>
        <w:rFonts w:ascii="Courier New" w:hAnsi="Courier New" w:cs="Courier New" w:hint="default"/>
      </w:rPr>
    </w:lvl>
    <w:lvl w:ilvl="8" w:tplc="10090005" w:tentative="1">
      <w:start w:val="1"/>
      <w:numFmt w:val="bullet"/>
      <w:lvlText w:val=""/>
      <w:lvlJc w:val="left"/>
      <w:pPr>
        <w:ind w:left="6530" w:hanging="360"/>
      </w:pPr>
      <w:rPr>
        <w:rFonts w:ascii="Wingdings" w:hAnsi="Wingdings" w:hint="default"/>
      </w:rPr>
    </w:lvl>
  </w:abstractNum>
  <w:abstractNum w:abstractNumId="11">
    <w:nsid w:val="5677649E"/>
    <w:multiLevelType w:val="hybridMultilevel"/>
    <w:tmpl w:val="A2645114"/>
    <w:lvl w:ilvl="0" w:tplc="57860CCE">
      <w:start w:val="2"/>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5E3E2FB7"/>
    <w:multiLevelType w:val="hybridMultilevel"/>
    <w:tmpl w:val="78DE71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5EC571D9"/>
    <w:multiLevelType w:val="hybridMultilevel"/>
    <w:tmpl w:val="CA92E1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77390EAA"/>
    <w:multiLevelType w:val="hybridMultilevel"/>
    <w:tmpl w:val="883CF8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794E055F"/>
    <w:multiLevelType w:val="hybridMultilevel"/>
    <w:tmpl w:val="6626477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nsid w:val="7D433F17"/>
    <w:multiLevelType w:val="hybridMultilevel"/>
    <w:tmpl w:val="416C25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2"/>
  </w:num>
  <w:num w:numId="4">
    <w:abstractNumId w:val="8"/>
  </w:num>
  <w:num w:numId="5">
    <w:abstractNumId w:val="6"/>
  </w:num>
  <w:num w:numId="6">
    <w:abstractNumId w:val="11"/>
  </w:num>
  <w:num w:numId="7">
    <w:abstractNumId w:val="1"/>
  </w:num>
  <w:num w:numId="8">
    <w:abstractNumId w:val="14"/>
  </w:num>
  <w:num w:numId="9">
    <w:abstractNumId w:val="10"/>
  </w:num>
  <w:num w:numId="10">
    <w:abstractNumId w:val="16"/>
  </w:num>
  <w:num w:numId="11">
    <w:abstractNumId w:val="13"/>
  </w:num>
  <w:num w:numId="12">
    <w:abstractNumId w:val="9"/>
  </w:num>
  <w:num w:numId="13">
    <w:abstractNumId w:val="12"/>
  </w:num>
  <w:num w:numId="14">
    <w:abstractNumId w:val="15"/>
  </w:num>
  <w:num w:numId="15">
    <w:abstractNumId w:val="3"/>
  </w:num>
  <w:num w:numId="16">
    <w:abstractNumId w:val="5"/>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ADE"/>
    <w:rsid w:val="00005ABF"/>
    <w:rsid w:val="00023516"/>
    <w:rsid w:val="00082B3E"/>
    <w:rsid w:val="000A180C"/>
    <w:rsid w:val="000B13AA"/>
    <w:rsid w:val="000B2A19"/>
    <w:rsid w:val="000B2E31"/>
    <w:rsid w:val="000B3070"/>
    <w:rsid w:val="000C34AA"/>
    <w:rsid w:val="001002AC"/>
    <w:rsid w:val="001120AF"/>
    <w:rsid w:val="001477AD"/>
    <w:rsid w:val="0016302B"/>
    <w:rsid w:val="001701FE"/>
    <w:rsid w:val="001874FD"/>
    <w:rsid w:val="001C7D2F"/>
    <w:rsid w:val="0021489C"/>
    <w:rsid w:val="00222A30"/>
    <w:rsid w:val="00246FBD"/>
    <w:rsid w:val="00274FFC"/>
    <w:rsid w:val="00286882"/>
    <w:rsid w:val="00297ADE"/>
    <w:rsid w:val="00315F6A"/>
    <w:rsid w:val="00317662"/>
    <w:rsid w:val="00317C5F"/>
    <w:rsid w:val="00324D7E"/>
    <w:rsid w:val="003439C2"/>
    <w:rsid w:val="00352745"/>
    <w:rsid w:val="00356013"/>
    <w:rsid w:val="00361F84"/>
    <w:rsid w:val="003B1C40"/>
    <w:rsid w:val="003B4CBC"/>
    <w:rsid w:val="003C5AEA"/>
    <w:rsid w:val="003D04A6"/>
    <w:rsid w:val="003E0FAD"/>
    <w:rsid w:val="003E3E86"/>
    <w:rsid w:val="003E502C"/>
    <w:rsid w:val="003F5999"/>
    <w:rsid w:val="00421986"/>
    <w:rsid w:val="00421E3E"/>
    <w:rsid w:val="00436B36"/>
    <w:rsid w:val="004776EE"/>
    <w:rsid w:val="004C3859"/>
    <w:rsid w:val="004C7A59"/>
    <w:rsid w:val="004F24FD"/>
    <w:rsid w:val="00527B70"/>
    <w:rsid w:val="00532683"/>
    <w:rsid w:val="0058490D"/>
    <w:rsid w:val="005C3DB8"/>
    <w:rsid w:val="005D2E7F"/>
    <w:rsid w:val="0062086A"/>
    <w:rsid w:val="00705B86"/>
    <w:rsid w:val="00726073"/>
    <w:rsid w:val="0075010C"/>
    <w:rsid w:val="007922A8"/>
    <w:rsid w:val="007A6568"/>
    <w:rsid w:val="007B2AB9"/>
    <w:rsid w:val="007D4194"/>
    <w:rsid w:val="00811A41"/>
    <w:rsid w:val="008126D1"/>
    <w:rsid w:val="00850262"/>
    <w:rsid w:val="008710FC"/>
    <w:rsid w:val="00885CC6"/>
    <w:rsid w:val="00896A0C"/>
    <w:rsid w:val="008D1EDE"/>
    <w:rsid w:val="008D4EE2"/>
    <w:rsid w:val="008D56F1"/>
    <w:rsid w:val="008E4F6F"/>
    <w:rsid w:val="00954F4F"/>
    <w:rsid w:val="00973E6D"/>
    <w:rsid w:val="00991D0A"/>
    <w:rsid w:val="009A4045"/>
    <w:rsid w:val="009C3A71"/>
    <w:rsid w:val="009D516D"/>
    <w:rsid w:val="009E1C90"/>
    <w:rsid w:val="009E2524"/>
    <w:rsid w:val="009E439F"/>
    <w:rsid w:val="00A43477"/>
    <w:rsid w:val="00A462EF"/>
    <w:rsid w:val="00A471C6"/>
    <w:rsid w:val="00A528BE"/>
    <w:rsid w:val="00A84DCE"/>
    <w:rsid w:val="00AD74E4"/>
    <w:rsid w:val="00AE4630"/>
    <w:rsid w:val="00B002BF"/>
    <w:rsid w:val="00B230DD"/>
    <w:rsid w:val="00BB3972"/>
    <w:rsid w:val="00BC19E5"/>
    <w:rsid w:val="00BC4423"/>
    <w:rsid w:val="00BC5D3D"/>
    <w:rsid w:val="00BD2F0C"/>
    <w:rsid w:val="00C0481A"/>
    <w:rsid w:val="00C3153C"/>
    <w:rsid w:val="00C47A85"/>
    <w:rsid w:val="00C502B5"/>
    <w:rsid w:val="00C56147"/>
    <w:rsid w:val="00C7246D"/>
    <w:rsid w:val="00C80A75"/>
    <w:rsid w:val="00CE7F3C"/>
    <w:rsid w:val="00CF4860"/>
    <w:rsid w:val="00D102CB"/>
    <w:rsid w:val="00D24B97"/>
    <w:rsid w:val="00D273B8"/>
    <w:rsid w:val="00DA0E26"/>
    <w:rsid w:val="00DA65F9"/>
    <w:rsid w:val="00DC5AAE"/>
    <w:rsid w:val="00DD58C2"/>
    <w:rsid w:val="00E11D7D"/>
    <w:rsid w:val="00E2198D"/>
    <w:rsid w:val="00E30914"/>
    <w:rsid w:val="00EA257E"/>
    <w:rsid w:val="00EC7173"/>
    <w:rsid w:val="00ED4DE5"/>
    <w:rsid w:val="00F33C1A"/>
    <w:rsid w:val="00F905E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C46E0"/>
  <w15:chartTrackingRefBased/>
  <w15:docId w15:val="{562A3F90-80BB-4B3E-A5F7-C877905D2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7C5F"/>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17C5F"/>
    <w:pPr>
      <w:spacing w:after="0" w:line="240" w:lineRule="auto"/>
    </w:pPr>
  </w:style>
  <w:style w:type="paragraph" w:styleId="CommentText">
    <w:name w:val="annotation text"/>
    <w:basedOn w:val="Normal"/>
    <w:link w:val="CommentTextChar"/>
    <w:uiPriority w:val="99"/>
    <w:unhideWhenUsed/>
    <w:rsid w:val="00317C5F"/>
    <w:pPr>
      <w:spacing w:line="240" w:lineRule="auto"/>
    </w:pPr>
    <w:rPr>
      <w:sz w:val="20"/>
      <w:szCs w:val="20"/>
    </w:rPr>
  </w:style>
  <w:style w:type="character" w:customStyle="1" w:styleId="CommentTextChar">
    <w:name w:val="Comment Text Char"/>
    <w:basedOn w:val="DefaultParagraphFont"/>
    <w:link w:val="CommentText"/>
    <w:uiPriority w:val="99"/>
    <w:rsid w:val="00317C5F"/>
    <w:rPr>
      <w:sz w:val="20"/>
      <w:szCs w:val="20"/>
    </w:rPr>
  </w:style>
  <w:style w:type="character" w:styleId="CommentReference">
    <w:name w:val="annotation reference"/>
    <w:basedOn w:val="DefaultParagraphFont"/>
    <w:uiPriority w:val="99"/>
    <w:semiHidden/>
    <w:unhideWhenUsed/>
    <w:rsid w:val="00317C5F"/>
    <w:rPr>
      <w:sz w:val="16"/>
      <w:szCs w:val="16"/>
    </w:rPr>
  </w:style>
  <w:style w:type="paragraph" w:styleId="Footer">
    <w:name w:val="footer"/>
    <w:basedOn w:val="Normal"/>
    <w:link w:val="FooterChar"/>
    <w:uiPriority w:val="99"/>
    <w:unhideWhenUsed/>
    <w:rsid w:val="00317C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7C5F"/>
  </w:style>
  <w:style w:type="paragraph" w:styleId="BalloonText">
    <w:name w:val="Balloon Text"/>
    <w:basedOn w:val="Normal"/>
    <w:link w:val="BalloonTextChar"/>
    <w:uiPriority w:val="99"/>
    <w:semiHidden/>
    <w:unhideWhenUsed/>
    <w:rsid w:val="00317C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7C5F"/>
    <w:rPr>
      <w:rFonts w:ascii="Segoe UI" w:hAnsi="Segoe UI" w:cs="Segoe UI"/>
      <w:sz w:val="18"/>
      <w:szCs w:val="18"/>
    </w:rPr>
  </w:style>
  <w:style w:type="paragraph" w:styleId="ListParagraph">
    <w:name w:val="List Paragraph"/>
    <w:basedOn w:val="Normal"/>
    <w:uiPriority w:val="34"/>
    <w:qFormat/>
    <w:rsid w:val="00317C5F"/>
    <w:pPr>
      <w:ind w:left="720"/>
      <w:contextualSpacing/>
    </w:pPr>
  </w:style>
  <w:style w:type="character" w:styleId="Hyperlink">
    <w:name w:val="Hyperlink"/>
    <w:basedOn w:val="DefaultParagraphFont"/>
    <w:uiPriority w:val="99"/>
    <w:unhideWhenUsed/>
    <w:rsid w:val="001477AD"/>
    <w:rPr>
      <w:color w:val="0563C1" w:themeColor="hyperlink"/>
      <w:u w:val="single"/>
    </w:rPr>
  </w:style>
  <w:style w:type="character" w:customStyle="1" w:styleId="UnresolvedMention1">
    <w:name w:val="Unresolved Mention1"/>
    <w:basedOn w:val="DefaultParagraphFont"/>
    <w:uiPriority w:val="99"/>
    <w:semiHidden/>
    <w:unhideWhenUsed/>
    <w:rsid w:val="001477AD"/>
    <w:rPr>
      <w:color w:val="808080"/>
      <w:shd w:val="clear" w:color="auto" w:fill="E6E6E6"/>
    </w:rPr>
  </w:style>
  <w:style w:type="table" w:styleId="TableGrid">
    <w:name w:val="Table Grid"/>
    <w:basedOn w:val="TableNormal"/>
    <w:uiPriority w:val="39"/>
    <w:rsid w:val="00EC71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7B2AB9"/>
    <w:rPr>
      <w:color w:val="954F72" w:themeColor="followedHyperlink"/>
      <w:u w:val="single"/>
    </w:rPr>
  </w:style>
  <w:style w:type="paragraph" w:styleId="FootnoteText">
    <w:name w:val="footnote text"/>
    <w:basedOn w:val="Normal"/>
    <w:link w:val="FootnoteTextChar"/>
    <w:uiPriority w:val="99"/>
    <w:semiHidden/>
    <w:unhideWhenUsed/>
    <w:rsid w:val="00885CC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85CC6"/>
    <w:rPr>
      <w:sz w:val="20"/>
      <w:szCs w:val="20"/>
    </w:rPr>
  </w:style>
  <w:style w:type="character" w:styleId="FootnoteReference">
    <w:name w:val="footnote reference"/>
    <w:basedOn w:val="DefaultParagraphFont"/>
    <w:uiPriority w:val="99"/>
    <w:semiHidden/>
    <w:unhideWhenUsed/>
    <w:rsid w:val="00885CC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034762">
      <w:bodyDiv w:val="1"/>
      <w:marLeft w:val="0"/>
      <w:marRight w:val="0"/>
      <w:marTop w:val="0"/>
      <w:marBottom w:val="0"/>
      <w:divBdr>
        <w:top w:val="none" w:sz="0" w:space="0" w:color="auto"/>
        <w:left w:val="none" w:sz="0" w:space="0" w:color="auto"/>
        <w:bottom w:val="none" w:sz="0" w:space="0" w:color="auto"/>
        <w:right w:val="none" w:sz="0" w:space="0" w:color="auto"/>
      </w:divBdr>
    </w:div>
    <w:div w:id="99615510">
      <w:bodyDiv w:val="1"/>
      <w:marLeft w:val="0"/>
      <w:marRight w:val="0"/>
      <w:marTop w:val="0"/>
      <w:marBottom w:val="0"/>
      <w:divBdr>
        <w:top w:val="none" w:sz="0" w:space="0" w:color="auto"/>
        <w:left w:val="none" w:sz="0" w:space="0" w:color="auto"/>
        <w:bottom w:val="none" w:sz="0" w:space="0" w:color="auto"/>
        <w:right w:val="none" w:sz="0" w:space="0" w:color="auto"/>
      </w:divBdr>
    </w:div>
    <w:div w:id="147090951">
      <w:bodyDiv w:val="1"/>
      <w:marLeft w:val="0"/>
      <w:marRight w:val="0"/>
      <w:marTop w:val="0"/>
      <w:marBottom w:val="0"/>
      <w:divBdr>
        <w:top w:val="none" w:sz="0" w:space="0" w:color="auto"/>
        <w:left w:val="none" w:sz="0" w:space="0" w:color="auto"/>
        <w:bottom w:val="none" w:sz="0" w:space="0" w:color="auto"/>
        <w:right w:val="none" w:sz="0" w:space="0" w:color="auto"/>
      </w:divBdr>
    </w:div>
    <w:div w:id="494303409">
      <w:bodyDiv w:val="1"/>
      <w:marLeft w:val="0"/>
      <w:marRight w:val="0"/>
      <w:marTop w:val="0"/>
      <w:marBottom w:val="0"/>
      <w:divBdr>
        <w:top w:val="none" w:sz="0" w:space="0" w:color="auto"/>
        <w:left w:val="none" w:sz="0" w:space="0" w:color="auto"/>
        <w:bottom w:val="none" w:sz="0" w:space="0" w:color="auto"/>
        <w:right w:val="none" w:sz="0" w:space="0" w:color="auto"/>
      </w:divBdr>
    </w:div>
    <w:div w:id="511771029">
      <w:bodyDiv w:val="1"/>
      <w:marLeft w:val="0"/>
      <w:marRight w:val="0"/>
      <w:marTop w:val="0"/>
      <w:marBottom w:val="0"/>
      <w:divBdr>
        <w:top w:val="none" w:sz="0" w:space="0" w:color="auto"/>
        <w:left w:val="none" w:sz="0" w:space="0" w:color="auto"/>
        <w:bottom w:val="none" w:sz="0" w:space="0" w:color="auto"/>
        <w:right w:val="none" w:sz="0" w:space="0" w:color="auto"/>
      </w:divBdr>
    </w:div>
    <w:div w:id="541749266">
      <w:bodyDiv w:val="1"/>
      <w:marLeft w:val="0"/>
      <w:marRight w:val="0"/>
      <w:marTop w:val="0"/>
      <w:marBottom w:val="0"/>
      <w:divBdr>
        <w:top w:val="none" w:sz="0" w:space="0" w:color="auto"/>
        <w:left w:val="none" w:sz="0" w:space="0" w:color="auto"/>
        <w:bottom w:val="none" w:sz="0" w:space="0" w:color="auto"/>
        <w:right w:val="none" w:sz="0" w:space="0" w:color="auto"/>
      </w:divBdr>
    </w:div>
    <w:div w:id="566838213">
      <w:bodyDiv w:val="1"/>
      <w:marLeft w:val="0"/>
      <w:marRight w:val="0"/>
      <w:marTop w:val="0"/>
      <w:marBottom w:val="0"/>
      <w:divBdr>
        <w:top w:val="none" w:sz="0" w:space="0" w:color="auto"/>
        <w:left w:val="none" w:sz="0" w:space="0" w:color="auto"/>
        <w:bottom w:val="none" w:sz="0" w:space="0" w:color="auto"/>
        <w:right w:val="none" w:sz="0" w:space="0" w:color="auto"/>
      </w:divBdr>
    </w:div>
    <w:div w:id="630398840">
      <w:bodyDiv w:val="1"/>
      <w:marLeft w:val="0"/>
      <w:marRight w:val="0"/>
      <w:marTop w:val="0"/>
      <w:marBottom w:val="0"/>
      <w:divBdr>
        <w:top w:val="none" w:sz="0" w:space="0" w:color="auto"/>
        <w:left w:val="none" w:sz="0" w:space="0" w:color="auto"/>
        <w:bottom w:val="none" w:sz="0" w:space="0" w:color="auto"/>
        <w:right w:val="none" w:sz="0" w:space="0" w:color="auto"/>
      </w:divBdr>
    </w:div>
    <w:div w:id="659426201">
      <w:bodyDiv w:val="1"/>
      <w:marLeft w:val="0"/>
      <w:marRight w:val="0"/>
      <w:marTop w:val="0"/>
      <w:marBottom w:val="0"/>
      <w:divBdr>
        <w:top w:val="none" w:sz="0" w:space="0" w:color="auto"/>
        <w:left w:val="none" w:sz="0" w:space="0" w:color="auto"/>
        <w:bottom w:val="none" w:sz="0" w:space="0" w:color="auto"/>
        <w:right w:val="none" w:sz="0" w:space="0" w:color="auto"/>
      </w:divBdr>
    </w:div>
    <w:div w:id="766463479">
      <w:bodyDiv w:val="1"/>
      <w:marLeft w:val="0"/>
      <w:marRight w:val="0"/>
      <w:marTop w:val="0"/>
      <w:marBottom w:val="0"/>
      <w:divBdr>
        <w:top w:val="none" w:sz="0" w:space="0" w:color="auto"/>
        <w:left w:val="none" w:sz="0" w:space="0" w:color="auto"/>
        <w:bottom w:val="none" w:sz="0" w:space="0" w:color="auto"/>
        <w:right w:val="none" w:sz="0" w:space="0" w:color="auto"/>
      </w:divBdr>
    </w:div>
    <w:div w:id="772673808">
      <w:bodyDiv w:val="1"/>
      <w:marLeft w:val="0"/>
      <w:marRight w:val="0"/>
      <w:marTop w:val="0"/>
      <w:marBottom w:val="0"/>
      <w:divBdr>
        <w:top w:val="none" w:sz="0" w:space="0" w:color="auto"/>
        <w:left w:val="none" w:sz="0" w:space="0" w:color="auto"/>
        <w:bottom w:val="none" w:sz="0" w:space="0" w:color="auto"/>
        <w:right w:val="none" w:sz="0" w:space="0" w:color="auto"/>
      </w:divBdr>
    </w:div>
    <w:div w:id="830679257">
      <w:bodyDiv w:val="1"/>
      <w:marLeft w:val="0"/>
      <w:marRight w:val="0"/>
      <w:marTop w:val="0"/>
      <w:marBottom w:val="0"/>
      <w:divBdr>
        <w:top w:val="none" w:sz="0" w:space="0" w:color="auto"/>
        <w:left w:val="none" w:sz="0" w:space="0" w:color="auto"/>
        <w:bottom w:val="none" w:sz="0" w:space="0" w:color="auto"/>
        <w:right w:val="none" w:sz="0" w:space="0" w:color="auto"/>
      </w:divBdr>
    </w:div>
    <w:div w:id="849296993">
      <w:bodyDiv w:val="1"/>
      <w:marLeft w:val="0"/>
      <w:marRight w:val="0"/>
      <w:marTop w:val="0"/>
      <w:marBottom w:val="0"/>
      <w:divBdr>
        <w:top w:val="none" w:sz="0" w:space="0" w:color="auto"/>
        <w:left w:val="none" w:sz="0" w:space="0" w:color="auto"/>
        <w:bottom w:val="none" w:sz="0" w:space="0" w:color="auto"/>
        <w:right w:val="none" w:sz="0" w:space="0" w:color="auto"/>
      </w:divBdr>
    </w:div>
    <w:div w:id="863597377">
      <w:bodyDiv w:val="1"/>
      <w:marLeft w:val="0"/>
      <w:marRight w:val="0"/>
      <w:marTop w:val="0"/>
      <w:marBottom w:val="0"/>
      <w:divBdr>
        <w:top w:val="none" w:sz="0" w:space="0" w:color="auto"/>
        <w:left w:val="none" w:sz="0" w:space="0" w:color="auto"/>
        <w:bottom w:val="none" w:sz="0" w:space="0" w:color="auto"/>
        <w:right w:val="none" w:sz="0" w:space="0" w:color="auto"/>
      </w:divBdr>
    </w:div>
    <w:div w:id="1066341503">
      <w:bodyDiv w:val="1"/>
      <w:marLeft w:val="0"/>
      <w:marRight w:val="0"/>
      <w:marTop w:val="0"/>
      <w:marBottom w:val="0"/>
      <w:divBdr>
        <w:top w:val="none" w:sz="0" w:space="0" w:color="auto"/>
        <w:left w:val="none" w:sz="0" w:space="0" w:color="auto"/>
        <w:bottom w:val="none" w:sz="0" w:space="0" w:color="auto"/>
        <w:right w:val="none" w:sz="0" w:space="0" w:color="auto"/>
      </w:divBdr>
    </w:div>
    <w:div w:id="1114597978">
      <w:bodyDiv w:val="1"/>
      <w:marLeft w:val="0"/>
      <w:marRight w:val="0"/>
      <w:marTop w:val="0"/>
      <w:marBottom w:val="0"/>
      <w:divBdr>
        <w:top w:val="none" w:sz="0" w:space="0" w:color="auto"/>
        <w:left w:val="none" w:sz="0" w:space="0" w:color="auto"/>
        <w:bottom w:val="none" w:sz="0" w:space="0" w:color="auto"/>
        <w:right w:val="none" w:sz="0" w:space="0" w:color="auto"/>
      </w:divBdr>
    </w:div>
    <w:div w:id="1157651532">
      <w:bodyDiv w:val="1"/>
      <w:marLeft w:val="0"/>
      <w:marRight w:val="0"/>
      <w:marTop w:val="0"/>
      <w:marBottom w:val="0"/>
      <w:divBdr>
        <w:top w:val="none" w:sz="0" w:space="0" w:color="auto"/>
        <w:left w:val="none" w:sz="0" w:space="0" w:color="auto"/>
        <w:bottom w:val="none" w:sz="0" w:space="0" w:color="auto"/>
        <w:right w:val="none" w:sz="0" w:space="0" w:color="auto"/>
      </w:divBdr>
    </w:div>
    <w:div w:id="1329671914">
      <w:bodyDiv w:val="1"/>
      <w:marLeft w:val="0"/>
      <w:marRight w:val="0"/>
      <w:marTop w:val="0"/>
      <w:marBottom w:val="0"/>
      <w:divBdr>
        <w:top w:val="none" w:sz="0" w:space="0" w:color="auto"/>
        <w:left w:val="none" w:sz="0" w:space="0" w:color="auto"/>
        <w:bottom w:val="none" w:sz="0" w:space="0" w:color="auto"/>
        <w:right w:val="none" w:sz="0" w:space="0" w:color="auto"/>
      </w:divBdr>
    </w:div>
    <w:div w:id="1395854758">
      <w:bodyDiv w:val="1"/>
      <w:marLeft w:val="0"/>
      <w:marRight w:val="0"/>
      <w:marTop w:val="0"/>
      <w:marBottom w:val="0"/>
      <w:divBdr>
        <w:top w:val="none" w:sz="0" w:space="0" w:color="auto"/>
        <w:left w:val="none" w:sz="0" w:space="0" w:color="auto"/>
        <w:bottom w:val="none" w:sz="0" w:space="0" w:color="auto"/>
        <w:right w:val="none" w:sz="0" w:space="0" w:color="auto"/>
      </w:divBdr>
    </w:div>
    <w:div w:id="1456607652">
      <w:bodyDiv w:val="1"/>
      <w:marLeft w:val="0"/>
      <w:marRight w:val="0"/>
      <w:marTop w:val="0"/>
      <w:marBottom w:val="0"/>
      <w:divBdr>
        <w:top w:val="none" w:sz="0" w:space="0" w:color="auto"/>
        <w:left w:val="none" w:sz="0" w:space="0" w:color="auto"/>
        <w:bottom w:val="none" w:sz="0" w:space="0" w:color="auto"/>
        <w:right w:val="none" w:sz="0" w:space="0" w:color="auto"/>
      </w:divBdr>
    </w:div>
    <w:div w:id="1490947329">
      <w:bodyDiv w:val="1"/>
      <w:marLeft w:val="0"/>
      <w:marRight w:val="0"/>
      <w:marTop w:val="0"/>
      <w:marBottom w:val="0"/>
      <w:divBdr>
        <w:top w:val="none" w:sz="0" w:space="0" w:color="auto"/>
        <w:left w:val="none" w:sz="0" w:space="0" w:color="auto"/>
        <w:bottom w:val="none" w:sz="0" w:space="0" w:color="auto"/>
        <w:right w:val="none" w:sz="0" w:space="0" w:color="auto"/>
      </w:divBdr>
    </w:div>
    <w:div w:id="1505778511">
      <w:bodyDiv w:val="1"/>
      <w:marLeft w:val="0"/>
      <w:marRight w:val="0"/>
      <w:marTop w:val="0"/>
      <w:marBottom w:val="0"/>
      <w:divBdr>
        <w:top w:val="none" w:sz="0" w:space="0" w:color="auto"/>
        <w:left w:val="none" w:sz="0" w:space="0" w:color="auto"/>
        <w:bottom w:val="none" w:sz="0" w:space="0" w:color="auto"/>
        <w:right w:val="none" w:sz="0" w:space="0" w:color="auto"/>
      </w:divBdr>
    </w:div>
    <w:div w:id="1542980483">
      <w:bodyDiv w:val="1"/>
      <w:marLeft w:val="0"/>
      <w:marRight w:val="0"/>
      <w:marTop w:val="0"/>
      <w:marBottom w:val="0"/>
      <w:divBdr>
        <w:top w:val="none" w:sz="0" w:space="0" w:color="auto"/>
        <w:left w:val="none" w:sz="0" w:space="0" w:color="auto"/>
        <w:bottom w:val="none" w:sz="0" w:space="0" w:color="auto"/>
        <w:right w:val="none" w:sz="0" w:space="0" w:color="auto"/>
      </w:divBdr>
    </w:div>
    <w:div w:id="1576238000">
      <w:bodyDiv w:val="1"/>
      <w:marLeft w:val="0"/>
      <w:marRight w:val="0"/>
      <w:marTop w:val="0"/>
      <w:marBottom w:val="0"/>
      <w:divBdr>
        <w:top w:val="none" w:sz="0" w:space="0" w:color="auto"/>
        <w:left w:val="none" w:sz="0" w:space="0" w:color="auto"/>
        <w:bottom w:val="none" w:sz="0" w:space="0" w:color="auto"/>
        <w:right w:val="none" w:sz="0" w:space="0" w:color="auto"/>
      </w:divBdr>
    </w:div>
    <w:div w:id="1666082091">
      <w:bodyDiv w:val="1"/>
      <w:marLeft w:val="0"/>
      <w:marRight w:val="0"/>
      <w:marTop w:val="0"/>
      <w:marBottom w:val="0"/>
      <w:divBdr>
        <w:top w:val="none" w:sz="0" w:space="0" w:color="auto"/>
        <w:left w:val="none" w:sz="0" w:space="0" w:color="auto"/>
        <w:bottom w:val="none" w:sz="0" w:space="0" w:color="auto"/>
        <w:right w:val="none" w:sz="0" w:space="0" w:color="auto"/>
      </w:divBdr>
    </w:div>
    <w:div w:id="1933514813">
      <w:bodyDiv w:val="1"/>
      <w:marLeft w:val="0"/>
      <w:marRight w:val="0"/>
      <w:marTop w:val="0"/>
      <w:marBottom w:val="0"/>
      <w:divBdr>
        <w:top w:val="none" w:sz="0" w:space="0" w:color="auto"/>
        <w:left w:val="none" w:sz="0" w:space="0" w:color="auto"/>
        <w:bottom w:val="none" w:sz="0" w:space="0" w:color="auto"/>
        <w:right w:val="none" w:sz="0" w:space="0" w:color="auto"/>
      </w:divBdr>
    </w:div>
    <w:div w:id="1992252199">
      <w:bodyDiv w:val="1"/>
      <w:marLeft w:val="0"/>
      <w:marRight w:val="0"/>
      <w:marTop w:val="0"/>
      <w:marBottom w:val="0"/>
      <w:divBdr>
        <w:top w:val="none" w:sz="0" w:space="0" w:color="auto"/>
        <w:left w:val="none" w:sz="0" w:space="0" w:color="auto"/>
        <w:bottom w:val="none" w:sz="0" w:space="0" w:color="auto"/>
        <w:right w:val="none" w:sz="0" w:space="0" w:color="auto"/>
      </w:divBdr>
    </w:div>
    <w:div w:id="2098208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5.statcan.gc.ca/cansim/a26?lang=fra&amp;retrLang=fra&amp;id=2820106&amp;tabMode=dataTable&amp;p1=-1&amp;p2=9&amp;srchLan=-1"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statcan.gc.ca/eng/reference/licence"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5.statcan.gc.ca/cansim/a26?lang=eng&amp;retrLang=eng&amp;id=2820106&amp;tabMode=dataTable&amp;p1=-1&amp;p2=9&amp;srchLan=-1"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statcan.gc.ca/fra/reference/lic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32729A69289E44DB03EE4893BC3438C" ma:contentTypeVersion="1" ma:contentTypeDescription="Create a new document." ma:contentTypeScope="" ma:versionID="7a5b6ef5a3b34f6c1d19b6aefd4713fc">
  <xsd:schema xmlns:xsd="http://www.w3.org/2001/XMLSchema" xmlns:xs="http://www.w3.org/2001/XMLSchema" xmlns:p="http://schemas.microsoft.com/office/2006/metadata/properties" targetNamespace="http://schemas.microsoft.com/office/2006/metadata/properties" ma:root="true" ma:fieldsID="8022916f55ab85163ee9a5069dec31d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3E2A44-10B7-4A70-9145-11FF8BD27B1D}">
  <ds:schemaRefs>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www.w3.org/XML/1998/namespace"/>
  </ds:schemaRefs>
</ds:datastoreItem>
</file>

<file path=customXml/itemProps2.xml><?xml version="1.0" encoding="utf-8"?>
<ds:datastoreItem xmlns:ds="http://schemas.openxmlformats.org/officeDocument/2006/customXml" ds:itemID="{DC751A9F-43E8-43E1-BF5F-BEAD655323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34FE0CA-D1EE-4D5C-B11B-F98AB5F8A559}">
  <ds:schemaRefs>
    <ds:schemaRef ds:uri="http://schemas.microsoft.com/sharepoint/v3/contenttype/forms"/>
  </ds:schemaRefs>
</ds:datastoreItem>
</file>

<file path=customXml/itemProps4.xml><?xml version="1.0" encoding="utf-8"?>
<ds:datastoreItem xmlns:ds="http://schemas.openxmlformats.org/officeDocument/2006/customXml" ds:itemID="{83057B0A-650C-48B2-9C4A-A826F0C3B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1743</Words>
  <Characters>9937</Characters>
  <Application>Microsoft Office Word</Application>
  <DocSecurity>4</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Government of Ontario</Company>
  <LinksUpToDate>false</LinksUpToDate>
  <CharactersWithSpaces>11657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Ferris, Wesley (MAESD)</dc:creator>
  <cp:keywords/>
  <dc:description/>
  <cp:lastModifiedBy>Dowden, Cara (TBS)</cp:lastModifiedBy>
  <cp:revision>2</cp:revision>
  <dcterms:created xsi:type="dcterms:W3CDTF">2018-02-01T16:24:00Z</dcterms:created>
  <dcterms:modified xsi:type="dcterms:W3CDTF">2018-02-01T16:24:00Z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0x010100032729A69289E44DB03EE4893BC3438C</vt:lpwstr>
  </property>
</Properties>
</file>