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DFE68" w14:textId="3EFCBCB0" w:rsidR="00531114" w:rsidRPr="00336518" w:rsidRDefault="00531114" w:rsidP="00531114">
      <w:pPr>
        <w:pStyle w:val="NormalWeb"/>
        <w:shd w:val="clear" w:color="auto" w:fill="FFFFFF"/>
        <w:rPr>
          <w:rFonts w:ascii="Calibri" w:hAnsi="Calibri" w:cs="Calibri"/>
          <w:b/>
          <w:bCs/>
        </w:rPr>
      </w:pPr>
      <w:r w:rsidRPr="00531114">
        <w:rPr>
          <w:rFonts w:ascii="Calibri" w:hAnsi="Calibri" w:cs="Calibri"/>
          <w:b/>
          <w:bCs/>
        </w:rPr>
        <w:t xml:space="preserve">Covid-19 information – University Health Services: </w:t>
      </w:r>
      <w:r>
        <w:rPr>
          <w:rFonts w:ascii="Calibri" w:hAnsi="Calibri" w:cs="Calibri"/>
          <w:b/>
          <w:bCs/>
        </w:rPr>
        <w:br/>
      </w:r>
      <w:r w:rsidRPr="00531114">
        <w:rPr>
          <w:rFonts w:ascii="Calibri" w:hAnsi="Calibri" w:cs="Calibri"/>
          <w:bCs/>
        </w:rPr>
        <w:t xml:space="preserve">Your </w:t>
      </w:r>
      <w:r w:rsidRPr="00336518">
        <w:rPr>
          <w:rFonts w:ascii="Calibri" w:hAnsi="Calibri" w:cs="Calibri"/>
          <w:bCs/>
        </w:rPr>
        <w:t>health is of utmost importance during these particularly troubled times. If you are experiencing difficulties and need to talk to somebody please reach out to your instructor, a designated reporter, a health services professional, or the police immediately:</w:t>
      </w:r>
    </w:p>
    <w:p w14:paraId="36F1D9AD" w14:textId="00DF8542" w:rsidR="00531114" w:rsidRPr="00336518" w:rsidRDefault="00531114" w:rsidP="00531114">
      <w:pPr>
        <w:pStyle w:val="ListParagraph"/>
        <w:numPr>
          <w:ilvl w:val="0"/>
          <w:numId w:val="1"/>
        </w:numPr>
        <w:rPr>
          <w:rFonts w:ascii="Calibri" w:hAnsi="Calibri" w:cs="Calibri"/>
        </w:rPr>
      </w:pPr>
      <w:r w:rsidRPr="00336518">
        <w:rPr>
          <w:rFonts w:ascii="Calibri" w:hAnsi="Calibri" w:cs="Calibri"/>
        </w:rPr>
        <w:t xml:space="preserve">UC Berkeley news: </w:t>
      </w:r>
      <w:hyperlink r:id="rId7" w:history="1">
        <w:r w:rsidRPr="00336518">
          <w:rPr>
            <w:rStyle w:val="Hyperlink"/>
            <w:rFonts w:ascii="Calibri" w:hAnsi="Calibri" w:cs="Calibri"/>
          </w:rPr>
          <w:t>https://news.berkeley.edu</w:t>
        </w:r>
      </w:hyperlink>
    </w:p>
    <w:p w14:paraId="4C6503EC" w14:textId="4BE90061" w:rsidR="00531114" w:rsidRPr="00336518" w:rsidRDefault="00531114" w:rsidP="00531114">
      <w:pPr>
        <w:pStyle w:val="ListParagraph"/>
        <w:numPr>
          <w:ilvl w:val="0"/>
          <w:numId w:val="1"/>
        </w:numPr>
        <w:rPr>
          <w:rFonts w:ascii="Calibri" w:hAnsi="Calibri" w:cs="Calibri"/>
        </w:rPr>
      </w:pPr>
      <w:r w:rsidRPr="00336518">
        <w:rPr>
          <w:rFonts w:ascii="Calibri" w:hAnsi="Calibri" w:cs="Calibri"/>
        </w:rPr>
        <w:t xml:space="preserve">Covid-19 information: </w:t>
      </w:r>
      <w:hyperlink r:id="rId8" w:history="1">
        <w:r w:rsidRPr="00336518">
          <w:rPr>
            <w:rStyle w:val="Hyperlink"/>
            <w:rFonts w:ascii="Calibri" w:hAnsi="Calibri" w:cs="Calibri"/>
          </w:rPr>
          <w:t>https://uhs.berkeley.edu/coronavirus-covid-19-information</w:t>
        </w:r>
      </w:hyperlink>
    </w:p>
    <w:p w14:paraId="236C4A87" w14:textId="77777777" w:rsidR="00531114" w:rsidRPr="00336518" w:rsidRDefault="00531114" w:rsidP="00531114">
      <w:pPr>
        <w:pStyle w:val="ListParagraph"/>
        <w:numPr>
          <w:ilvl w:val="0"/>
          <w:numId w:val="1"/>
        </w:numPr>
        <w:rPr>
          <w:rFonts w:ascii="Calibri" w:hAnsi="Calibri" w:cs="Calibri"/>
        </w:rPr>
      </w:pPr>
      <w:r w:rsidRPr="00336518">
        <w:rPr>
          <w:rFonts w:ascii="Calibri" w:hAnsi="Calibri" w:cs="Calibri"/>
        </w:rPr>
        <w:t xml:space="preserve">Student Mental Health: </w:t>
      </w:r>
      <w:hyperlink r:id="rId9" w:history="1">
        <w:r w:rsidRPr="00336518">
          <w:rPr>
            <w:rFonts w:ascii="Calibri" w:hAnsi="Calibri" w:cs="Calibri"/>
            <w:color w:val="0000FF"/>
            <w:u w:val="single"/>
          </w:rPr>
          <w:t>https://uhs.berkeley.edu/coronavirus/student-mental-health</w:t>
        </w:r>
      </w:hyperlink>
    </w:p>
    <w:p w14:paraId="08BF1D54" w14:textId="0D1D42FB" w:rsidR="00531114" w:rsidRPr="00336518" w:rsidRDefault="00531114" w:rsidP="00531114">
      <w:pPr>
        <w:pStyle w:val="ListParagraph"/>
        <w:numPr>
          <w:ilvl w:val="1"/>
          <w:numId w:val="1"/>
        </w:numPr>
        <w:rPr>
          <w:rFonts w:ascii="Calibri" w:hAnsi="Calibri" w:cs="Calibri"/>
        </w:rPr>
      </w:pPr>
      <w:r w:rsidRPr="00336518">
        <w:rPr>
          <w:rFonts w:ascii="Calibri" w:hAnsi="Calibri" w:cs="Calibri"/>
        </w:rPr>
        <w:t xml:space="preserve">Counseling: </w:t>
      </w:r>
      <w:hyperlink r:id="rId10" w:history="1">
        <w:r w:rsidRPr="00336518">
          <w:rPr>
            <w:rFonts w:ascii="Calibri" w:hAnsi="Calibri" w:cs="Calibri"/>
            <w:color w:val="0000FF"/>
            <w:u w:val="single"/>
          </w:rPr>
          <w:t>https://uhs.berkeley.edu/counseling</w:t>
        </w:r>
      </w:hyperlink>
    </w:p>
    <w:p w14:paraId="3A907610" w14:textId="77777777" w:rsidR="00531114" w:rsidRPr="00336518" w:rsidRDefault="00531114" w:rsidP="00531114">
      <w:pPr>
        <w:pStyle w:val="ListParagraph"/>
        <w:numPr>
          <w:ilvl w:val="1"/>
          <w:numId w:val="1"/>
        </w:numPr>
        <w:rPr>
          <w:rFonts w:ascii="Calibri" w:hAnsi="Calibri" w:cs="Calibri"/>
        </w:rPr>
      </w:pPr>
      <w:r w:rsidRPr="00336518">
        <w:rPr>
          <w:rFonts w:ascii="Calibri" w:hAnsi="Calibri" w:cs="Calibri"/>
        </w:rPr>
        <w:t xml:space="preserve">Make an appointment: </w:t>
      </w:r>
      <w:hyperlink r:id="rId11" w:history="1">
        <w:r w:rsidRPr="00336518">
          <w:rPr>
            <w:rFonts w:ascii="Calibri" w:hAnsi="Calibri" w:cs="Calibri"/>
            <w:color w:val="0000FF"/>
            <w:u w:val="single"/>
          </w:rPr>
          <w:t>https://uhs.berkeley.edu/counseling/appointments</w:t>
        </w:r>
      </w:hyperlink>
    </w:p>
    <w:p w14:paraId="460A1D92" w14:textId="5342890C" w:rsidR="00531114" w:rsidRPr="00336518" w:rsidRDefault="00531114" w:rsidP="00531114">
      <w:pPr>
        <w:pStyle w:val="ListParagraph"/>
        <w:numPr>
          <w:ilvl w:val="0"/>
          <w:numId w:val="1"/>
        </w:numPr>
        <w:rPr>
          <w:rFonts w:ascii="Calibri" w:hAnsi="Calibri" w:cs="Calibri"/>
        </w:rPr>
      </w:pPr>
      <w:r w:rsidRPr="00336518">
        <w:rPr>
          <w:rFonts w:ascii="Calibri" w:hAnsi="Calibri" w:cs="Calibri"/>
        </w:rPr>
        <w:t xml:space="preserve">UCPD: </w:t>
      </w:r>
      <w:hyperlink r:id="rId12" w:history="1">
        <w:r w:rsidRPr="00336518">
          <w:rPr>
            <w:rFonts w:ascii="Calibri" w:hAnsi="Calibri" w:cs="Calibri"/>
            <w:color w:val="0000FF"/>
            <w:u w:val="single"/>
          </w:rPr>
          <w:t>https://ucpd.berkeley.edu/home</w:t>
        </w:r>
      </w:hyperlink>
    </w:p>
    <w:p w14:paraId="71DF1F63" w14:textId="79AF838F" w:rsidR="00531114" w:rsidRPr="00336518" w:rsidRDefault="00531114" w:rsidP="00531114">
      <w:pPr>
        <w:pStyle w:val="NormalWeb"/>
        <w:shd w:val="clear" w:color="auto" w:fill="FFFFFF"/>
        <w:rPr>
          <w:rFonts w:ascii="Calibri" w:hAnsi="Calibri" w:cs="Calibri"/>
        </w:rPr>
      </w:pPr>
      <w:r w:rsidRPr="00336518">
        <w:rPr>
          <w:rFonts w:ascii="Calibri" w:hAnsi="Calibri" w:cs="Calibri"/>
          <w:b/>
          <w:bCs/>
        </w:rPr>
        <w:t>Academic Integrity (</w:t>
      </w:r>
      <w:r w:rsidRPr="00336518">
        <w:rPr>
          <w:rFonts w:ascii="Calibri" w:hAnsi="Calibri" w:cs="Calibri"/>
        </w:rPr>
        <w:t>​</w:t>
      </w:r>
      <w:r w:rsidRPr="00336518">
        <w:rPr>
          <w:rFonts w:ascii="Calibri" w:hAnsi="Calibri" w:cs="Calibri"/>
          <w:color w:val="0000FF"/>
        </w:rPr>
        <w:t>https://teaching.berkeley.edu/resources/design/syllabus​</w:t>
      </w:r>
      <w:r w:rsidRPr="00336518">
        <w:rPr>
          <w:rFonts w:ascii="Calibri" w:hAnsi="Calibri" w:cs="Calibri"/>
          <w:b/>
          <w:bCs/>
        </w:rPr>
        <w:t>)</w:t>
      </w:r>
      <w:r w:rsidRPr="00336518">
        <w:rPr>
          <w:rFonts w:ascii="Calibri" w:hAnsi="Calibri" w:cs="Calibri"/>
          <w:b/>
          <w:bCs/>
        </w:rPr>
        <w:br/>
      </w:r>
      <w:r w:rsidRPr="00336518">
        <w:rPr>
          <w:rFonts w:ascii="Calibri" w:hAnsi="Calibri" w:cs="Calibri"/>
        </w:rPr>
        <w:t xml:space="preserve">Working together in this course does not mean cheating! Please work together as you study, work through homework problems, and work on your group and individual projects. </w:t>
      </w:r>
    </w:p>
    <w:p w14:paraId="17C419B2" w14:textId="77777777" w:rsidR="00531114" w:rsidRPr="00AD0C60" w:rsidRDefault="00531114" w:rsidP="00531114">
      <w:pPr>
        <w:pStyle w:val="NormalWeb"/>
        <w:shd w:val="clear" w:color="auto" w:fill="FFFFFF"/>
        <w:rPr>
          <w:rFonts w:ascii="Calibri" w:hAnsi="Calibri" w:cs="Calibri"/>
        </w:rPr>
      </w:pPr>
      <w:r w:rsidRPr="00336518">
        <w:rPr>
          <w:rFonts w:ascii="Calibri" w:hAnsi="Calibri" w:cs="Calibri"/>
        </w:rPr>
        <w:t>However, ​</w:t>
      </w:r>
      <w:r w:rsidRPr="00336518">
        <w:rPr>
          <w:rFonts w:ascii="Calibri" w:hAnsi="Calibri" w:cs="Calibri"/>
          <w:color w:val="333333"/>
        </w:rPr>
        <w:t>Any test, paper or report submitted by you and</w:t>
      </w:r>
      <w:r w:rsidRPr="00531114">
        <w:rPr>
          <w:rFonts w:ascii="Calibri" w:hAnsi="Calibri" w:cs="Calibri"/>
          <w:color w:val="333333"/>
        </w:rPr>
        <w:t xml:space="preserve"> that bear</w:t>
      </w:r>
      <w:bookmarkStart w:id="0" w:name="_GoBack"/>
      <w:bookmarkEnd w:id="0"/>
      <w:r w:rsidRPr="00531114">
        <w:rPr>
          <w:rFonts w:ascii="Calibri" w:hAnsi="Calibri" w:cs="Calibri"/>
          <w:color w:val="333333"/>
        </w:rPr>
        <w:t>s your name is presumed to be your own original work that has not previously been submitted for credit in another course unless you obtain prior written approval</w:t>
      </w:r>
      <w:r w:rsidRPr="00AD0C60">
        <w:rPr>
          <w:rFonts w:ascii="Calibri" w:hAnsi="Calibri" w:cs="Calibri"/>
          <w:color w:val="333333"/>
        </w:rPr>
        <w:t xml:space="preserve"> to do so from your instructor. </w:t>
      </w:r>
    </w:p>
    <w:p w14:paraId="591A7789" w14:textId="77777777" w:rsidR="00531114" w:rsidRPr="00AD0C60" w:rsidRDefault="00531114" w:rsidP="00531114">
      <w:pPr>
        <w:pStyle w:val="NormalWeb"/>
        <w:shd w:val="clear" w:color="auto" w:fill="FFFFFF"/>
        <w:rPr>
          <w:rFonts w:ascii="Calibri" w:hAnsi="Calibri" w:cs="Calibri"/>
        </w:rPr>
      </w:pPr>
      <w:r w:rsidRPr="00AD0C60">
        <w:rPr>
          <w:rFonts w:ascii="Calibri" w:hAnsi="Calibri" w:cs="Calibri"/>
        </w:rPr>
        <w:t>Y​</w:t>
      </w:r>
      <w:proofErr w:type="spellStart"/>
      <w:r w:rsidRPr="00AD0C60">
        <w:rPr>
          <w:rFonts w:ascii="Calibri" w:hAnsi="Calibri" w:cs="Calibri"/>
          <w:color w:val="333333"/>
        </w:rPr>
        <w:t>ou</w:t>
      </w:r>
      <w:proofErr w:type="spellEnd"/>
      <w:r w:rsidRPr="00AD0C60">
        <w:rPr>
          <w:rFonts w:ascii="Calibri" w:hAnsi="Calibri" w:cs="Calibri"/>
          <w:color w:val="333333"/>
        </w:rPr>
        <w:t xml:space="preserve"> are a member of an academic community at one of the world’s leading research universities. Universities like Berkeley create knowledge that has a lasting impact in the world of ideas and on the lives of others; such knowledge can come from an undergraduate paper as well as the lab of an internationally known professor. One of the most important values of an academic community is the balance between the free flow of ideas and the respect for the intellectual property of others. Researchers don't use one another's research without permission; scholars and students always use proper citations in papers; professors may not circulate or publish student papers without the writer's permission; and students may never circulate or post materials (handouts, exams, syllabi--any class materials) as it is copyrighted by the University. </w:t>
      </w:r>
    </w:p>
    <w:p w14:paraId="6768B39C" w14:textId="77777777" w:rsidR="00531114" w:rsidRPr="00AD0C60" w:rsidRDefault="00531114" w:rsidP="00531114">
      <w:pPr>
        <w:pStyle w:val="NormalWeb"/>
        <w:shd w:val="clear" w:color="auto" w:fill="FFFFFF"/>
        <w:rPr>
          <w:rFonts w:ascii="Calibri" w:hAnsi="Calibri" w:cs="Calibri"/>
        </w:rPr>
      </w:pPr>
      <w:r w:rsidRPr="00AD0C60">
        <w:rPr>
          <w:rFonts w:ascii="Calibri" w:hAnsi="Calibri" w:cs="Calibri"/>
          <w:color w:val="333333"/>
        </w:rPr>
        <w:t xml:space="preserve">In all of your assignments, including your homework or drafts of papers, you may use words or ideas written by other individuals in publications, web sites, or other sources, but only with proper attribution. If you are not clear about the expectations for completing an assignment or taking a test or examination, be sure to seek clarification from your instructor beforehand. Finally, you should keep in mind that as a member of the campus community, you are expected to demonstrate integrity in all of your academic endeavors and will be evaluated on your own merits. The consequences of cheating and academic dishonesty – including a formal discipline file, possible loss of future internship, scholarship, or employment opportunities, and denial of admission to graduate school – are simply not worth it. </w:t>
      </w:r>
    </w:p>
    <w:p w14:paraId="36BF56A4" w14:textId="77777777" w:rsidR="00531114" w:rsidRPr="00AD0C60" w:rsidRDefault="00531114" w:rsidP="00531114">
      <w:pPr>
        <w:pStyle w:val="NormalWeb"/>
        <w:shd w:val="clear" w:color="auto" w:fill="FFFFFF"/>
        <w:rPr>
          <w:rFonts w:ascii="Calibri" w:hAnsi="Calibri" w:cs="Calibri"/>
        </w:rPr>
      </w:pPr>
      <w:r w:rsidRPr="00AD0C60">
        <w:rPr>
          <w:rFonts w:ascii="Calibri" w:hAnsi="Calibri" w:cs="Calibri"/>
          <w:b/>
          <w:bCs/>
          <w:color w:val="333333"/>
        </w:rPr>
        <w:t xml:space="preserve">Learn more about academic integrity: </w:t>
      </w:r>
      <w:r w:rsidRPr="00AD0C60">
        <w:rPr>
          <w:rFonts w:ascii="Calibri" w:hAnsi="Calibri" w:cs="Calibri"/>
          <w:b/>
          <w:bCs/>
          <w:color w:val="333333"/>
        </w:rPr>
        <w:br/>
      </w:r>
      <w:r w:rsidRPr="00AD0C60">
        <w:rPr>
          <w:rFonts w:ascii="Calibri" w:hAnsi="Calibri" w:cs="Calibri"/>
          <w:color w:val="0000FF"/>
        </w:rPr>
        <w:t xml:space="preserve">https://sa.berkeley.edu/code-of-conduct https://teaching.berkeley.edu/resources/design/academic-integrity </w:t>
      </w:r>
    </w:p>
    <w:p w14:paraId="656BABCA" w14:textId="77777777" w:rsidR="00531114" w:rsidRPr="00AD0C60" w:rsidRDefault="00531114" w:rsidP="00531114">
      <w:pPr>
        <w:pStyle w:val="NormalWeb"/>
        <w:shd w:val="clear" w:color="auto" w:fill="FFFFFF"/>
        <w:rPr>
          <w:rFonts w:ascii="Calibri" w:hAnsi="Calibri" w:cs="Calibri"/>
        </w:rPr>
      </w:pPr>
      <w:r w:rsidRPr="00AD0C60">
        <w:rPr>
          <w:rFonts w:ascii="Calibri" w:hAnsi="Calibri" w:cs="Calibri"/>
          <w:b/>
          <w:bCs/>
          <w:color w:val="333333"/>
        </w:rPr>
        <w:lastRenderedPageBreak/>
        <w:t xml:space="preserve">Learn about plagiarism: </w:t>
      </w:r>
      <w:r w:rsidRPr="00AD0C60">
        <w:rPr>
          <w:rFonts w:ascii="Calibri" w:hAnsi="Calibri" w:cs="Calibri"/>
          <w:b/>
          <w:bCs/>
          <w:color w:val="333333"/>
        </w:rPr>
        <w:br/>
      </w:r>
      <w:r w:rsidRPr="00AD0C60">
        <w:rPr>
          <w:rFonts w:ascii="Calibri" w:hAnsi="Calibri" w:cs="Calibri"/>
          <w:color w:val="0000FF"/>
        </w:rPr>
        <w:t xml:space="preserve">http://www.lib.berkeley.edu/research-support/cite-sources#Plagiarism http://gsi.berkeley.edu/gsi-guide-contents/academic-misconduct-intro/ </w:t>
      </w:r>
    </w:p>
    <w:p w14:paraId="6EAA58E5" w14:textId="77777777" w:rsidR="00531114" w:rsidRPr="00AD0C60" w:rsidRDefault="00531114" w:rsidP="00531114">
      <w:pPr>
        <w:pStyle w:val="NormalWeb"/>
        <w:shd w:val="clear" w:color="auto" w:fill="FFFFFF"/>
        <w:rPr>
          <w:rFonts w:ascii="Calibri" w:hAnsi="Calibri" w:cs="Calibri"/>
        </w:rPr>
      </w:pPr>
      <w:r w:rsidRPr="00AD0C60">
        <w:rPr>
          <w:rFonts w:ascii="Calibri" w:hAnsi="Calibri" w:cs="Calibri"/>
          <w:b/>
          <w:bCs/>
        </w:rPr>
        <w:t xml:space="preserve">Accommodations for Students with Disabilities </w:t>
      </w:r>
      <w:r w:rsidRPr="00AD0C60">
        <w:rPr>
          <w:rFonts w:ascii="Calibri" w:hAnsi="Calibri" w:cs="Calibri"/>
          <w:b/>
          <w:bCs/>
        </w:rPr>
        <w:br/>
      </w:r>
      <w:r w:rsidRPr="00AD0C60">
        <w:rPr>
          <w:rFonts w:ascii="Calibri" w:hAnsi="Calibri" w:cs="Calibri"/>
          <w:color w:val="333333"/>
        </w:rPr>
        <w:t>Please see me as soon as possible if you need particular accommodations, and we will work out the necessary arrangements. Click the link to learn more: ​</w:t>
      </w:r>
      <w:r w:rsidRPr="00AD0C60">
        <w:rPr>
          <w:rFonts w:ascii="Calibri" w:hAnsi="Calibri" w:cs="Calibri"/>
          <w:color w:val="0000FF"/>
        </w:rPr>
        <w:t xml:space="preserve">https://dsp.berkeley.edu/faculty/resources/teaching </w:t>
      </w:r>
    </w:p>
    <w:p w14:paraId="18213457" w14:textId="77777777" w:rsidR="00531114" w:rsidRPr="00AD0C60" w:rsidRDefault="00531114" w:rsidP="00531114">
      <w:pPr>
        <w:pStyle w:val="NormalWeb"/>
        <w:shd w:val="clear" w:color="auto" w:fill="FFFFFF"/>
        <w:rPr>
          <w:rFonts w:ascii="Calibri" w:hAnsi="Calibri" w:cs="Calibri"/>
        </w:rPr>
      </w:pPr>
      <w:r w:rsidRPr="00AD0C60">
        <w:rPr>
          <w:rFonts w:ascii="Calibri" w:hAnsi="Calibri" w:cs="Calibri"/>
          <w:b/>
          <w:bCs/>
        </w:rPr>
        <w:t xml:space="preserve">Scheduling Conflicts </w:t>
      </w:r>
      <w:r w:rsidRPr="00AD0C60">
        <w:rPr>
          <w:rFonts w:ascii="Calibri" w:hAnsi="Calibri" w:cs="Calibri"/>
          <w:b/>
          <w:bCs/>
        </w:rPr>
        <w:br/>
      </w:r>
      <w:r w:rsidRPr="00AD0C60">
        <w:rPr>
          <w:rFonts w:ascii="Calibri" w:hAnsi="Calibri" w:cs="Calibri"/>
          <w:color w:val="333333"/>
        </w:rPr>
        <w:t>Please notify me in writing as soon as possible about any known or potential conflicts (such as religious observances, graduate or medical school interviews, or team activities). I will try my best to help you with making accommodations, but cannot promise them in all cases. In the event there is no mutually-workable solution, you may be dropped from the class.</w:t>
      </w:r>
      <w:r>
        <w:rPr>
          <w:rFonts w:ascii="Calibri" w:hAnsi="Calibri" w:cs="Calibri"/>
          <w:color w:val="333333"/>
        </w:rPr>
        <w:t xml:space="preserve"> </w:t>
      </w:r>
      <w:r w:rsidRPr="00AD0C60">
        <w:rPr>
          <w:rFonts w:ascii="Calibri" w:hAnsi="Calibri" w:cs="Calibri"/>
          <w:color w:val="333333"/>
        </w:rPr>
        <w:t xml:space="preserve">Instructors will take special care to note that "The pedagogical needs of the class are the key criteria when deciding whether a proposed accommodation is appropriate. Faculty must clearly articulate the specific pedagogical reasons that prevent accepting a proposed accommodation. Absent such a reason, the presumption should be that accommodations are to be made." Guidelines can be found here: </w:t>
      </w:r>
      <w:r w:rsidRPr="00AD0C60">
        <w:rPr>
          <w:rFonts w:ascii="Calibri" w:hAnsi="Calibri" w:cs="Calibri"/>
          <w:color w:val="0000FF"/>
        </w:rPr>
        <w:t xml:space="preserve">http://registrar.berkeley.edu/sites/default/files/pdf/Campus_Policies_and_Guidelines_Concerning_the_Academic_Calenda r.pdf </w:t>
      </w:r>
    </w:p>
    <w:p w14:paraId="4CE1BDDA" w14:textId="77777777" w:rsidR="00531114" w:rsidRPr="00AD0C60" w:rsidRDefault="00531114" w:rsidP="00531114">
      <w:pPr>
        <w:shd w:val="clear" w:color="auto" w:fill="FFFFFF"/>
        <w:spacing w:before="100" w:beforeAutospacing="1" w:after="100" w:afterAutospacing="1"/>
        <w:rPr>
          <w:rFonts w:ascii="Calibri" w:hAnsi="Calibri" w:cs="Calibri"/>
        </w:rPr>
      </w:pPr>
      <w:r w:rsidRPr="00AD0C60">
        <w:rPr>
          <w:rFonts w:ascii="Calibri" w:hAnsi="Calibri" w:cs="Calibri"/>
          <w:b/>
          <w:bCs/>
        </w:rPr>
        <w:t xml:space="preserve">Accommodation of religion </w:t>
      </w:r>
      <w:r w:rsidRPr="00AD0C60">
        <w:rPr>
          <w:rFonts w:ascii="Calibri" w:hAnsi="Calibri" w:cs="Calibri"/>
          <w:b/>
          <w:bCs/>
        </w:rPr>
        <w:br/>
      </w:r>
      <w:r w:rsidRPr="00AD0C60">
        <w:rPr>
          <w:rFonts w:ascii="Calibri" w:hAnsi="Calibri" w:cs="Calibri"/>
          <w:color w:val="3F3F3F"/>
        </w:rPr>
        <w:t xml:space="preserve">In compliance with Education code, Section 92640(a), it is the official policy of the University of California at Berkeley to permit any student to undergo a test or examination, without penalty, at a time when that activity would not violate the student's religious creed, unless administering the examination at an alternative time would impose an undue hardship which could not reasonably have been avoided. Requests to accommodate a student's religious creed by scheduling tests or examinations at alternative times shall be submitted directly to the faculty member responsible for administering the examination. Reasonable common sense, judgment and the pursuit of mutual goodwill should result in the positive resolution of scheduling conflicts. The regular campus appeals process applies if a mutually satisfactory arrangement cannot be achieved. </w:t>
      </w:r>
    </w:p>
    <w:p w14:paraId="0B3D42A5" w14:textId="77777777" w:rsidR="00531114" w:rsidRPr="00AD0C60" w:rsidRDefault="00531114" w:rsidP="00531114">
      <w:pPr>
        <w:shd w:val="clear" w:color="auto" w:fill="FFFFFF"/>
        <w:spacing w:before="100" w:beforeAutospacing="1" w:after="100" w:afterAutospacing="1"/>
        <w:rPr>
          <w:rFonts w:ascii="Calibri" w:hAnsi="Calibri" w:cs="Calibri"/>
        </w:rPr>
      </w:pPr>
      <w:r w:rsidRPr="00AD0C60">
        <w:rPr>
          <w:rFonts w:ascii="Calibri" w:hAnsi="Calibri" w:cs="Calibri"/>
          <w:b/>
          <w:bCs/>
        </w:rPr>
        <w:t xml:space="preserve">Disclaimer, Acknowledgements &amp; Copyright </w:t>
      </w:r>
      <w:r w:rsidRPr="00AD0C60">
        <w:rPr>
          <w:rFonts w:ascii="Calibri" w:hAnsi="Calibri" w:cs="Calibri"/>
          <w:b/>
          <w:bCs/>
        </w:rPr>
        <w:br/>
      </w:r>
      <w:r w:rsidRPr="00AD0C60">
        <w:rPr>
          <w:rFonts w:ascii="Calibri" w:hAnsi="Calibri" w:cs="Calibri"/>
        </w:rPr>
        <w:t>​</w:t>
      </w:r>
      <w:r w:rsidRPr="00AD0C60">
        <w:rPr>
          <w:rFonts w:ascii="Calibri" w:hAnsi="Calibri" w:cs="Calibri"/>
          <w:color w:val="0000FF"/>
        </w:rPr>
        <w:t>https://onlinelearning.berkeley.edu/courses/759494/pages/classroom-syllabus-template​</w:t>
      </w:r>
      <w:r w:rsidRPr="00AD0C60">
        <w:rPr>
          <w:rFonts w:ascii="Calibri" w:hAnsi="Calibri" w:cs="Calibri"/>
          <w:color w:val="0000FF"/>
        </w:rPr>
        <w:br/>
      </w:r>
      <w:r w:rsidRPr="00AD0C60">
        <w:rPr>
          <w:rFonts w:ascii="Calibri" w:hAnsi="Calibri" w:cs="Calibri"/>
          <w:color w:val="2B3A44"/>
        </w:rPr>
        <w:t xml:space="preserve">●  The syllabus and schedule are subject to change. </w:t>
      </w:r>
      <w:r w:rsidRPr="00AD0C60">
        <w:rPr>
          <w:rFonts w:ascii="Calibri" w:hAnsi="Calibri" w:cs="Calibri"/>
          <w:color w:val="2B3A44"/>
        </w:rPr>
        <w:br/>
        <w:t>●  The contents of this syllabus, course and course materials are copyright protected. For more information: ​</w:t>
      </w:r>
      <w:r w:rsidRPr="00AD0C60">
        <w:rPr>
          <w:rFonts w:ascii="Calibri" w:hAnsi="Calibri" w:cs="Calibri"/>
          <w:color w:val="0000FF"/>
        </w:rPr>
        <w:t xml:space="preserve">University of California Copyright Information </w:t>
      </w:r>
      <w:r w:rsidRPr="00AD0C60">
        <w:rPr>
          <w:rFonts w:ascii="Calibri" w:hAnsi="Calibri" w:cs="Calibri"/>
          <w:color w:val="0000FF"/>
        </w:rPr>
        <w:br/>
      </w:r>
      <w:r w:rsidRPr="00AD0C60">
        <w:rPr>
          <w:rFonts w:ascii="Calibri" w:hAnsi="Calibri" w:cs="Calibri"/>
          <w:b/>
          <w:bCs/>
        </w:rPr>
        <w:t xml:space="preserve">Building access: </w:t>
      </w:r>
      <w:r w:rsidRPr="00AD0C60">
        <w:rPr>
          <w:rFonts w:ascii="Calibri" w:hAnsi="Calibri" w:cs="Calibri"/>
          <w:color w:val="0000FF"/>
        </w:rPr>
        <w:t xml:space="preserve">https://access.berkeley.edu/barrows-hall </w:t>
      </w:r>
      <w:r w:rsidRPr="00AD0C60">
        <w:rPr>
          <w:rFonts w:ascii="Calibri" w:hAnsi="Calibri" w:cs="Calibri"/>
          <w:color w:val="0000FF"/>
        </w:rPr>
        <w:br/>
      </w:r>
      <w:r w:rsidRPr="00AD0C60">
        <w:rPr>
          <w:rFonts w:ascii="Calibri" w:hAnsi="Calibri" w:cs="Calibri"/>
          <w:b/>
          <w:bCs/>
        </w:rPr>
        <w:t xml:space="preserve">Emergency plan: </w:t>
      </w:r>
      <w:r w:rsidRPr="00AD0C60">
        <w:rPr>
          <w:rFonts w:ascii="Calibri" w:hAnsi="Calibri" w:cs="Calibri"/>
          <w:color w:val="0000FF"/>
        </w:rPr>
        <w:t xml:space="preserve">https://technology.berkeley.edu/sites/default/files/bepbarrows.pdf </w:t>
      </w:r>
    </w:p>
    <w:p w14:paraId="48325D60" w14:textId="77777777" w:rsidR="00531114" w:rsidRPr="00AD0C60" w:rsidRDefault="00531114" w:rsidP="00531114">
      <w:pPr>
        <w:rPr>
          <w:rFonts w:ascii="Calibri" w:hAnsi="Calibri"/>
          <w:b/>
        </w:rPr>
      </w:pPr>
    </w:p>
    <w:p w14:paraId="513F78E8" w14:textId="2733DD85" w:rsidR="003022EC" w:rsidRPr="00531114" w:rsidRDefault="003022EC">
      <w:pPr>
        <w:rPr>
          <w:rFonts w:ascii="Calibri" w:hAnsi="Calibri"/>
          <w:b/>
        </w:rPr>
      </w:pPr>
    </w:p>
    <w:sectPr w:rsidR="003022EC" w:rsidRPr="00531114" w:rsidSect="001F141A">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6D9FF" w14:textId="77777777" w:rsidR="008D34C6" w:rsidRDefault="008D34C6" w:rsidP="00531114">
      <w:r>
        <w:separator/>
      </w:r>
    </w:p>
  </w:endnote>
  <w:endnote w:type="continuationSeparator" w:id="0">
    <w:p w14:paraId="4D14D2C0" w14:textId="77777777" w:rsidR="008D34C6" w:rsidRDefault="008D34C6" w:rsidP="0053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4627853"/>
      <w:docPartObj>
        <w:docPartGallery w:val="Page Numbers (Bottom of Page)"/>
        <w:docPartUnique/>
      </w:docPartObj>
    </w:sdtPr>
    <w:sdtEndPr>
      <w:rPr>
        <w:rStyle w:val="PageNumber"/>
      </w:rPr>
    </w:sdtEndPr>
    <w:sdtContent>
      <w:p w14:paraId="40B3D67E" w14:textId="66D236E3" w:rsidR="00531114" w:rsidRDefault="00531114" w:rsidP="002508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A5499" w14:textId="77777777" w:rsidR="00531114" w:rsidRDefault="00531114" w:rsidP="005311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7965959"/>
      <w:docPartObj>
        <w:docPartGallery w:val="Page Numbers (Bottom of Page)"/>
        <w:docPartUnique/>
      </w:docPartObj>
    </w:sdtPr>
    <w:sdtEndPr>
      <w:rPr>
        <w:rStyle w:val="PageNumber"/>
      </w:rPr>
    </w:sdtEndPr>
    <w:sdtContent>
      <w:p w14:paraId="18E207AD" w14:textId="1E3783CC" w:rsidR="00531114" w:rsidRDefault="00531114" w:rsidP="002508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E22D3" w14:textId="77777777" w:rsidR="00531114" w:rsidRDefault="00531114" w:rsidP="005311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E6A1" w14:textId="77777777" w:rsidR="008D34C6" w:rsidRDefault="008D34C6" w:rsidP="00531114">
      <w:r>
        <w:separator/>
      </w:r>
    </w:p>
  </w:footnote>
  <w:footnote w:type="continuationSeparator" w:id="0">
    <w:p w14:paraId="634F6B9A" w14:textId="77777777" w:rsidR="008D34C6" w:rsidRDefault="008D34C6" w:rsidP="00531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E7B17"/>
    <w:multiLevelType w:val="hybridMultilevel"/>
    <w:tmpl w:val="094059D4"/>
    <w:lvl w:ilvl="0" w:tplc="F1FA8FE6">
      <w:start w:val="7"/>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14"/>
    <w:rsid w:val="001F141A"/>
    <w:rsid w:val="003022EC"/>
    <w:rsid w:val="00336518"/>
    <w:rsid w:val="0038068F"/>
    <w:rsid w:val="00531114"/>
    <w:rsid w:val="008D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71D36"/>
  <w15:chartTrackingRefBased/>
  <w15:docId w15:val="{0E5EA4FA-5320-624F-AB66-CF596E72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1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114"/>
    <w:pPr>
      <w:spacing w:before="100" w:beforeAutospacing="1" w:after="100" w:afterAutospacing="1"/>
    </w:pPr>
  </w:style>
  <w:style w:type="paragraph" w:styleId="Header">
    <w:name w:val="header"/>
    <w:basedOn w:val="Normal"/>
    <w:link w:val="HeaderChar"/>
    <w:uiPriority w:val="99"/>
    <w:unhideWhenUsed/>
    <w:rsid w:val="00531114"/>
    <w:pPr>
      <w:tabs>
        <w:tab w:val="center" w:pos="4680"/>
        <w:tab w:val="right" w:pos="9360"/>
      </w:tabs>
    </w:pPr>
  </w:style>
  <w:style w:type="character" w:customStyle="1" w:styleId="HeaderChar">
    <w:name w:val="Header Char"/>
    <w:basedOn w:val="DefaultParagraphFont"/>
    <w:link w:val="Header"/>
    <w:uiPriority w:val="99"/>
    <w:rsid w:val="00531114"/>
    <w:rPr>
      <w:rFonts w:ascii="Times New Roman" w:eastAsia="Times New Roman" w:hAnsi="Times New Roman" w:cs="Times New Roman"/>
    </w:rPr>
  </w:style>
  <w:style w:type="paragraph" w:styleId="Footer">
    <w:name w:val="footer"/>
    <w:basedOn w:val="Normal"/>
    <w:link w:val="FooterChar"/>
    <w:uiPriority w:val="99"/>
    <w:unhideWhenUsed/>
    <w:rsid w:val="00531114"/>
    <w:pPr>
      <w:tabs>
        <w:tab w:val="center" w:pos="4680"/>
        <w:tab w:val="right" w:pos="9360"/>
      </w:tabs>
    </w:pPr>
  </w:style>
  <w:style w:type="character" w:customStyle="1" w:styleId="FooterChar">
    <w:name w:val="Footer Char"/>
    <w:basedOn w:val="DefaultParagraphFont"/>
    <w:link w:val="Footer"/>
    <w:uiPriority w:val="99"/>
    <w:rsid w:val="00531114"/>
    <w:rPr>
      <w:rFonts w:ascii="Times New Roman" w:eastAsia="Times New Roman" w:hAnsi="Times New Roman" w:cs="Times New Roman"/>
    </w:rPr>
  </w:style>
  <w:style w:type="character" w:styleId="PageNumber">
    <w:name w:val="page number"/>
    <w:basedOn w:val="DefaultParagraphFont"/>
    <w:uiPriority w:val="99"/>
    <w:semiHidden/>
    <w:unhideWhenUsed/>
    <w:rsid w:val="00531114"/>
  </w:style>
  <w:style w:type="character" w:styleId="Hyperlink">
    <w:name w:val="Hyperlink"/>
    <w:basedOn w:val="DefaultParagraphFont"/>
    <w:uiPriority w:val="99"/>
    <w:unhideWhenUsed/>
    <w:rsid w:val="00531114"/>
    <w:rPr>
      <w:color w:val="0000FF"/>
      <w:u w:val="single"/>
    </w:rPr>
  </w:style>
  <w:style w:type="paragraph" w:styleId="ListParagraph">
    <w:name w:val="List Paragraph"/>
    <w:basedOn w:val="Normal"/>
    <w:uiPriority w:val="34"/>
    <w:qFormat/>
    <w:rsid w:val="00531114"/>
    <w:pPr>
      <w:ind w:left="720"/>
      <w:contextualSpacing/>
    </w:pPr>
  </w:style>
  <w:style w:type="character" w:styleId="UnresolvedMention">
    <w:name w:val="Unresolved Mention"/>
    <w:basedOn w:val="DefaultParagraphFont"/>
    <w:uiPriority w:val="99"/>
    <w:semiHidden/>
    <w:unhideWhenUsed/>
    <w:rsid w:val="00531114"/>
    <w:rPr>
      <w:color w:val="605E5C"/>
      <w:shd w:val="clear" w:color="auto" w:fill="E1DFDD"/>
    </w:rPr>
  </w:style>
  <w:style w:type="character" w:styleId="FollowedHyperlink">
    <w:name w:val="FollowedHyperlink"/>
    <w:basedOn w:val="DefaultParagraphFont"/>
    <w:uiPriority w:val="99"/>
    <w:semiHidden/>
    <w:unhideWhenUsed/>
    <w:rsid w:val="00531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39152">
      <w:bodyDiv w:val="1"/>
      <w:marLeft w:val="0"/>
      <w:marRight w:val="0"/>
      <w:marTop w:val="0"/>
      <w:marBottom w:val="0"/>
      <w:divBdr>
        <w:top w:val="none" w:sz="0" w:space="0" w:color="auto"/>
        <w:left w:val="none" w:sz="0" w:space="0" w:color="auto"/>
        <w:bottom w:val="none" w:sz="0" w:space="0" w:color="auto"/>
        <w:right w:val="none" w:sz="0" w:space="0" w:color="auto"/>
      </w:divBdr>
    </w:div>
    <w:div w:id="432096997">
      <w:bodyDiv w:val="1"/>
      <w:marLeft w:val="0"/>
      <w:marRight w:val="0"/>
      <w:marTop w:val="0"/>
      <w:marBottom w:val="0"/>
      <w:divBdr>
        <w:top w:val="none" w:sz="0" w:space="0" w:color="auto"/>
        <w:left w:val="none" w:sz="0" w:space="0" w:color="auto"/>
        <w:bottom w:val="none" w:sz="0" w:space="0" w:color="auto"/>
        <w:right w:val="none" w:sz="0" w:space="0" w:color="auto"/>
      </w:divBdr>
    </w:div>
    <w:div w:id="438336120">
      <w:bodyDiv w:val="1"/>
      <w:marLeft w:val="0"/>
      <w:marRight w:val="0"/>
      <w:marTop w:val="0"/>
      <w:marBottom w:val="0"/>
      <w:divBdr>
        <w:top w:val="none" w:sz="0" w:space="0" w:color="auto"/>
        <w:left w:val="none" w:sz="0" w:space="0" w:color="auto"/>
        <w:bottom w:val="none" w:sz="0" w:space="0" w:color="auto"/>
        <w:right w:val="none" w:sz="0" w:space="0" w:color="auto"/>
      </w:divBdr>
    </w:div>
    <w:div w:id="502203967">
      <w:bodyDiv w:val="1"/>
      <w:marLeft w:val="0"/>
      <w:marRight w:val="0"/>
      <w:marTop w:val="0"/>
      <w:marBottom w:val="0"/>
      <w:divBdr>
        <w:top w:val="none" w:sz="0" w:space="0" w:color="auto"/>
        <w:left w:val="none" w:sz="0" w:space="0" w:color="auto"/>
        <w:bottom w:val="none" w:sz="0" w:space="0" w:color="auto"/>
        <w:right w:val="none" w:sz="0" w:space="0" w:color="auto"/>
      </w:divBdr>
    </w:div>
    <w:div w:id="663775354">
      <w:bodyDiv w:val="1"/>
      <w:marLeft w:val="0"/>
      <w:marRight w:val="0"/>
      <w:marTop w:val="0"/>
      <w:marBottom w:val="0"/>
      <w:divBdr>
        <w:top w:val="none" w:sz="0" w:space="0" w:color="auto"/>
        <w:left w:val="none" w:sz="0" w:space="0" w:color="auto"/>
        <w:bottom w:val="none" w:sz="0" w:space="0" w:color="auto"/>
        <w:right w:val="none" w:sz="0" w:space="0" w:color="auto"/>
      </w:divBdr>
    </w:div>
    <w:div w:id="11502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hs.berkeley.edu/coronavirus-covid-19-inform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ws.berkeley.edu/coronavirus/" TargetMode="External"/><Relationship Id="rId12" Type="http://schemas.openxmlformats.org/officeDocument/2006/relationships/hyperlink" Target="https://ucpd.berkeley.edu/h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hs.berkeley.edu/counseling/appointme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hs.berkeley.edu/counseling" TargetMode="External"/><Relationship Id="rId4" Type="http://schemas.openxmlformats.org/officeDocument/2006/relationships/webSettings" Target="webSettings.xml"/><Relationship Id="rId9" Type="http://schemas.openxmlformats.org/officeDocument/2006/relationships/hyperlink" Target="https://uhs.berkeley.edu/coronavirus/student-mental-healt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2020-05-20T03:26:00Z</dcterms:created>
  <dcterms:modified xsi:type="dcterms:W3CDTF">2020-05-20T17:33:00Z</dcterms:modified>
</cp:coreProperties>
</file>