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w3qpgtxnx6bq" w:id="0"/>
    <w:bookmarkEnd w:id="0"/>
    <w:p w:rsidR="00000000" w:rsidDel="00000000" w:rsidP="00000000" w:rsidRDefault="00000000" w:rsidRPr="00000000" w14:paraId="00000001">
      <w:pPr>
        <w:spacing w:line="240" w:lineRule="auto"/>
        <w:rPr>
          <w:rFonts w:ascii="Helvetica Neue" w:cs="Helvetica Neue" w:eastAsia="Helvetica Neue" w:hAnsi="Helvetica Neue"/>
          <w:color w:val="003262"/>
        </w:rPr>
      </w:pPr>
      <w:r w:rsidDel="00000000" w:rsidR="00000000" w:rsidRPr="00000000">
        <w:rPr>
          <w:rFonts w:ascii="Helvetica Neue" w:cs="Helvetica Neue" w:eastAsia="Helvetica Neue" w:hAnsi="Helvetica Neue"/>
          <w:color w:val="003262"/>
          <w:rtl w:val="0"/>
        </w:rPr>
        <w:t xml:space="preserve">Datahub Cyberinfrastructure</w:t>
      </w:r>
    </w:p>
    <w:p w:rsidR="00000000" w:rsidDel="00000000" w:rsidP="00000000" w:rsidRDefault="00000000" w:rsidRPr="00000000" w14:paraId="00000002">
      <w:pPr>
        <w:spacing w:line="240" w:lineRule="auto"/>
        <w:rPr>
          <w:rFonts w:ascii="Helvetica Neue" w:cs="Helvetica Neue" w:eastAsia="Helvetica Neue" w:hAnsi="Helvetica Neue"/>
          <w:color w:val="003262"/>
        </w:rPr>
      </w:pPr>
      <w:r w:rsidDel="00000000" w:rsidR="00000000" w:rsidRPr="00000000">
        <w:rPr>
          <w:rtl w:val="0"/>
        </w:rPr>
      </w:r>
    </w:p>
    <w:p w:rsidR="00000000" w:rsidDel="00000000" w:rsidP="00000000" w:rsidRDefault="00000000" w:rsidRPr="00000000" w14:paraId="00000003">
      <w:pPr>
        <w:spacing w:line="240" w:lineRule="auto"/>
        <w:rPr>
          <w:rFonts w:ascii="Helvetica Neue" w:cs="Helvetica Neue" w:eastAsia="Helvetica Neue" w:hAnsi="Helvetica Neue"/>
          <w:color w:val="003262"/>
        </w:rPr>
      </w:pPr>
      <w:r w:rsidDel="00000000" w:rsidR="00000000" w:rsidRPr="00000000">
        <w:rPr>
          <w:rFonts w:ascii="Helvetica Neue" w:cs="Helvetica Neue" w:eastAsia="Helvetica Neue" w:hAnsi="Helvetica Neue"/>
          <w:color w:val="003262"/>
          <w:rtl w:val="0"/>
        </w:rPr>
        <w:t xml:space="preserve">Overview</w:t>
      </w:r>
    </w:p>
    <w:p w:rsidR="00000000" w:rsidDel="00000000" w:rsidP="00000000" w:rsidRDefault="00000000" w:rsidRPr="00000000" w14:paraId="00000004">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The Datahub is the core infrastructure that serves live computational environments to all students for Data 8, Modules, and other Data Science courses. Students can work entirely from the DataHub running in the cloud. It is available to everyone on campus— not limited just to students enrolled in courses— accessible via the standard campus Single Sign-On (SSO) through &lt;</w:t>
      </w:r>
      <w:hyperlink r:id="rId6">
        <w:r w:rsidDel="00000000" w:rsidR="00000000" w:rsidRPr="00000000">
          <w:rPr>
            <w:rFonts w:ascii="Helvetica Neue" w:cs="Helvetica Neue" w:eastAsia="Helvetica Neue" w:hAnsi="Helvetica Neue"/>
            <w:color w:val="1155cc"/>
            <w:u w:val="single"/>
            <w:rtl w:val="0"/>
          </w:rPr>
          <w:t xml:space="preserve">https://datahub.berkeley.edu/</w:t>
        </w:r>
      </w:hyperlink>
      <w:r w:rsidDel="00000000" w:rsidR="00000000" w:rsidRPr="00000000">
        <w:rPr>
          <w:rFonts w:ascii="Helvetica Neue" w:cs="Helvetica Neue" w:eastAsia="Helvetica Neue" w:hAnsi="Helvetica Neue"/>
          <w:color w:val="3b7ea1"/>
          <w:rtl w:val="0"/>
        </w:rPr>
        <w:t xml:space="preserve">&gt;. It is built entirely on open source software that runs on commercial cloud platforms and/or bare metal infrastructure managed by campus IT staff and student infrastructure teams. The 3 key open source components are JupyterHub, Kubernetes, and Docker integrated together as described in </w:t>
      </w:r>
      <w:hyperlink r:id="rId7">
        <w:r w:rsidDel="00000000" w:rsidR="00000000" w:rsidRPr="00000000">
          <w:rPr>
            <w:rFonts w:ascii="Helvetica Neue" w:cs="Helvetica Neue" w:eastAsia="Helvetica Neue" w:hAnsi="Helvetica Neue"/>
            <w:color w:val="1155cc"/>
            <w:u w:val="single"/>
            <w:rtl w:val="0"/>
          </w:rPr>
          <w:t xml:space="preserve">Zero to Jupyterhub with Kubernetes</w:t>
        </w:r>
      </w:hyperlink>
      <w:r w:rsidDel="00000000" w:rsidR="00000000" w:rsidRPr="00000000">
        <w:rPr>
          <w:rFonts w:ascii="Helvetica Neue" w:cs="Helvetica Neue" w:eastAsia="Helvetica Neue" w:hAnsi="Helvetica Neue"/>
          <w:color w:val="3b7ea1"/>
          <w:rtl w:val="0"/>
        </w:rPr>
        <w:t xml:space="preserve">.</w:t>
      </w:r>
    </w:p>
    <w:p w:rsidR="00000000" w:rsidDel="00000000" w:rsidP="00000000" w:rsidRDefault="00000000" w:rsidRPr="00000000" w14:paraId="00000005">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06">
      <w:pPr>
        <w:spacing w:line="240" w:lineRule="auto"/>
        <w:ind w:firstLine="720"/>
        <w:rPr>
          <w:rFonts w:ascii="Helvetica Neue" w:cs="Helvetica Neue" w:eastAsia="Helvetica Neue" w:hAnsi="Helvetica Neue"/>
          <w:color w:val="3b7ea1"/>
        </w:rPr>
      </w:pPr>
      <w:hyperlink r:id="rId8">
        <w:r w:rsidDel="00000000" w:rsidR="00000000" w:rsidRPr="00000000">
          <w:rPr>
            <w:rFonts w:ascii="Helvetica Neue" w:cs="Helvetica Neue" w:eastAsia="Helvetica Neue" w:hAnsi="Helvetica Neue"/>
            <w:color w:val="1155cc"/>
            <w:u w:val="single"/>
          </w:rPr>
          <w:drawing>
            <wp:inline distB="114300" distT="114300" distL="114300" distR="114300">
              <wp:extent cx="3190698" cy="269759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90698" cy="269759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b w:val="1"/>
          <w:color w:val="3b7ea1"/>
          <w:rtl w:val="0"/>
        </w:rPr>
        <w:t xml:space="preserve">Datahub login screen: </w:t>
      </w:r>
      <w:r w:rsidDel="00000000" w:rsidR="00000000" w:rsidRPr="00000000">
        <w:rPr>
          <w:rFonts w:ascii="Helvetica Neue" w:cs="Helvetica Neue" w:eastAsia="Helvetica Neue" w:hAnsi="Helvetica Neue"/>
          <w:color w:val="3b7ea1"/>
          <w:rtl w:val="0"/>
        </w:rPr>
        <w:t xml:space="preserve">https://datahub.berkeley.edu/hub/login</w:t>
      </w:r>
    </w:p>
    <w:p w:rsidR="00000000" w:rsidDel="00000000" w:rsidP="00000000" w:rsidRDefault="00000000" w:rsidRPr="00000000" w14:paraId="00000008">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09">
      <w:pPr>
        <w:spacing w:line="240" w:lineRule="auto"/>
        <w:ind w:firstLine="720"/>
        <w:rPr>
          <w:rFonts w:ascii="Helvetica Neue" w:cs="Helvetica Neue" w:eastAsia="Helvetica Neue" w:hAnsi="Helvetica Neue"/>
          <w:color w:val="3b7ea1"/>
        </w:rPr>
      </w:pPr>
      <w:hyperlink r:id="rId10">
        <w:r w:rsidDel="00000000" w:rsidR="00000000" w:rsidRPr="00000000">
          <w:rPr>
            <w:rFonts w:ascii="Helvetica Neue" w:cs="Helvetica Neue" w:eastAsia="Helvetica Neue" w:hAnsi="Helvetica Neue"/>
            <w:color w:val="1155cc"/>
            <w:u w:val="single"/>
          </w:rPr>
          <w:drawing>
            <wp:inline distB="114300" distT="114300" distL="114300" distR="114300">
              <wp:extent cx="3167063" cy="2370053"/>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167063" cy="237005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A">
      <w:pPr>
        <w:spacing w:line="240" w:lineRule="auto"/>
        <w:ind w:firstLine="720"/>
        <w:rPr>
          <w:rFonts w:ascii="Helvetica Neue" w:cs="Helvetica Neue" w:eastAsia="Helvetica Neue" w:hAnsi="Helvetica Neue"/>
          <w:b w:val="1"/>
          <w:color w:val="3b7ea1"/>
        </w:rPr>
      </w:pPr>
      <w:r w:rsidDel="00000000" w:rsidR="00000000" w:rsidRPr="00000000">
        <w:rPr>
          <w:rFonts w:ascii="Helvetica Neue" w:cs="Helvetica Neue" w:eastAsia="Helvetica Neue" w:hAnsi="Helvetica Neue"/>
          <w:b w:val="1"/>
          <w:color w:val="3b7ea1"/>
          <w:rtl w:val="0"/>
        </w:rPr>
        <w:t xml:space="preserve">JupyterHub infrastructure diagram</w:t>
      </w:r>
    </w:p>
    <w:p w:rsidR="00000000" w:rsidDel="00000000" w:rsidP="00000000" w:rsidRDefault="00000000" w:rsidRPr="00000000" w14:paraId="0000000B">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0C">
      <w:pPr>
        <w:spacing w:line="240" w:lineRule="auto"/>
        <w:rPr>
          <w:rFonts w:ascii="Helvetica Neue" w:cs="Helvetica Neue" w:eastAsia="Helvetica Neue" w:hAnsi="Helvetica Neue"/>
          <w:color w:val="003262"/>
        </w:rPr>
      </w:pPr>
      <w:r w:rsidDel="00000000" w:rsidR="00000000" w:rsidRPr="00000000">
        <w:rPr>
          <w:rFonts w:ascii="Helvetica Neue" w:cs="Helvetica Neue" w:eastAsia="Helvetica Neue" w:hAnsi="Helvetica Neue"/>
          <w:color w:val="003262"/>
          <w:rtl w:val="0"/>
        </w:rPr>
        <w:t xml:space="preserve">Target Audience</w:t>
      </w:r>
    </w:p>
    <w:p w:rsidR="00000000" w:rsidDel="00000000" w:rsidP="00000000" w:rsidRDefault="00000000" w:rsidRPr="00000000" w14:paraId="0000000D">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There are 3 key target audiences at the campus-level: students, instructors, and </w:t>
      </w:r>
      <w:r w:rsidDel="00000000" w:rsidR="00000000" w:rsidRPr="00000000">
        <w:rPr>
          <w:rFonts w:ascii="Helvetica Neue" w:cs="Helvetica Neue" w:eastAsia="Helvetica Neue" w:hAnsi="Helvetica Neue"/>
          <w:i w:val="1"/>
          <w:color w:val="3b7ea1"/>
          <w:rtl w:val="0"/>
        </w:rPr>
        <w:t xml:space="preserve">anyone</w:t>
      </w:r>
      <w:r w:rsidDel="00000000" w:rsidR="00000000" w:rsidRPr="00000000">
        <w:rPr>
          <w:rFonts w:ascii="Helvetica Neue" w:cs="Helvetica Neue" w:eastAsia="Helvetica Neue" w:hAnsi="Helvetica Neue"/>
          <w:color w:val="3b7ea1"/>
          <w:rtl w:val="0"/>
        </w:rPr>
        <w:t xml:space="preserve"> on campus. Initially the infrastructure was created to support the instructors teaching Data 8 to 60 students in Fall 2015, with the aim from the outset of scaling Data 8 to a much larger size (1350 students as of Spring 2020), as well as to other courses and use cases campus-wide beyond Data 8 itself. Designing for scale from the start also allowed going beyond the campus audience to a global audience with </w:t>
      </w:r>
      <w:hyperlink r:id="rId12">
        <w:r w:rsidDel="00000000" w:rsidR="00000000" w:rsidRPr="00000000">
          <w:rPr>
            <w:rFonts w:ascii="Helvetica Neue" w:cs="Helvetica Neue" w:eastAsia="Helvetica Neue" w:hAnsi="Helvetica Neue"/>
            <w:color w:val="1155cc"/>
            <w:u w:val="single"/>
            <w:rtl w:val="0"/>
          </w:rPr>
          <w:t xml:space="preserve">75,000 students enrolling in Data 8X on the edX platform</w:t>
        </w:r>
      </w:hyperlink>
      <w:r w:rsidDel="00000000" w:rsidR="00000000" w:rsidRPr="00000000">
        <w:rPr>
          <w:rFonts w:ascii="Helvetica Neue" w:cs="Helvetica Neue" w:eastAsia="Helvetica Neue" w:hAnsi="Helvetica Neue"/>
          <w:color w:val="3b7ea1"/>
          <w:rtl w:val="0"/>
        </w:rPr>
        <w:t xml:space="preserve"> in Spring 2018.</w:t>
      </w:r>
    </w:p>
    <w:p w:rsidR="00000000" w:rsidDel="00000000" w:rsidP="00000000" w:rsidRDefault="00000000" w:rsidRPr="00000000" w14:paraId="0000000E">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0F">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For instructors this enabled an entirely new way of growing class sizes and reaching students at scale. This alleviated the burden of supporting and troubleshooting the differences in individual student laptops and personal devices, as well as updating software and notebooks over time. This was at the expense of instructors learning a new teaching toolset and workflows.</w:t>
      </w:r>
    </w:p>
    <w:p w:rsidR="00000000" w:rsidDel="00000000" w:rsidP="00000000" w:rsidRDefault="00000000" w:rsidRPr="00000000" w14:paraId="00000010">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11">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For students this enabled full access to data science environments through any device capable of running a web browser connected to the internet from any location. This alleviated the burden and inequity of requiring students to upgrade their personal computing devices to a minimum standard which would have been a barrier to widespread student participation. However this also introduced the requirement of an internet connection to be able to use the cloud infrastructure any time the student worked on class assignments, as there is no offline-mode feature available for the Datahub.</w:t>
      </w:r>
    </w:p>
    <w:p w:rsidR="00000000" w:rsidDel="00000000" w:rsidP="00000000" w:rsidRDefault="00000000" w:rsidRPr="00000000" w14:paraId="00000012">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13">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For anyone on campus with an interest in Data Science, the Datahub infrastructure was made available to everyone via standard campus Single Sign-On (SSO) credentials. This lowered the barrier for anyone curious to explore beyond the official course offerings without special access or permissions. Instructors could try out the platform by themselves; students could use the platform outside of class for their own projects or </w:t>
      </w:r>
      <w:hyperlink r:id="rId13">
        <w:r w:rsidDel="00000000" w:rsidR="00000000" w:rsidRPr="00000000">
          <w:rPr>
            <w:rFonts w:ascii="Helvetica Neue" w:cs="Helvetica Neue" w:eastAsia="Helvetica Neue" w:hAnsi="Helvetica Neue"/>
            <w:color w:val="1155cc"/>
            <w:u w:val="single"/>
            <w:rtl w:val="0"/>
          </w:rPr>
          <w:t xml:space="preserve">directed group study</w:t>
        </w:r>
      </w:hyperlink>
      <w:r w:rsidDel="00000000" w:rsidR="00000000" w:rsidRPr="00000000">
        <w:rPr>
          <w:rFonts w:ascii="Helvetica Neue" w:cs="Helvetica Neue" w:eastAsia="Helvetica Neue" w:hAnsi="Helvetica Neue"/>
          <w:color w:val="3b7ea1"/>
          <w:rtl w:val="0"/>
        </w:rPr>
        <w:t xml:space="preserve">; researchers and scholars could experiment with how to use it in their research workflows— which spawned a Datahub variation called </w:t>
      </w:r>
      <w:hyperlink r:id="rId14">
        <w:r w:rsidDel="00000000" w:rsidR="00000000" w:rsidRPr="00000000">
          <w:rPr>
            <w:rFonts w:ascii="Helvetica Neue" w:cs="Helvetica Neue" w:eastAsia="Helvetica Neue" w:hAnsi="Helvetica Neue"/>
            <w:color w:val="1155cc"/>
            <w:u w:val="single"/>
            <w:rtl w:val="0"/>
          </w:rPr>
          <w:t xml:space="preserve">BinderHub</w:t>
        </w:r>
      </w:hyperlink>
      <w:r w:rsidDel="00000000" w:rsidR="00000000" w:rsidRPr="00000000">
        <w:rPr>
          <w:rFonts w:ascii="Helvetica Neue" w:cs="Helvetica Neue" w:eastAsia="Helvetica Neue" w:hAnsi="Helvetica Neue"/>
          <w:color w:val="3b7ea1"/>
          <w:rtl w:val="0"/>
        </w:rPr>
        <w:t xml:space="preserve"> to share reproducible interactive computing environments from code repositories for other use cases such as workshops, research collaborations, and reproducible scientific analysis. The creation of Binderhub for research on publicly available clouds to anyone in the world via &lt;</w:t>
      </w:r>
      <w:hyperlink r:id="rId15">
        <w:r w:rsidDel="00000000" w:rsidR="00000000" w:rsidRPr="00000000">
          <w:rPr>
            <w:rFonts w:ascii="Helvetica Neue" w:cs="Helvetica Neue" w:eastAsia="Helvetica Neue" w:hAnsi="Helvetica Neue"/>
            <w:color w:val="1155cc"/>
            <w:u w:val="single"/>
            <w:rtl w:val="0"/>
          </w:rPr>
          <w:t xml:space="preserve">https://mybinder.org/</w:t>
        </w:r>
      </w:hyperlink>
      <w:r w:rsidDel="00000000" w:rsidR="00000000" w:rsidRPr="00000000">
        <w:rPr>
          <w:rFonts w:ascii="Helvetica Neue" w:cs="Helvetica Neue" w:eastAsia="Helvetica Neue" w:hAnsi="Helvetica Neue"/>
          <w:color w:val="3b7ea1"/>
          <w:rtl w:val="0"/>
        </w:rPr>
        <w:t xml:space="preserve">&gt; made it easy to share educational materials outside UC Berkeley to allow anyone at other institutions to interact with </w:t>
      </w:r>
      <w:hyperlink r:id="rId16">
        <w:r w:rsidDel="00000000" w:rsidR="00000000" w:rsidRPr="00000000">
          <w:rPr>
            <w:rFonts w:ascii="Helvetica Neue" w:cs="Helvetica Neue" w:eastAsia="Helvetica Neue" w:hAnsi="Helvetica Neue"/>
            <w:color w:val="1155cc"/>
            <w:u w:val="single"/>
            <w:rtl w:val="0"/>
          </w:rPr>
          <w:t xml:space="preserve">open data science textbooks</w:t>
        </w:r>
      </w:hyperlink>
      <w:r w:rsidDel="00000000" w:rsidR="00000000" w:rsidRPr="00000000">
        <w:rPr>
          <w:rFonts w:ascii="Helvetica Neue" w:cs="Helvetica Neue" w:eastAsia="Helvetica Neue" w:hAnsi="Helvetica Neue"/>
          <w:color w:val="3b7ea1"/>
          <w:rtl w:val="0"/>
        </w:rPr>
        <w:t xml:space="preserve">.</w:t>
      </w:r>
    </w:p>
    <w:p w:rsidR="00000000" w:rsidDel="00000000" w:rsidP="00000000" w:rsidRDefault="00000000" w:rsidRPr="00000000" w14:paraId="00000014">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15">
      <w:pPr>
        <w:spacing w:line="240" w:lineRule="auto"/>
        <w:rPr>
          <w:rFonts w:ascii="Helvetica Neue" w:cs="Helvetica Neue" w:eastAsia="Helvetica Neue" w:hAnsi="Helvetica Neue"/>
          <w:color w:val="003262"/>
        </w:rPr>
      </w:pPr>
      <w:r w:rsidDel="00000000" w:rsidR="00000000" w:rsidRPr="00000000">
        <w:rPr>
          <w:rFonts w:ascii="Helvetica Neue" w:cs="Helvetica Neue" w:eastAsia="Helvetica Neue" w:hAnsi="Helvetica Neue"/>
          <w:color w:val="003262"/>
          <w:rtl w:val="0"/>
        </w:rPr>
        <w:t xml:space="preserve">Goals</w:t>
      </w:r>
    </w:p>
    <w:p w:rsidR="00000000" w:rsidDel="00000000" w:rsidP="00000000" w:rsidRDefault="00000000" w:rsidRPr="00000000" w14:paraId="00000016">
      <w:pPr>
        <w:spacing w:line="240" w:lineRule="auto"/>
        <w:ind w:firstLine="720"/>
        <w:rPr>
          <w:rFonts w:ascii="Helvetica Neue" w:cs="Helvetica Neue" w:eastAsia="Helvetica Neue" w:hAnsi="Helvetica Neue"/>
          <w:color w:val="3b7ea1"/>
          <w:highlight w:val="white"/>
        </w:rPr>
      </w:pPr>
      <w:r w:rsidDel="00000000" w:rsidR="00000000" w:rsidRPr="00000000">
        <w:rPr>
          <w:rtl w:val="0"/>
        </w:rPr>
      </w:r>
    </w:p>
    <w:p w:rsidR="00000000" w:rsidDel="00000000" w:rsidP="00000000" w:rsidRDefault="00000000" w:rsidRPr="00000000" w14:paraId="00000017">
      <w:pPr>
        <w:spacing w:line="240" w:lineRule="auto"/>
        <w:rPr>
          <w:rFonts w:ascii="Helvetica Neue" w:cs="Helvetica Neue" w:eastAsia="Helvetica Neue" w:hAnsi="Helvetica Neue"/>
          <w:color w:val="3b7ea1"/>
          <w:highlight w:val="white"/>
        </w:rPr>
      </w:pPr>
      <w:r w:rsidDel="00000000" w:rsidR="00000000" w:rsidRPr="00000000">
        <w:rPr>
          <w:rtl w:val="0"/>
        </w:rPr>
      </w:r>
    </w:p>
    <w:p w:rsidR="00000000" w:rsidDel="00000000" w:rsidP="00000000" w:rsidRDefault="00000000" w:rsidRPr="00000000" w14:paraId="00000018">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highlight w:val="white"/>
          <w:rtl w:val="0"/>
        </w:rPr>
        <w:t xml:space="preserve">Pedagogical and Curricular Strategies</w:t>
      </w:r>
      <w:r w:rsidDel="00000000" w:rsidR="00000000" w:rsidRPr="00000000">
        <w:rPr>
          <w:rFonts w:ascii="Helvetica Neue" w:cs="Helvetica Neue" w:eastAsia="Helvetica Neue" w:hAnsi="Helvetica Neue"/>
          <w:color w:val="3b7ea1"/>
          <w:highlight w:val="white"/>
          <w:rtl w:val="0"/>
        </w:rPr>
        <w:t xml:space="preserve">  </w:t>
      </w:r>
      <w:r w:rsidDel="00000000" w:rsidR="00000000" w:rsidRPr="00000000">
        <w:rPr>
          <w:rtl w:val="0"/>
        </w:rPr>
      </w:r>
    </w:p>
    <w:p w:rsidR="00000000" w:rsidDel="00000000" w:rsidP="00000000" w:rsidRDefault="00000000" w:rsidRPr="00000000" w14:paraId="00000019">
      <w:pPr>
        <w:shd w:fill="ffffff" w:val="clear"/>
        <w:spacing w:after="160"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1A">
      <w:pPr>
        <w:spacing w:line="240" w:lineRule="auto"/>
        <w:rPr>
          <w:rFonts w:ascii="Helvetica Neue" w:cs="Helvetica Neue" w:eastAsia="Helvetica Neue" w:hAnsi="Helvetica Neue"/>
          <w:color w:val="584729"/>
        </w:rPr>
      </w:pPr>
      <w:r w:rsidDel="00000000" w:rsidR="00000000" w:rsidRPr="00000000">
        <w:rPr>
          <w:rtl w:val="0"/>
        </w:rPr>
      </w:r>
    </w:p>
    <w:p w:rsidR="00000000" w:rsidDel="00000000" w:rsidP="00000000" w:rsidRDefault="00000000" w:rsidRPr="00000000" w14:paraId="0000001B">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rtl w:val="0"/>
        </w:rPr>
        <w:t xml:space="preserve">Key Diversity and Inclusion Practices and Strategies</w:t>
      </w:r>
      <w:r w:rsidDel="00000000" w:rsidR="00000000" w:rsidRPr="00000000">
        <w:rPr>
          <w:rtl w:val="0"/>
        </w:rPr>
      </w:r>
    </w:p>
    <w:p w:rsidR="00000000" w:rsidDel="00000000" w:rsidP="00000000" w:rsidRDefault="00000000" w:rsidRPr="00000000" w14:paraId="0000001C">
      <w:pPr>
        <w:shd w:fill="ffffff" w:val="clear"/>
        <w:spacing w:after="160"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1D">
      <w:pPr>
        <w:spacing w:line="240" w:lineRule="auto"/>
        <w:rPr>
          <w:rFonts w:ascii="Helvetica Neue" w:cs="Helvetica Neue" w:eastAsia="Helvetica Neue" w:hAnsi="Helvetica Neue"/>
          <w:u w:val="single"/>
        </w:rPr>
      </w:pPr>
      <w:r w:rsidDel="00000000" w:rsidR="00000000" w:rsidRPr="00000000">
        <w:rPr>
          <w:rFonts w:ascii="Helvetica Neue" w:cs="Helvetica Neue" w:eastAsia="Helvetica Neue" w:hAnsi="Helvetica Neue"/>
          <w:color w:val="003262"/>
          <w:rtl w:val="0"/>
        </w:rPr>
        <w:t xml:space="preserve">Links to Key Documents</w:t>
      </w: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rFonts w:ascii="Helvetica Neue" w:cs="Helvetica Neue" w:eastAsia="Helvetica Neue" w:hAnsi="Helvetica Neue"/>
        </w:rPr>
      </w:pPr>
      <w:hyperlink r:id="rId17">
        <w:r w:rsidDel="00000000" w:rsidR="00000000" w:rsidRPr="00000000">
          <w:rPr>
            <w:rFonts w:ascii="Helvetica Neue" w:cs="Helvetica Neue" w:eastAsia="Helvetica Neue" w:hAnsi="Helvetica Neue"/>
            <w:color w:val="1155cc"/>
            <w:u w:val="single"/>
            <w:rtl w:val="0"/>
          </w:rPr>
          <w:t xml:space="preserve">Infrastructure | Computing, Data Science, and Society</w:t>
        </w:r>
      </w:hyperlink>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Helvetica Neue" w:cs="Helvetica Neue" w:eastAsia="Helvetica Neue" w:hAnsi="Helvetica Neue"/>
        </w:rPr>
      </w:pPr>
      <w:hyperlink r:id="rId18">
        <w:r w:rsidDel="00000000" w:rsidR="00000000" w:rsidRPr="00000000">
          <w:rPr>
            <w:rFonts w:ascii="Helvetica Neue" w:cs="Helvetica Neue" w:eastAsia="Helvetica Neue" w:hAnsi="Helvetica Neue"/>
            <w:color w:val="1155cc"/>
            <w:u w:val="single"/>
            <w:rtl w:val="0"/>
          </w:rPr>
          <w:t xml:space="preserve">Introduction — The Data Science Educator's Guide to Technology Infrastructure</w:t>
        </w:r>
      </w:hyperlink>
      <w:r w:rsidDel="00000000" w:rsidR="00000000" w:rsidRPr="00000000">
        <w:rPr>
          <w:rtl w:val="0"/>
        </w:rPr>
      </w:r>
    </w:p>
    <w:p w:rsidR="00000000" w:rsidDel="00000000" w:rsidP="00000000" w:rsidRDefault="00000000" w:rsidRPr="00000000" w14:paraId="00000020">
      <w:pPr>
        <w:numPr>
          <w:ilvl w:val="1"/>
          <w:numId w:val="1"/>
        </w:numPr>
        <w:spacing w:line="240" w:lineRule="auto"/>
        <w:ind w:left="1440" w:hanging="360"/>
        <w:rPr>
          <w:rFonts w:ascii="Helvetica Neue" w:cs="Helvetica Neue" w:eastAsia="Helvetica Neue" w:hAnsi="Helvetica Neue"/>
        </w:rPr>
      </w:pPr>
      <w:hyperlink r:id="rId19">
        <w:r w:rsidDel="00000000" w:rsidR="00000000" w:rsidRPr="00000000">
          <w:rPr>
            <w:rFonts w:ascii="Helvetica Neue" w:cs="Helvetica Neue" w:eastAsia="Helvetica Neue" w:hAnsi="Helvetica Neue"/>
            <w:color w:val="1155cc"/>
            <w:u w:val="single"/>
            <w:rtl w:val="0"/>
          </w:rPr>
          <w:t xml:space="preserve">The Data 8 Tech Stack @ Berkeley</w:t>
        </w:r>
      </w:hyperlink>
      <w:r w:rsidDel="00000000" w:rsidR="00000000" w:rsidRPr="00000000">
        <w:rPr>
          <w:rtl w:val="0"/>
        </w:rPr>
      </w:r>
    </w:p>
    <w:p w:rsidR="00000000" w:rsidDel="00000000" w:rsidP="00000000" w:rsidRDefault="00000000" w:rsidRPr="00000000" w14:paraId="00000021">
      <w:pPr>
        <w:numPr>
          <w:ilvl w:val="1"/>
          <w:numId w:val="1"/>
        </w:numPr>
        <w:shd w:fill="ffffff" w:val="clear"/>
        <w:spacing w:line="240" w:lineRule="auto"/>
        <w:ind w:left="1440" w:hanging="360"/>
        <w:rPr>
          <w:rFonts w:ascii="Helvetica Neue" w:cs="Helvetica Neue" w:eastAsia="Helvetica Neue" w:hAnsi="Helvetica Neue"/>
        </w:rPr>
      </w:pPr>
      <w:hyperlink r:id="rId20">
        <w:r w:rsidDel="00000000" w:rsidR="00000000" w:rsidRPr="00000000">
          <w:rPr>
            <w:rFonts w:ascii="Helvetica Neue" w:cs="Helvetica Neue" w:eastAsia="Helvetica Neue" w:hAnsi="Helvetica Neue"/>
            <w:color w:val="1155cc"/>
            <w:u w:val="single"/>
            <w:rtl w:val="0"/>
          </w:rPr>
          <w:t xml:space="preserve">JupyterHub Overview</w:t>
        </w:r>
      </w:hyperlink>
      <w:r w:rsidDel="00000000" w:rsidR="00000000" w:rsidRPr="00000000">
        <w:rPr>
          <w:rtl w:val="0"/>
        </w:rPr>
      </w:r>
    </w:p>
    <w:p w:rsidR="00000000" w:rsidDel="00000000" w:rsidP="00000000" w:rsidRDefault="00000000" w:rsidRPr="00000000" w14:paraId="00000022">
      <w:pPr>
        <w:numPr>
          <w:ilvl w:val="0"/>
          <w:numId w:val="1"/>
        </w:numPr>
        <w:shd w:fill="ffffff" w:val="clear"/>
        <w:spacing w:line="240" w:lineRule="auto"/>
        <w:ind w:left="720" w:hanging="360"/>
        <w:rPr>
          <w:rFonts w:ascii="Helvetica Neue" w:cs="Helvetica Neue" w:eastAsia="Helvetica Neue" w:hAnsi="Helvetica Neue"/>
        </w:rPr>
      </w:pPr>
      <w:hyperlink r:id="rId21">
        <w:r w:rsidDel="00000000" w:rsidR="00000000" w:rsidRPr="00000000">
          <w:rPr>
            <w:rFonts w:ascii="Helvetica Neue" w:cs="Helvetica Neue" w:eastAsia="Helvetica Neue" w:hAnsi="Helvetica Neue"/>
            <w:color w:val="1155cc"/>
            <w:u w:val="single"/>
            <w:rtl w:val="0"/>
          </w:rPr>
          <w:t xml:space="preserve">JupyterHub documentation</w:t>
        </w:r>
      </w:hyperlink>
      <w:r w:rsidDel="00000000" w:rsidR="00000000" w:rsidRPr="00000000">
        <w:rPr>
          <w:rtl w:val="0"/>
        </w:rPr>
      </w:r>
    </w:p>
    <w:p w:rsidR="00000000" w:rsidDel="00000000" w:rsidP="00000000" w:rsidRDefault="00000000" w:rsidRPr="00000000" w14:paraId="00000023">
      <w:pPr>
        <w:numPr>
          <w:ilvl w:val="0"/>
          <w:numId w:val="1"/>
        </w:numPr>
        <w:shd w:fill="ffffff" w:val="clear"/>
        <w:spacing w:line="240" w:lineRule="auto"/>
        <w:ind w:left="720" w:hanging="360"/>
        <w:rPr>
          <w:rFonts w:ascii="Helvetica Neue" w:cs="Helvetica Neue" w:eastAsia="Helvetica Neue" w:hAnsi="Helvetica Neue"/>
        </w:rPr>
      </w:pPr>
      <w:hyperlink r:id="rId22">
        <w:r w:rsidDel="00000000" w:rsidR="00000000" w:rsidRPr="00000000">
          <w:rPr>
            <w:rFonts w:ascii="Helvetica Neue" w:cs="Helvetica Neue" w:eastAsia="Helvetica Neue" w:hAnsi="Helvetica Neue"/>
            <w:color w:val="1155cc"/>
            <w:u w:val="single"/>
            <w:rtl w:val="0"/>
          </w:rPr>
          <w:t xml:space="preserve">Zero to JupyterHub with Kubernetes</w:t>
        </w:r>
      </w:hyperlink>
      <w:r w:rsidDel="00000000" w:rsidR="00000000" w:rsidRPr="00000000">
        <w:rPr>
          <w:rtl w:val="0"/>
        </w:rPr>
      </w:r>
    </w:p>
    <w:p w:rsidR="00000000" w:rsidDel="00000000" w:rsidP="00000000" w:rsidRDefault="00000000" w:rsidRPr="00000000" w14:paraId="00000024">
      <w:pPr>
        <w:numPr>
          <w:ilvl w:val="0"/>
          <w:numId w:val="1"/>
        </w:numPr>
        <w:shd w:fill="ffffff" w:val="clear"/>
        <w:spacing w:line="240" w:lineRule="auto"/>
        <w:ind w:left="720" w:hanging="360"/>
        <w:rPr>
          <w:rFonts w:ascii="Helvetica Neue" w:cs="Helvetica Neue" w:eastAsia="Helvetica Neue" w:hAnsi="Helvetica Neue"/>
        </w:rPr>
      </w:pPr>
      <w:hyperlink r:id="rId23">
        <w:r w:rsidDel="00000000" w:rsidR="00000000" w:rsidRPr="00000000">
          <w:rPr>
            <w:rFonts w:ascii="Helvetica Neue" w:cs="Helvetica Neue" w:eastAsia="Helvetica Neue" w:hAnsi="Helvetica Neue"/>
            <w:color w:val="1155cc"/>
            <w:u w:val="single"/>
            <w:rtl w:val="0"/>
          </w:rPr>
          <w:t xml:space="preserve">Jupyter Community Forum</w:t>
        </w:r>
      </w:hyperlink>
      <w:r w:rsidDel="00000000" w:rsidR="00000000" w:rsidRPr="00000000">
        <w:rPr>
          <w:rtl w:val="0"/>
        </w:rPr>
      </w:r>
    </w:p>
    <w:p w:rsidR="00000000" w:rsidDel="00000000" w:rsidP="00000000" w:rsidRDefault="00000000" w:rsidRPr="00000000" w14:paraId="00000025">
      <w:pPr>
        <w:numPr>
          <w:ilvl w:val="1"/>
          <w:numId w:val="1"/>
        </w:numPr>
        <w:shd w:fill="ffffff" w:val="clear"/>
        <w:spacing w:line="240" w:lineRule="auto"/>
        <w:ind w:left="1440" w:hanging="360"/>
        <w:rPr>
          <w:rFonts w:ascii="Helvetica Neue" w:cs="Helvetica Neue" w:eastAsia="Helvetica Neue" w:hAnsi="Helvetica Neue"/>
        </w:rPr>
      </w:pPr>
      <w:hyperlink r:id="rId24">
        <w:r w:rsidDel="00000000" w:rsidR="00000000" w:rsidRPr="00000000">
          <w:rPr>
            <w:rFonts w:ascii="Helvetica Neue" w:cs="Helvetica Neue" w:eastAsia="Helvetica Neue" w:hAnsi="Helvetica Neue"/>
            <w:color w:val="1155cc"/>
            <w:u w:val="single"/>
            <w:rtl w:val="0"/>
          </w:rPr>
          <w:t xml:space="preserve">Category: JupyterHub</w:t>
        </w:r>
      </w:hyperlink>
      <w:r w:rsidDel="00000000" w:rsidR="00000000" w:rsidRPr="00000000">
        <w:rPr>
          <w:rtl w:val="0"/>
        </w:rPr>
      </w:r>
    </w:p>
    <w:p w:rsidR="00000000" w:rsidDel="00000000" w:rsidP="00000000" w:rsidRDefault="00000000" w:rsidRPr="00000000" w14:paraId="00000026">
      <w:pPr>
        <w:numPr>
          <w:ilvl w:val="1"/>
          <w:numId w:val="1"/>
        </w:numPr>
        <w:shd w:fill="ffffff" w:val="clear"/>
        <w:spacing w:line="240" w:lineRule="auto"/>
        <w:ind w:left="1440" w:hanging="360"/>
        <w:rPr>
          <w:rFonts w:ascii="Helvetica Neue" w:cs="Helvetica Neue" w:eastAsia="Helvetica Neue" w:hAnsi="Helvetica Neue"/>
        </w:rPr>
      </w:pPr>
      <w:hyperlink r:id="rId25">
        <w:r w:rsidDel="00000000" w:rsidR="00000000" w:rsidRPr="00000000">
          <w:rPr>
            <w:rFonts w:ascii="Helvetica Neue" w:cs="Helvetica Neue" w:eastAsia="Helvetica Neue" w:hAnsi="Helvetica Neue"/>
            <w:color w:val="1155cc"/>
            <w:u w:val="single"/>
            <w:rtl w:val="0"/>
          </w:rPr>
          <w:t xml:space="preserve">Category: Special Topics &gt; Education</w:t>
        </w:r>
      </w:hyperlink>
      <w:r w:rsidDel="00000000" w:rsidR="00000000" w:rsidRPr="00000000">
        <w:rPr>
          <w:rtl w:val="0"/>
        </w:rPr>
      </w:r>
    </w:p>
    <w:p w:rsidR="00000000" w:rsidDel="00000000" w:rsidP="00000000" w:rsidRDefault="00000000" w:rsidRPr="00000000" w14:paraId="00000027">
      <w:pPr>
        <w:numPr>
          <w:ilvl w:val="0"/>
          <w:numId w:val="1"/>
        </w:numPr>
        <w:shd w:fill="ffffff" w:val="clear"/>
        <w:spacing w:line="240" w:lineRule="auto"/>
        <w:ind w:left="720" w:hanging="360"/>
        <w:rPr>
          <w:rFonts w:ascii="Helvetica Neue" w:cs="Helvetica Neue" w:eastAsia="Helvetica Neue" w:hAnsi="Helvetica Neue"/>
        </w:rPr>
      </w:pPr>
      <w:hyperlink r:id="rId26">
        <w:r w:rsidDel="00000000" w:rsidR="00000000" w:rsidRPr="00000000">
          <w:rPr>
            <w:rFonts w:ascii="Helvetica Neue" w:cs="Helvetica Neue" w:eastAsia="Helvetica Neue" w:hAnsi="Helvetica Neue"/>
            <w:color w:val="1155cc"/>
            <w:u w:val="single"/>
            <w:rtl w:val="0"/>
          </w:rPr>
          <w:t xml:space="preserve">Project Jupyter | The Binder Project</w:t>
        </w:r>
      </w:hyperlink>
      <w:r w:rsidDel="00000000" w:rsidR="00000000" w:rsidRPr="00000000">
        <w:rPr>
          <w:rtl w:val="0"/>
        </w:rPr>
      </w:r>
    </w:p>
    <w:p w:rsidR="00000000" w:rsidDel="00000000" w:rsidP="00000000" w:rsidRDefault="00000000" w:rsidRPr="00000000" w14:paraId="00000028">
      <w:pPr>
        <w:numPr>
          <w:ilvl w:val="0"/>
          <w:numId w:val="1"/>
        </w:numPr>
        <w:shd w:fill="ffffff" w:val="clear"/>
        <w:spacing w:line="240" w:lineRule="auto"/>
        <w:ind w:left="720" w:hanging="360"/>
        <w:rPr>
          <w:rFonts w:ascii="Helvetica Neue" w:cs="Helvetica Neue" w:eastAsia="Helvetica Neue" w:hAnsi="Helvetica Neue"/>
        </w:rPr>
      </w:pPr>
      <w:hyperlink r:id="rId27">
        <w:r w:rsidDel="00000000" w:rsidR="00000000" w:rsidRPr="00000000">
          <w:rPr>
            <w:rFonts w:ascii="Helvetica Neue" w:cs="Helvetica Neue" w:eastAsia="Helvetica Neue" w:hAnsi="Helvetica Neue"/>
            <w:color w:val="1155cc"/>
            <w:u w:val="single"/>
            <w:rtl w:val="0"/>
          </w:rPr>
          <w:t xml:space="preserve">Data 8 Thrives - On and Off Campus | Computing, Data Science, and Society</w:t>
        </w:r>
      </w:hyperlink>
      <w:r w:rsidDel="00000000" w:rsidR="00000000" w:rsidRPr="00000000">
        <w:rPr>
          <w:rtl w:val="0"/>
        </w:rPr>
      </w:r>
    </w:p>
    <w:p w:rsidR="00000000" w:rsidDel="00000000" w:rsidP="00000000" w:rsidRDefault="00000000" w:rsidRPr="00000000" w14:paraId="00000029">
      <w:pPr>
        <w:numPr>
          <w:ilvl w:val="0"/>
          <w:numId w:val="1"/>
        </w:numPr>
        <w:shd w:fill="ffffff" w:val="clear"/>
        <w:spacing w:line="240" w:lineRule="auto"/>
        <w:ind w:left="720" w:hanging="360"/>
        <w:rPr>
          <w:rFonts w:ascii="Helvetica Neue" w:cs="Helvetica Neue" w:eastAsia="Helvetica Neue" w:hAnsi="Helvetica Neue"/>
          <w:u w:val="none"/>
        </w:rPr>
      </w:pPr>
      <w:hyperlink r:id="rId28">
        <w:r w:rsidDel="00000000" w:rsidR="00000000" w:rsidRPr="00000000">
          <w:rPr>
            <w:rFonts w:ascii="Helvetica Neue" w:cs="Helvetica Neue" w:eastAsia="Helvetica Neue" w:hAnsi="Helvetica Neue"/>
            <w:color w:val="1155cc"/>
            <w:u w:val="single"/>
            <w:rtl w:val="0"/>
          </w:rPr>
          <w:t xml:space="preserve">Data Science Education Community Newsletter</w:t>
        </w:r>
      </w:hyperlink>
      <w:r w:rsidDel="00000000" w:rsidR="00000000" w:rsidRPr="00000000">
        <w:rPr>
          <w:rtl w:val="0"/>
        </w:rPr>
      </w:r>
    </w:p>
    <w:p w:rsidR="00000000" w:rsidDel="00000000" w:rsidP="00000000" w:rsidRDefault="00000000" w:rsidRPr="00000000" w14:paraId="0000002A">
      <w:pPr>
        <w:numPr>
          <w:ilvl w:val="0"/>
          <w:numId w:val="1"/>
        </w:numPr>
        <w:shd w:fill="ffffff"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Berkeley Infrastructure on Github</w:t>
      </w:r>
    </w:p>
    <w:p w:rsidR="00000000" w:rsidDel="00000000" w:rsidP="00000000" w:rsidRDefault="00000000" w:rsidRPr="00000000" w14:paraId="0000002B">
      <w:pPr>
        <w:numPr>
          <w:ilvl w:val="1"/>
          <w:numId w:val="1"/>
        </w:numPr>
        <w:shd w:fill="ffffff" w:val="clear"/>
        <w:spacing w:line="240" w:lineRule="auto"/>
        <w:ind w:left="1440" w:hanging="360"/>
        <w:rPr>
          <w:rFonts w:ascii="Helvetica Neue" w:cs="Helvetica Neue" w:eastAsia="Helvetica Neue" w:hAnsi="Helvetica Neue"/>
        </w:rPr>
      </w:pPr>
      <w:hyperlink r:id="rId29">
        <w:r w:rsidDel="00000000" w:rsidR="00000000" w:rsidRPr="00000000">
          <w:rPr>
            <w:rFonts w:ascii="Helvetica Neue" w:cs="Helvetica Neue" w:eastAsia="Helvetica Neue" w:hAnsi="Helvetica Neue"/>
            <w:color w:val="1155cc"/>
            <w:u w:val="single"/>
            <w:rtl w:val="0"/>
          </w:rPr>
          <w:t xml:space="preserve">https://github.com/berkeley-dsep-infra (Datahub)</w:t>
        </w:r>
      </w:hyperlink>
      <w:r w:rsidDel="00000000" w:rsidR="00000000" w:rsidRPr="00000000">
        <w:rPr>
          <w:rtl w:val="0"/>
        </w:rPr>
      </w:r>
    </w:p>
    <w:p w:rsidR="00000000" w:rsidDel="00000000" w:rsidP="00000000" w:rsidRDefault="00000000" w:rsidRPr="00000000" w14:paraId="0000002C">
      <w:pPr>
        <w:numPr>
          <w:ilvl w:val="1"/>
          <w:numId w:val="1"/>
        </w:numPr>
        <w:shd w:fill="ffffff" w:val="clear"/>
        <w:spacing w:line="240" w:lineRule="auto"/>
        <w:ind w:left="1440" w:hanging="360"/>
        <w:rPr>
          <w:rFonts w:ascii="Helvetica Neue" w:cs="Helvetica Neue" w:eastAsia="Helvetica Neue" w:hAnsi="Helvetica Neue"/>
        </w:rPr>
      </w:pPr>
      <w:hyperlink r:id="rId30">
        <w:r w:rsidDel="00000000" w:rsidR="00000000" w:rsidRPr="00000000">
          <w:rPr>
            <w:rFonts w:ascii="Helvetica Neue" w:cs="Helvetica Neue" w:eastAsia="Helvetica Neue" w:hAnsi="Helvetica Neue"/>
            <w:color w:val="1155cc"/>
            <w:u w:val="single"/>
            <w:rtl w:val="0"/>
          </w:rPr>
          <w:t xml:space="preserve">https://github.com/data-8/ (Course Materials and Legacy Infrastructure)</w:t>
        </w:r>
      </w:hyperlink>
      <w:r w:rsidDel="00000000" w:rsidR="00000000" w:rsidRPr="00000000">
        <w:rPr>
          <w:rtl w:val="0"/>
        </w:rPr>
      </w:r>
    </w:p>
    <w:p w:rsidR="00000000" w:rsidDel="00000000" w:rsidP="00000000" w:rsidRDefault="00000000" w:rsidRPr="00000000" w14:paraId="0000002D">
      <w:pPr>
        <w:numPr>
          <w:ilvl w:val="1"/>
          <w:numId w:val="1"/>
        </w:numPr>
        <w:shd w:fill="ffffff" w:val="clear"/>
        <w:spacing w:line="240" w:lineRule="auto"/>
        <w:ind w:left="1440" w:hanging="360"/>
        <w:rPr>
          <w:rFonts w:ascii="Helvetica Neue" w:cs="Helvetica Neue" w:eastAsia="Helvetica Neue" w:hAnsi="Helvetica Neue"/>
        </w:rPr>
      </w:pPr>
      <w:hyperlink r:id="rId31">
        <w:r w:rsidDel="00000000" w:rsidR="00000000" w:rsidRPr="00000000">
          <w:rPr>
            <w:rFonts w:ascii="Helvetica Neue" w:cs="Helvetica Neue" w:eastAsia="Helvetica Neue" w:hAnsi="Helvetica Neue"/>
            <w:color w:val="1155cc"/>
            <w:u w:val="single"/>
            <w:rtl w:val="0"/>
          </w:rPr>
          <w:t xml:space="preserve">https://github.com/ucbds-infra/nbgitpuller (Notebook Distribution)</w:t>
        </w:r>
      </w:hyperlink>
      <w:r w:rsidDel="00000000" w:rsidR="00000000" w:rsidRPr="00000000">
        <w:rPr>
          <w:rtl w:val="0"/>
        </w:rPr>
      </w:r>
    </w:p>
    <w:p w:rsidR="00000000" w:rsidDel="00000000" w:rsidP="00000000" w:rsidRDefault="00000000" w:rsidRPr="00000000" w14:paraId="0000002E">
      <w:pPr>
        <w:numPr>
          <w:ilvl w:val="1"/>
          <w:numId w:val="1"/>
        </w:numPr>
        <w:shd w:fill="ffffff" w:val="clear"/>
        <w:spacing w:line="240" w:lineRule="auto"/>
        <w:ind w:left="1440" w:hanging="360"/>
        <w:rPr>
          <w:rFonts w:ascii="Helvetica Neue" w:cs="Helvetica Neue" w:eastAsia="Helvetica Neue" w:hAnsi="Helvetica Neue"/>
        </w:rPr>
      </w:pPr>
      <w:hyperlink r:id="rId32">
        <w:r w:rsidDel="00000000" w:rsidR="00000000" w:rsidRPr="00000000">
          <w:rPr>
            <w:rFonts w:ascii="Helvetica Neue" w:cs="Helvetica Neue" w:eastAsia="Helvetica Neue" w:hAnsi="Helvetica Neue"/>
            <w:color w:val="1155cc"/>
            <w:u w:val="single"/>
            <w:rtl w:val="0"/>
          </w:rPr>
          <w:t xml:space="preserve">https://github.com/yuvipanda (Core Developer)</w:t>
        </w:r>
      </w:hyperlink>
      <w:r w:rsidDel="00000000" w:rsidR="00000000" w:rsidRPr="00000000">
        <w:rPr>
          <w:rtl w:val="0"/>
        </w:rPr>
      </w:r>
    </w:p>
    <w:p w:rsidR="00000000" w:rsidDel="00000000" w:rsidP="00000000" w:rsidRDefault="00000000" w:rsidRPr="00000000" w14:paraId="0000002F">
      <w:pPr>
        <w:numPr>
          <w:ilvl w:val="1"/>
          <w:numId w:val="1"/>
        </w:numPr>
        <w:shd w:fill="ffffff" w:val="clear"/>
        <w:spacing w:line="240" w:lineRule="auto"/>
        <w:ind w:left="1440" w:hanging="360"/>
        <w:rPr>
          <w:rFonts w:ascii="Helvetica Neue" w:cs="Helvetica Neue" w:eastAsia="Helvetica Neue" w:hAnsi="Helvetica Neue"/>
        </w:rPr>
      </w:pPr>
      <w:hyperlink r:id="rId33">
        <w:r w:rsidDel="00000000" w:rsidR="00000000" w:rsidRPr="00000000">
          <w:rPr>
            <w:rFonts w:ascii="Helvetica Neue" w:cs="Helvetica Neue" w:eastAsia="Helvetica Neue" w:hAnsi="Helvetica Neue"/>
            <w:color w:val="1155cc"/>
            <w:u w:val="single"/>
            <w:rtl w:val="0"/>
          </w:rPr>
          <w:t xml:space="preserve">https://github.com/ucbds-infra (Autograding)</w:t>
        </w:r>
      </w:hyperlink>
      <w:r w:rsidDel="00000000" w:rsidR="00000000" w:rsidRPr="00000000">
        <w:rPr>
          <w:rtl w:val="0"/>
        </w:rPr>
      </w:r>
    </w:p>
    <w:p w:rsidR="00000000" w:rsidDel="00000000" w:rsidP="00000000" w:rsidRDefault="00000000" w:rsidRPr="00000000" w14:paraId="00000030">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1">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rtl w:val="0"/>
        </w:rPr>
        <w:t xml:space="preserve">Program Description</w:t>
      </w:r>
      <w:r w:rsidDel="00000000" w:rsidR="00000000" w:rsidRPr="00000000">
        <w:rPr>
          <w:rtl w:val="0"/>
        </w:rPr>
      </w:r>
    </w:p>
    <w:p w:rsidR="00000000" w:rsidDel="00000000" w:rsidP="00000000" w:rsidRDefault="00000000" w:rsidRPr="00000000" w14:paraId="00000032">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3">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4">
      <w:pPr>
        <w:spacing w:line="240" w:lineRule="auto"/>
        <w:rPr>
          <w:rFonts w:ascii="Helvetica Neue" w:cs="Helvetica Neue" w:eastAsia="Helvetica Neue" w:hAnsi="Helvetica Neue"/>
          <w:color w:val="003262"/>
        </w:rPr>
      </w:pPr>
      <w:r w:rsidDel="00000000" w:rsidR="00000000" w:rsidRPr="00000000">
        <w:rPr>
          <w:rFonts w:ascii="Helvetica Neue" w:cs="Helvetica Neue" w:eastAsia="Helvetica Neue" w:hAnsi="Helvetica Neue"/>
          <w:color w:val="003262"/>
          <w:rtl w:val="0"/>
        </w:rPr>
        <w:t xml:space="preserve">Example</w:t>
      </w:r>
    </w:p>
    <w:p w:rsidR="00000000" w:rsidDel="00000000" w:rsidP="00000000" w:rsidRDefault="00000000" w:rsidRPr="00000000" w14:paraId="00000035">
      <w:pPr>
        <w:numPr>
          <w:ilvl w:val="0"/>
          <w:numId w:val="2"/>
        </w:numPr>
        <w:spacing w:line="240" w:lineRule="auto"/>
        <w:ind w:left="1440" w:hanging="36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6">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7">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rtl w:val="0"/>
        </w:rPr>
        <w:t xml:space="preserve">Additional Guidance for Implementation</w:t>
      </w:r>
      <w:r w:rsidDel="00000000" w:rsidR="00000000" w:rsidRPr="00000000">
        <w:rPr>
          <w:rtl w:val="0"/>
        </w:rPr>
      </w:r>
    </w:p>
    <w:p w:rsidR="00000000" w:rsidDel="00000000" w:rsidP="00000000" w:rsidRDefault="00000000" w:rsidRPr="00000000" w14:paraId="00000038">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9">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A">
      <w:pPr>
        <w:numPr>
          <w:ilvl w:val="0"/>
          <w:numId w:val="3"/>
        </w:numPr>
        <w:spacing w:line="240" w:lineRule="auto"/>
        <w:ind w:left="720" w:hanging="36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B">
      <w:pPr>
        <w:spacing w:line="240" w:lineRule="auto"/>
        <w:ind w:left="1440" w:firstLine="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C">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rtl w:val="0"/>
        </w:rPr>
        <w:t xml:space="preserve">Recommendations</w:t>
      </w:r>
      <w:r w:rsidDel="00000000" w:rsidR="00000000" w:rsidRPr="00000000">
        <w:rPr>
          <w:rtl w:val="0"/>
        </w:rPr>
      </w:r>
    </w:p>
    <w:p w:rsidR="00000000" w:rsidDel="00000000" w:rsidP="00000000" w:rsidRDefault="00000000" w:rsidRPr="00000000" w14:paraId="0000003D">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E">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3F">
      <w:pPr>
        <w:spacing w:line="240" w:lineRule="auto"/>
        <w:rPr>
          <w:rFonts w:ascii="Helvetica Neue" w:cs="Helvetica Neue" w:eastAsia="Helvetica Neue" w:hAnsi="Helvetica Neue"/>
          <w:color w:val="3b7ea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bookmarkStart w:colFirst="0" w:colLast="0" w:name="kix.5b34ibe0g084" w:id="1"/>
    <w:bookmarkEnd w:id="1"/>
    <w:p w:rsidR="00000000" w:rsidDel="00000000" w:rsidP="00000000" w:rsidRDefault="00000000" w:rsidRPr="00000000" w14:paraId="00000041">
      <w:pPr>
        <w:spacing w:line="240" w:lineRule="auto"/>
        <w:rPr>
          <w:rFonts w:ascii="Helvetica Neue" w:cs="Helvetica Neue" w:eastAsia="Helvetica Neue" w:hAnsi="Helvetica Neue"/>
          <w:color w:val="003262"/>
        </w:rPr>
      </w:pPr>
      <w:r w:rsidDel="00000000" w:rsidR="00000000" w:rsidRPr="00000000">
        <w:rPr>
          <w:rFonts w:ascii="Helvetica Neue" w:cs="Helvetica Neue" w:eastAsia="Helvetica Neue" w:hAnsi="Helvetica Neue"/>
          <w:color w:val="003262"/>
          <w:rtl w:val="0"/>
        </w:rPr>
        <w:t xml:space="preserve">Autograding Cyberinfrastructure</w:t>
      </w:r>
    </w:p>
    <w:p w:rsidR="00000000" w:rsidDel="00000000" w:rsidP="00000000" w:rsidRDefault="00000000" w:rsidRPr="00000000" w14:paraId="00000042">
      <w:pPr>
        <w:spacing w:line="240" w:lineRule="auto"/>
        <w:rPr>
          <w:rFonts w:ascii="Helvetica Neue" w:cs="Helvetica Neue" w:eastAsia="Helvetica Neue" w:hAnsi="Helvetica Neue"/>
          <w:color w:val="003262"/>
        </w:rPr>
      </w:pPr>
      <w:r w:rsidDel="00000000" w:rsidR="00000000" w:rsidRPr="00000000">
        <w:rPr>
          <w:rtl w:val="0"/>
        </w:rPr>
      </w:r>
    </w:p>
    <w:p w:rsidR="00000000" w:rsidDel="00000000" w:rsidP="00000000" w:rsidRDefault="00000000" w:rsidRPr="00000000" w14:paraId="00000043">
      <w:pPr>
        <w:spacing w:line="240" w:lineRule="auto"/>
        <w:rPr>
          <w:rFonts w:ascii="Helvetica Neue" w:cs="Helvetica Neue" w:eastAsia="Helvetica Neue" w:hAnsi="Helvetica Neue"/>
          <w:color w:val="003262"/>
        </w:rPr>
      </w:pPr>
      <w:r w:rsidDel="00000000" w:rsidR="00000000" w:rsidRPr="00000000">
        <w:rPr>
          <w:rFonts w:ascii="Helvetica Neue" w:cs="Helvetica Neue" w:eastAsia="Helvetica Neue" w:hAnsi="Helvetica Neue"/>
          <w:color w:val="003262"/>
          <w:rtl w:val="0"/>
        </w:rPr>
        <w:t xml:space="preserve">Overview</w:t>
      </w:r>
    </w:p>
    <w:p w:rsidR="00000000" w:rsidDel="00000000" w:rsidP="00000000" w:rsidRDefault="00000000" w:rsidRPr="00000000" w14:paraId="00000044">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Autograding allows instructors to easily and efficiently grade student assignments, and also lets students have a way to check their own progress and ensure they are headed in the right direction on the way to completing an assignment. It is an essential component of any scalable computation-centered course that includes graded assignments. There are several different options for autograding, several of which were developed by faculty and students at UC Berkeley. Choosing an autograder depends on the scale and particular requirements of a particular course.</w:t>
      </w:r>
    </w:p>
    <w:p w:rsidR="00000000" w:rsidDel="00000000" w:rsidP="00000000" w:rsidRDefault="00000000" w:rsidRPr="00000000" w14:paraId="00000045">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46">
      <w:pPr>
        <w:spacing w:line="240" w:lineRule="auto"/>
        <w:rPr>
          <w:rFonts w:ascii="Helvetica Neue" w:cs="Helvetica Neue" w:eastAsia="Helvetica Neue" w:hAnsi="Helvetica Neue"/>
          <w:color w:val="003262"/>
        </w:rPr>
      </w:pPr>
      <w:r w:rsidDel="00000000" w:rsidR="00000000" w:rsidRPr="00000000">
        <w:rPr>
          <w:rFonts w:ascii="Helvetica Neue" w:cs="Helvetica Neue" w:eastAsia="Helvetica Neue" w:hAnsi="Helvetica Neue"/>
          <w:color w:val="003262"/>
          <w:rtl w:val="0"/>
        </w:rPr>
        <w:t xml:space="preserve">Target Audience</w:t>
      </w:r>
    </w:p>
    <w:p w:rsidR="00000000" w:rsidDel="00000000" w:rsidP="00000000" w:rsidRDefault="00000000" w:rsidRPr="00000000" w14:paraId="00000047">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There are two main audiences: Instructors and teaching assistants who need to grade student assignments, and the students themselves who want to check their progress on an assignment and/or who are required to submit their assignments for grading.</w:t>
      </w:r>
    </w:p>
    <w:p w:rsidR="00000000" w:rsidDel="00000000" w:rsidP="00000000" w:rsidRDefault="00000000" w:rsidRPr="00000000" w14:paraId="00000048">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49">
      <w:pPr>
        <w:spacing w:line="240" w:lineRule="auto"/>
        <w:rPr>
          <w:rFonts w:ascii="Helvetica Neue" w:cs="Helvetica Neue" w:eastAsia="Helvetica Neue" w:hAnsi="Helvetica Neue"/>
          <w:color w:val="003262"/>
        </w:rPr>
      </w:pPr>
      <w:r w:rsidDel="00000000" w:rsidR="00000000" w:rsidRPr="00000000">
        <w:rPr>
          <w:rFonts w:ascii="Helvetica Neue" w:cs="Helvetica Neue" w:eastAsia="Helvetica Neue" w:hAnsi="Helvetica Neue"/>
          <w:color w:val="003262"/>
          <w:rtl w:val="0"/>
        </w:rPr>
        <w:t xml:space="preserve">Goals</w:t>
      </w:r>
    </w:p>
    <w:p w:rsidR="00000000" w:rsidDel="00000000" w:rsidP="00000000" w:rsidRDefault="00000000" w:rsidRPr="00000000" w14:paraId="0000004A">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Enable instructors to grade student assignments at scale.</w:t>
      </w:r>
    </w:p>
    <w:p w:rsidR="00000000" w:rsidDel="00000000" w:rsidP="00000000" w:rsidRDefault="00000000" w:rsidRPr="00000000" w14:paraId="0000004B">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4C">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Abstract away the autograding internals in a way that is compatible with any instructor's assignment distribution and collection pipeline.</w:t>
      </w:r>
    </w:p>
    <w:p w:rsidR="00000000" w:rsidDel="00000000" w:rsidP="00000000" w:rsidRDefault="00000000" w:rsidRPr="00000000" w14:paraId="0000004D">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4E">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Enable local grading on an instructor laptop, as well as server-based platforms of 3rd party learning management systems (LMSs).</w:t>
      </w:r>
    </w:p>
    <w:p w:rsidR="00000000" w:rsidDel="00000000" w:rsidP="00000000" w:rsidRDefault="00000000" w:rsidRPr="00000000" w14:paraId="0000004F">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50">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Enable students to run public checks on their own machines.</w:t>
      </w:r>
    </w:p>
    <w:p w:rsidR="00000000" w:rsidDel="00000000" w:rsidP="00000000" w:rsidRDefault="00000000" w:rsidRPr="00000000" w14:paraId="00000051">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52">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Enable grading on a variety of computational formats including Jupyter notebooks, Python scripts, R Jupyter Notebooks, R scripts, and Rmd documents.</w:t>
      </w:r>
    </w:p>
    <w:p w:rsidR="00000000" w:rsidDel="00000000" w:rsidP="00000000" w:rsidRDefault="00000000" w:rsidRPr="00000000" w14:paraId="00000053">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54">
      <w:pPr>
        <w:spacing w:line="240" w:lineRule="auto"/>
        <w:rPr>
          <w:rFonts w:ascii="Helvetica Neue" w:cs="Helvetica Neue" w:eastAsia="Helvetica Neue" w:hAnsi="Helvetica Neue"/>
          <w:color w:val="3b7ea1"/>
          <w:highlight w:val="white"/>
        </w:rPr>
      </w:pPr>
      <w:r w:rsidDel="00000000" w:rsidR="00000000" w:rsidRPr="00000000">
        <w:rPr>
          <w:rtl w:val="0"/>
        </w:rPr>
      </w:r>
    </w:p>
    <w:p w:rsidR="00000000" w:rsidDel="00000000" w:rsidP="00000000" w:rsidRDefault="00000000" w:rsidRPr="00000000" w14:paraId="00000055">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highlight w:val="white"/>
          <w:rtl w:val="0"/>
        </w:rPr>
        <w:t xml:space="preserve">Pedagogical and Curricular Strategies</w:t>
      </w:r>
      <w:r w:rsidDel="00000000" w:rsidR="00000000" w:rsidRPr="00000000">
        <w:rPr>
          <w:rFonts w:ascii="Helvetica Neue" w:cs="Helvetica Neue" w:eastAsia="Helvetica Neue" w:hAnsi="Helvetica Neue"/>
          <w:color w:val="3b7ea1"/>
          <w:highlight w:val="white"/>
          <w:rtl w:val="0"/>
        </w:rPr>
        <w:t xml:space="preserve">  </w:t>
      </w:r>
      <w:r w:rsidDel="00000000" w:rsidR="00000000" w:rsidRPr="00000000">
        <w:rPr>
          <w:rtl w:val="0"/>
        </w:rPr>
      </w:r>
    </w:p>
    <w:p w:rsidR="00000000" w:rsidDel="00000000" w:rsidP="00000000" w:rsidRDefault="00000000" w:rsidRPr="00000000" w14:paraId="00000056">
      <w:pPr>
        <w:shd w:fill="ffffff" w:val="clear"/>
        <w:spacing w:after="160"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57">
      <w:pPr>
        <w:spacing w:line="240" w:lineRule="auto"/>
        <w:rPr>
          <w:rFonts w:ascii="Helvetica Neue" w:cs="Helvetica Neue" w:eastAsia="Helvetica Neue" w:hAnsi="Helvetica Neue"/>
          <w:color w:val="584729"/>
        </w:rPr>
      </w:pPr>
      <w:r w:rsidDel="00000000" w:rsidR="00000000" w:rsidRPr="00000000">
        <w:rPr>
          <w:rtl w:val="0"/>
        </w:rPr>
      </w:r>
    </w:p>
    <w:p w:rsidR="00000000" w:rsidDel="00000000" w:rsidP="00000000" w:rsidRDefault="00000000" w:rsidRPr="00000000" w14:paraId="00000058">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rtl w:val="0"/>
        </w:rPr>
        <w:t xml:space="preserve">Key Diversity and Inclusion Practices and Strategies</w:t>
      </w:r>
      <w:r w:rsidDel="00000000" w:rsidR="00000000" w:rsidRPr="00000000">
        <w:rPr>
          <w:rtl w:val="0"/>
        </w:rPr>
      </w:r>
    </w:p>
    <w:p w:rsidR="00000000" w:rsidDel="00000000" w:rsidP="00000000" w:rsidRDefault="00000000" w:rsidRPr="00000000" w14:paraId="00000059">
      <w:pPr>
        <w:shd w:fill="ffffff" w:val="clear"/>
        <w:spacing w:after="160"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5A">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rtl w:val="0"/>
        </w:rPr>
        <w:t xml:space="preserve">Links to Key Documents</w:t>
      </w:r>
      <w:r w:rsidDel="00000000" w:rsidR="00000000" w:rsidRPr="00000000">
        <w:rPr>
          <w:rtl w:val="0"/>
        </w:rPr>
      </w:r>
    </w:p>
    <w:p w:rsidR="00000000" w:rsidDel="00000000" w:rsidP="00000000" w:rsidRDefault="00000000" w:rsidRPr="00000000" w14:paraId="0000005B">
      <w:pPr>
        <w:numPr>
          <w:ilvl w:val="0"/>
          <w:numId w:val="1"/>
        </w:numPr>
        <w:shd w:fill="ffffff" w:val="clear"/>
        <w:spacing w:line="240" w:lineRule="auto"/>
        <w:ind w:left="720" w:hanging="360"/>
        <w:rPr>
          <w:rFonts w:ascii="Helvetica Neue" w:cs="Helvetica Neue" w:eastAsia="Helvetica Neue" w:hAnsi="Helvetica Neue"/>
        </w:rPr>
      </w:pPr>
      <w:hyperlink r:id="rId34">
        <w:r w:rsidDel="00000000" w:rsidR="00000000" w:rsidRPr="00000000">
          <w:rPr>
            <w:rFonts w:ascii="Helvetica Neue" w:cs="Helvetica Neue" w:eastAsia="Helvetica Neue" w:hAnsi="Helvetica Neue"/>
            <w:color w:val="1155cc"/>
            <w:u w:val="single"/>
            <w:rtl w:val="0"/>
          </w:rPr>
          <w:t xml:space="preserve">Infrastructure | Computing, Data Science, and Society</w:t>
        </w:r>
      </w:hyperlink>
      <w:r w:rsidDel="00000000" w:rsidR="00000000" w:rsidRPr="00000000">
        <w:rPr>
          <w:rtl w:val="0"/>
        </w:rPr>
      </w:r>
    </w:p>
    <w:p w:rsidR="00000000" w:rsidDel="00000000" w:rsidP="00000000" w:rsidRDefault="00000000" w:rsidRPr="00000000" w14:paraId="0000005C">
      <w:pPr>
        <w:numPr>
          <w:ilvl w:val="0"/>
          <w:numId w:val="1"/>
        </w:numPr>
        <w:shd w:fill="ffffff" w:val="clear"/>
        <w:spacing w:line="240" w:lineRule="auto"/>
        <w:ind w:left="720" w:hanging="360"/>
        <w:rPr>
          <w:rFonts w:ascii="Helvetica Neue" w:cs="Helvetica Neue" w:eastAsia="Helvetica Neue" w:hAnsi="Helvetica Neue"/>
        </w:rPr>
      </w:pPr>
      <w:hyperlink r:id="rId35">
        <w:r w:rsidDel="00000000" w:rsidR="00000000" w:rsidRPr="00000000">
          <w:rPr>
            <w:rFonts w:ascii="Helvetica Neue" w:cs="Helvetica Neue" w:eastAsia="Helvetica Neue" w:hAnsi="Helvetica Neue"/>
            <w:color w:val="1155cc"/>
            <w:u w:val="single"/>
            <w:rtl w:val="0"/>
          </w:rPr>
          <w:t xml:space="preserve">The Data Science Educator's Guide to Technology Infrastructure</w:t>
        </w:r>
      </w:hyperlink>
      <w:r w:rsidDel="00000000" w:rsidR="00000000" w:rsidRPr="00000000">
        <w:rPr>
          <w:rtl w:val="0"/>
        </w:rPr>
      </w:r>
    </w:p>
    <w:p w:rsidR="00000000" w:rsidDel="00000000" w:rsidP="00000000" w:rsidRDefault="00000000" w:rsidRPr="00000000" w14:paraId="0000005D">
      <w:pPr>
        <w:numPr>
          <w:ilvl w:val="1"/>
          <w:numId w:val="1"/>
        </w:numPr>
        <w:shd w:fill="ffffff" w:val="clear"/>
        <w:spacing w:line="240" w:lineRule="auto"/>
        <w:ind w:left="1440" w:hanging="360"/>
        <w:rPr>
          <w:rFonts w:ascii="Helvetica Neue" w:cs="Helvetica Neue" w:eastAsia="Helvetica Neue" w:hAnsi="Helvetica Neue"/>
        </w:rPr>
      </w:pPr>
      <w:hyperlink r:id="rId36">
        <w:r w:rsidDel="00000000" w:rsidR="00000000" w:rsidRPr="00000000">
          <w:rPr>
            <w:rFonts w:ascii="Helvetica Neue" w:cs="Helvetica Neue" w:eastAsia="Helvetica Neue" w:hAnsi="Helvetica Neue"/>
            <w:color w:val="1155cc"/>
            <w:u w:val="single"/>
            <w:rtl w:val="0"/>
          </w:rPr>
          <w:t xml:space="preserve">Autograding Overview</w:t>
        </w:r>
      </w:hyperlink>
      <w:r w:rsidDel="00000000" w:rsidR="00000000" w:rsidRPr="00000000">
        <w:rPr>
          <w:rtl w:val="0"/>
        </w:rPr>
      </w:r>
    </w:p>
    <w:p w:rsidR="00000000" w:rsidDel="00000000" w:rsidP="00000000" w:rsidRDefault="00000000" w:rsidRPr="00000000" w14:paraId="0000005E">
      <w:pPr>
        <w:numPr>
          <w:ilvl w:val="1"/>
          <w:numId w:val="1"/>
        </w:numPr>
        <w:shd w:fill="ffffff" w:val="clear"/>
        <w:spacing w:line="240" w:lineRule="auto"/>
        <w:ind w:left="1440" w:hanging="360"/>
        <w:rPr>
          <w:rFonts w:ascii="Helvetica Neue" w:cs="Helvetica Neue" w:eastAsia="Helvetica Neue" w:hAnsi="Helvetica Neue"/>
        </w:rPr>
      </w:pPr>
      <w:hyperlink r:id="rId37">
        <w:r w:rsidDel="00000000" w:rsidR="00000000" w:rsidRPr="00000000">
          <w:rPr>
            <w:rFonts w:ascii="Helvetica Neue" w:cs="Helvetica Neue" w:eastAsia="Helvetica Neue" w:hAnsi="Helvetica Neue"/>
            <w:color w:val="1155cc"/>
            <w:u w:val="single"/>
            <w:rtl w:val="0"/>
          </w:rPr>
          <w:t xml:space="preserve">Otter Grader</w:t>
        </w:r>
      </w:hyperlink>
      <w:r w:rsidDel="00000000" w:rsidR="00000000" w:rsidRPr="00000000">
        <w:rPr>
          <w:rtl w:val="0"/>
        </w:rPr>
      </w:r>
    </w:p>
    <w:p w:rsidR="00000000" w:rsidDel="00000000" w:rsidP="00000000" w:rsidRDefault="00000000" w:rsidRPr="00000000" w14:paraId="0000005F">
      <w:pPr>
        <w:numPr>
          <w:ilvl w:val="1"/>
          <w:numId w:val="1"/>
        </w:numPr>
        <w:shd w:fill="ffffff" w:val="clear"/>
        <w:spacing w:line="240" w:lineRule="auto"/>
        <w:ind w:left="1440" w:hanging="360"/>
        <w:rPr>
          <w:rFonts w:ascii="Helvetica Neue" w:cs="Helvetica Neue" w:eastAsia="Helvetica Neue" w:hAnsi="Helvetica Neue"/>
        </w:rPr>
      </w:pPr>
      <w:hyperlink r:id="rId38">
        <w:r w:rsidDel="00000000" w:rsidR="00000000" w:rsidRPr="00000000">
          <w:rPr>
            <w:rFonts w:ascii="Helvetica Neue" w:cs="Helvetica Neue" w:eastAsia="Helvetica Neue" w:hAnsi="Helvetica Neue"/>
            <w:color w:val="1155cc"/>
            <w:u w:val="single"/>
            <w:rtl w:val="0"/>
          </w:rPr>
          <w:t xml:space="preserve">OkPy</w:t>
        </w:r>
      </w:hyperlink>
      <w:r w:rsidDel="00000000" w:rsidR="00000000" w:rsidRPr="00000000">
        <w:rPr>
          <w:rtl w:val="0"/>
        </w:rPr>
      </w:r>
    </w:p>
    <w:p w:rsidR="00000000" w:rsidDel="00000000" w:rsidP="00000000" w:rsidRDefault="00000000" w:rsidRPr="00000000" w14:paraId="00000060">
      <w:pPr>
        <w:numPr>
          <w:ilvl w:val="0"/>
          <w:numId w:val="1"/>
        </w:numPr>
        <w:shd w:fill="ffffff" w:val="clear"/>
        <w:spacing w:line="240" w:lineRule="auto"/>
        <w:ind w:left="720" w:hanging="360"/>
        <w:rPr>
          <w:rFonts w:ascii="Helvetica Neue" w:cs="Helvetica Neue" w:eastAsia="Helvetica Neue" w:hAnsi="Helvetica Neue"/>
          <w:color w:val="000000"/>
        </w:rPr>
      </w:pPr>
      <w:hyperlink r:id="rId39">
        <w:r w:rsidDel="00000000" w:rsidR="00000000" w:rsidRPr="00000000">
          <w:rPr>
            <w:rFonts w:ascii="Helvetica Neue" w:cs="Helvetica Neue" w:eastAsia="Helvetica Neue" w:hAnsi="Helvetica Neue"/>
            <w:color w:val="1155cc"/>
            <w:u w:val="single"/>
            <w:rtl w:val="0"/>
          </w:rPr>
          <w:t xml:space="preserve">Otter-Grader Documentation</w:t>
        </w:r>
      </w:hyperlink>
      <w:r w:rsidDel="00000000" w:rsidR="00000000" w:rsidRPr="00000000">
        <w:rPr>
          <w:rtl w:val="0"/>
        </w:rPr>
      </w:r>
    </w:p>
    <w:p w:rsidR="00000000" w:rsidDel="00000000" w:rsidP="00000000" w:rsidRDefault="00000000" w:rsidRPr="00000000" w14:paraId="00000061">
      <w:pPr>
        <w:numPr>
          <w:ilvl w:val="0"/>
          <w:numId w:val="1"/>
        </w:numPr>
        <w:shd w:fill="ffffff" w:val="clear"/>
        <w:spacing w:line="240" w:lineRule="auto"/>
        <w:ind w:left="720" w:hanging="360"/>
        <w:rPr>
          <w:rFonts w:ascii="Helvetica Neue" w:cs="Helvetica Neue" w:eastAsia="Helvetica Neue" w:hAnsi="Helvetica Neue"/>
        </w:rPr>
      </w:pPr>
      <w:hyperlink r:id="rId40">
        <w:r w:rsidDel="00000000" w:rsidR="00000000" w:rsidRPr="00000000">
          <w:rPr>
            <w:rFonts w:ascii="Helvetica Neue" w:cs="Helvetica Neue" w:eastAsia="Helvetica Neue" w:hAnsi="Helvetica Neue"/>
            <w:color w:val="1155cc"/>
            <w:u w:val="single"/>
            <w:rtl w:val="0"/>
          </w:rPr>
          <w:t xml:space="preserve">Otter Developer Slack</w:t>
        </w:r>
      </w:hyperlink>
      <w:r w:rsidDel="00000000" w:rsidR="00000000" w:rsidRPr="00000000">
        <w:rPr>
          <w:rtl w:val="0"/>
        </w:rPr>
      </w:r>
    </w:p>
    <w:p w:rsidR="00000000" w:rsidDel="00000000" w:rsidP="00000000" w:rsidRDefault="00000000" w:rsidRPr="00000000" w14:paraId="00000062">
      <w:pPr>
        <w:numPr>
          <w:ilvl w:val="0"/>
          <w:numId w:val="1"/>
        </w:numPr>
        <w:shd w:fill="ffffff" w:val="clear"/>
        <w:spacing w:line="240" w:lineRule="auto"/>
        <w:ind w:left="720" w:hanging="360"/>
        <w:rPr>
          <w:rFonts w:ascii="Helvetica Neue" w:cs="Helvetica Neue" w:eastAsia="Helvetica Neue" w:hAnsi="Helvetica Neue"/>
          <w:color w:val="000000"/>
        </w:rPr>
      </w:pPr>
      <w:hyperlink r:id="rId41">
        <w:r w:rsidDel="00000000" w:rsidR="00000000" w:rsidRPr="00000000">
          <w:rPr>
            <w:rFonts w:ascii="Helvetica Neue" w:cs="Helvetica Neue" w:eastAsia="Helvetica Neue" w:hAnsi="Helvetica Neue"/>
            <w:color w:val="1155cc"/>
            <w:u w:val="single"/>
            <w:rtl w:val="0"/>
          </w:rPr>
          <w:t xml:space="preserve">OkPy Website</w:t>
        </w:r>
      </w:hyperlink>
      <w:r w:rsidDel="00000000" w:rsidR="00000000" w:rsidRPr="00000000">
        <w:rPr>
          <w:rtl w:val="0"/>
        </w:rPr>
      </w:r>
    </w:p>
    <w:p w:rsidR="00000000" w:rsidDel="00000000" w:rsidP="00000000" w:rsidRDefault="00000000" w:rsidRPr="00000000" w14:paraId="00000063">
      <w:pPr>
        <w:numPr>
          <w:ilvl w:val="0"/>
          <w:numId w:val="1"/>
        </w:numPr>
        <w:shd w:fill="ffffff" w:val="clear"/>
        <w:spacing w:line="240" w:lineRule="auto"/>
        <w:ind w:left="720" w:hanging="360"/>
        <w:rPr>
          <w:rFonts w:ascii="Helvetica Neue" w:cs="Helvetica Neue" w:eastAsia="Helvetica Neue" w:hAnsi="Helvetica Neue"/>
          <w:color w:val="000000"/>
        </w:rPr>
      </w:pPr>
      <w:hyperlink r:id="rId42">
        <w:r w:rsidDel="00000000" w:rsidR="00000000" w:rsidRPr="00000000">
          <w:rPr>
            <w:rFonts w:ascii="Helvetica Neue" w:cs="Helvetica Neue" w:eastAsia="Helvetica Neue" w:hAnsi="Helvetica Neue"/>
            <w:color w:val="1155cc"/>
            <w:u w:val="single"/>
            <w:rtl w:val="0"/>
          </w:rPr>
          <w:t xml:space="preserve">OkPy Publications</w:t>
        </w:r>
      </w:hyperlink>
      <w:r w:rsidDel="00000000" w:rsidR="00000000" w:rsidRPr="00000000">
        <w:rPr>
          <w:rtl w:val="0"/>
        </w:rPr>
      </w:r>
    </w:p>
    <w:p w:rsidR="00000000" w:rsidDel="00000000" w:rsidP="00000000" w:rsidRDefault="00000000" w:rsidRPr="00000000" w14:paraId="00000064">
      <w:pPr>
        <w:numPr>
          <w:ilvl w:val="0"/>
          <w:numId w:val="1"/>
        </w:numPr>
        <w:shd w:fill="ffffff" w:val="clear"/>
        <w:spacing w:line="240" w:lineRule="auto"/>
        <w:ind w:left="720" w:hanging="360"/>
        <w:rPr>
          <w:rFonts w:ascii="Helvetica Neue" w:cs="Helvetica Neue" w:eastAsia="Helvetica Neue" w:hAnsi="Helvetica Neue"/>
          <w:color w:val="000000"/>
        </w:rPr>
      </w:pPr>
      <w:hyperlink r:id="rId43">
        <w:r w:rsidDel="00000000" w:rsidR="00000000" w:rsidRPr="00000000">
          <w:rPr>
            <w:rFonts w:ascii="Helvetica Neue" w:cs="Helvetica Neue" w:eastAsia="Helvetica Neue" w:hAnsi="Helvetica Neue"/>
            <w:color w:val="1155cc"/>
            <w:u w:val="single"/>
            <w:rtl w:val="0"/>
          </w:rPr>
          <w:t xml:space="preserve">OkGrade Documentation</w:t>
        </w:r>
      </w:hyperlink>
      <w:r w:rsidDel="00000000" w:rsidR="00000000" w:rsidRPr="00000000">
        <w:rPr>
          <w:rtl w:val="0"/>
        </w:rPr>
      </w:r>
    </w:p>
    <w:p w:rsidR="00000000" w:rsidDel="00000000" w:rsidP="00000000" w:rsidRDefault="00000000" w:rsidRPr="00000000" w14:paraId="00000065">
      <w:pPr>
        <w:numPr>
          <w:ilvl w:val="0"/>
          <w:numId w:val="1"/>
        </w:numPr>
        <w:shd w:fill="ffffff"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Berkeley Autograding Infrastructure on Github</w:t>
      </w:r>
      <w:r w:rsidDel="00000000" w:rsidR="00000000" w:rsidRPr="00000000">
        <w:rPr>
          <w:rtl w:val="0"/>
        </w:rPr>
      </w:r>
    </w:p>
    <w:p w:rsidR="00000000" w:rsidDel="00000000" w:rsidP="00000000" w:rsidRDefault="00000000" w:rsidRPr="00000000" w14:paraId="00000066">
      <w:pPr>
        <w:numPr>
          <w:ilvl w:val="1"/>
          <w:numId w:val="1"/>
        </w:numPr>
        <w:shd w:fill="ffffff" w:val="clear"/>
        <w:spacing w:line="240" w:lineRule="auto"/>
        <w:ind w:left="1440" w:hanging="360"/>
        <w:rPr>
          <w:rFonts w:ascii="Helvetica Neue" w:cs="Helvetica Neue" w:eastAsia="Helvetica Neue" w:hAnsi="Helvetica Neue"/>
        </w:rPr>
      </w:pPr>
      <w:hyperlink r:id="rId44">
        <w:r w:rsidDel="00000000" w:rsidR="00000000" w:rsidRPr="00000000">
          <w:rPr>
            <w:rFonts w:ascii="Helvetica Neue" w:cs="Helvetica Neue" w:eastAsia="Helvetica Neue" w:hAnsi="Helvetica Neue"/>
            <w:color w:val="1155cc"/>
            <w:u w:val="single"/>
            <w:rtl w:val="0"/>
          </w:rPr>
          <w:t xml:space="preserve">https://github.com/ucbds-infra (Autograding Infrastructure Team)</w:t>
        </w:r>
      </w:hyperlink>
      <w:r w:rsidDel="00000000" w:rsidR="00000000" w:rsidRPr="00000000">
        <w:rPr>
          <w:rtl w:val="0"/>
        </w:rPr>
      </w:r>
    </w:p>
    <w:p w:rsidR="00000000" w:rsidDel="00000000" w:rsidP="00000000" w:rsidRDefault="00000000" w:rsidRPr="00000000" w14:paraId="00000067">
      <w:pPr>
        <w:numPr>
          <w:ilvl w:val="1"/>
          <w:numId w:val="1"/>
        </w:numPr>
        <w:shd w:fill="ffffff" w:val="clear"/>
        <w:spacing w:line="240" w:lineRule="auto"/>
        <w:ind w:left="1440" w:hanging="360"/>
        <w:rPr>
          <w:rFonts w:ascii="Helvetica Neue" w:cs="Helvetica Neue" w:eastAsia="Helvetica Neue" w:hAnsi="Helvetica Neue"/>
        </w:rPr>
      </w:pPr>
      <w:hyperlink r:id="rId45">
        <w:r w:rsidDel="00000000" w:rsidR="00000000" w:rsidRPr="00000000">
          <w:rPr>
            <w:rFonts w:ascii="Helvetica Neue" w:cs="Helvetica Neue" w:eastAsia="Helvetica Neue" w:hAnsi="Helvetica Neue"/>
            <w:color w:val="1155cc"/>
            <w:u w:val="single"/>
            <w:rtl w:val="0"/>
          </w:rPr>
          <w:t xml:space="preserve">https://github.com/ucbds-infra/otter-grader</w:t>
        </w:r>
      </w:hyperlink>
      <w:r w:rsidDel="00000000" w:rsidR="00000000" w:rsidRPr="00000000">
        <w:rPr>
          <w:rtl w:val="0"/>
        </w:rPr>
      </w:r>
    </w:p>
    <w:p w:rsidR="00000000" w:rsidDel="00000000" w:rsidP="00000000" w:rsidRDefault="00000000" w:rsidRPr="00000000" w14:paraId="00000068">
      <w:pPr>
        <w:numPr>
          <w:ilvl w:val="1"/>
          <w:numId w:val="1"/>
        </w:numPr>
        <w:shd w:fill="ffffff" w:val="clear"/>
        <w:spacing w:line="240" w:lineRule="auto"/>
        <w:ind w:left="1440" w:hanging="360"/>
        <w:rPr>
          <w:rFonts w:ascii="Helvetica Neue" w:cs="Helvetica Neue" w:eastAsia="Helvetica Neue" w:hAnsi="Helvetica Neue"/>
        </w:rPr>
      </w:pPr>
      <w:hyperlink r:id="rId46">
        <w:r w:rsidDel="00000000" w:rsidR="00000000" w:rsidRPr="00000000">
          <w:rPr>
            <w:rFonts w:ascii="Helvetica Neue" w:cs="Helvetica Neue" w:eastAsia="Helvetica Neue" w:hAnsi="Helvetica Neue"/>
            <w:color w:val="1155cc"/>
            <w:u w:val="single"/>
            <w:rtl w:val="0"/>
          </w:rPr>
          <w:t xml:space="preserve">https://github.com/ucbds-infra/ottr</w:t>
        </w:r>
      </w:hyperlink>
      <w:r w:rsidDel="00000000" w:rsidR="00000000" w:rsidRPr="00000000">
        <w:rPr>
          <w:rtl w:val="0"/>
        </w:rPr>
      </w:r>
    </w:p>
    <w:p w:rsidR="00000000" w:rsidDel="00000000" w:rsidP="00000000" w:rsidRDefault="00000000" w:rsidRPr="00000000" w14:paraId="00000069">
      <w:pPr>
        <w:numPr>
          <w:ilvl w:val="1"/>
          <w:numId w:val="1"/>
        </w:numPr>
        <w:shd w:fill="ffffff" w:val="clear"/>
        <w:spacing w:line="240" w:lineRule="auto"/>
        <w:ind w:left="1440" w:hanging="360"/>
        <w:rPr>
          <w:rFonts w:ascii="Helvetica Neue" w:cs="Helvetica Neue" w:eastAsia="Helvetica Neue" w:hAnsi="Helvetica Neue"/>
        </w:rPr>
      </w:pPr>
      <w:hyperlink r:id="rId47">
        <w:r w:rsidDel="00000000" w:rsidR="00000000" w:rsidRPr="00000000">
          <w:rPr>
            <w:rFonts w:ascii="Helvetica Neue" w:cs="Helvetica Neue" w:eastAsia="Helvetica Neue" w:hAnsi="Helvetica Neue"/>
            <w:color w:val="1155cc"/>
            <w:u w:val="single"/>
            <w:rtl w:val="0"/>
          </w:rPr>
          <w:t xml:space="preserve">https://github.com/ucbds-infra/nbgitpuller</w:t>
        </w:r>
      </w:hyperlink>
      <w:r w:rsidDel="00000000" w:rsidR="00000000" w:rsidRPr="00000000">
        <w:rPr>
          <w:rtl w:val="0"/>
        </w:rPr>
      </w:r>
    </w:p>
    <w:p w:rsidR="00000000" w:rsidDel="00000000" w:rsidP="00000000" w:rsidRDefault="00000000" w:rsidRPr="00000000" w14:paraId="0000006A">
      <w:pPr>
        <w:numPr>
          <w:ilvl w:val="1"/>
          <w:numId w:val="1"/>
        </w:numPr>
        <w:shd w:fill="ffffff" w:val="clear"/>
        <w:spacing w:line="240" w:lineRule="auto"/>
        <w:ind w:left="1440" w:hanging="360"/>
        <w:rPr>
          <w:rFonts w:ascii="Helvetica Neue" w:cs="Helvetica Neue" w:eastAsia="Helvetica Neue" w:hAnsi="Helvetica Neue"/>
        </w:rPr>
      </w:pPr>
      <w:hyperlink r:id="rId48">
        <w:r w:rsidDel="00000000" w:rsidR="00000000" w:rsidRPr="00000000">
          <w:rPr>
            <w:rFonts w:ascii="Helvetica Neue" w:cs="Helvetica Neue" w:eastAsia="Helvetica Neue" w:hAnsi="Helvetica Neue"/>
            <w:color w:val="1155cc"/>
            <w:u w:val="single"/>
            <w:rtl w:val="0"/>
          </w:rPr>
          <w:t xml:space="preserve">https://github.com/ucbds-infra/Gofer-Grader</w:t>
        </w:r>
      </w:hyperlink>
      <w:r w:rsidDel="00000000" w:rsidR="00000000" w:rsidRPr="00000000">
        <w:rPr>
          <w:rtl w:val="0"/>
        </w:rPr>
      </w:r>
    </w:p>
    <w:p w:rsidR="00000000" w:rsidDel="00000000" w:rsidP="00000000" w:rsidRDefault="00000000" w:rsidRPr="00000000" w14:paraId="0000006B">
      <w:pPr>
        <w:numPr>
          <w:ilvl w:val="1"/>
          <w:numId w:val="1"/>
        </w:numPr>
        <w:shd w:fill="ffffff" w:val="clear"/>
        <w:spacing w:line="240" w:lineRule="auto"/>
        <w:ind w:left="1440" w:hanging="360"/>
        <w:rPr>
          <w:rFonts w:ascii="Helvetica Neue" w:cs="Helvetica Neue" w:eastAsia="Helvetica Neue" w:hAnsi="Helvetica Neue"/>
        </w:rPr>
      </w:pPr>
      <w:hyperlink r:id="rId49">
        <w:r w:rsidDel="00000000" w:rsidR="00000000" w:rsidRPr="00000000">
          <w:rPr>
            <w:rFonts w:ascii="Helvetica Neue" w:cs="Helvetica Neue" w:eastAsia="Helvetica Neue" w:hAnsi="Helvetica Neue"/>
            <w:color w:val="1155cc"/>
            <w:u w:val="single"/>
            <w:rtl w:val="0"/>
          </w:rPr>
          <w:t xml:space="preserve">https://github.com/data-8/gofer_service</w:t>
        </w:r>
      </w:hyperlink>
      <w:r w:rsidDel="00000000" w:rsidR="00000000" w:rsidRPr="00000000">
        <w:rPr>
          <w:rtl w:val="0"/>
        </w:rPr>
      </w:r>
    </w:p>
    <w:p w:rsidR="00000000" w:rsidDel="00000000" w:rsidP="00000000" w:rsidRDefault="00000000" w:rsidRPr="00000000" w14:paraId="0000006C">
      <w:pPr>
        <w:numPr>
          <w:ilvl w:val="1"/>
          <w:numId w:val="1"/>
        </w:numPr>
        <w:shd w:fill="ffffff" w:val="clear"/>
        <w:spacing w:line="240" w:lineRule="auto"/>
        <w:ind w:left="1440" w:hanging="360"/>
        <w:rPr>
          <w:rFonts w:ascii="Helvetica Neue" w:cs="Helvetica Neue" w:eastAsia="Helvetica Neue" w:hAnsi="Helvetica Neue"/>
        </w:rPr>
      </w:pPr>
      <w:hyperlink r:id="rId50">
        <w:r w:rsidDel="00000000" w:rsidR="00000000" w:rsidRPr="00000000">
          <w:rPr>
            <w:rFonts w:ascii="Helvetica Neue" w:cs="Helvetica Neue" w:eastAsia="Helvetica Neue" w:hAnsi="Helvetica Neue"/>
            <w:color w:val="1155cc"/>
            <w:u w:val="single"/>
            <w:rtl w:val="0"/>
          </w:rPr>
          <w:t xml:space="preserve">https://github.com/data-8/gofer_submit</w:t>
        </w:r>
      </w:hyperlink>
      <w:r w:rsidDel="00000000" w:rsidR="00000000" w:rsidRPr="00000000">
        <w:rPr>
          <w:rtl w:val="0"/>
        </w:rPr>
      </w:r>
    </w:p>
    <w:p w:rsidR="00000000" w:rsidDel="00000000" w:rsidP="00000000" w:rsidRDefault="00000000" w:rsidRPr="00000000" w14:paraId="0000006D">
      <w:pPr>
        <w:numPr>
          <w:ilvl w:val="1"/>
          <w:numId w:val="1"/>
        </w:numPr>
        <w:shd w:fill="ffffff" w:val="clear"/>
        <w:spacing w:line="240" w:lineRule="auto"/>
        <w:ind w:left="1440" w:hanging="360"/>
        <w:rPr>
          <w:rFonts w:ascii="Helvetica Neue" w:cs="Helvetica Neue" w:eastAsia="Helvetica Neue" w:hAnsi="Helvetica Neue"/>
        </w:rPr>
      </w:pPr>
      <w:hyperlink r:id="rId51">
        <w:r w:rsidDel="00000000" w:rsidR="00000000" w:rsidRPr="00000000">
          <w:rPr>
            <w:rFonts w:ascii="Helvetica Neue" w:cs="Helvetica Neue" w:eastAsia="Helvetica Neue" w:hAnsi="Helvetica Neue"/>
            <w:color w:val="1155cc"/>
            <w:u w:val="single"/>
            <w:rtl w:val="0"/>
          </w:rPr>
          <w:t xml:space="preserve">https://github.com/okpy</w:t>
        </w:r>
      </w:hyperlink>
      <w:r w:rsidDel="00000000" w:rsidR="00000000" w:rsidRPr="00000000">
        <w:rPr>
          <w:rtl w:val="0"/>
        </w:rPr>
      </w:r>
    </w:p>
    <w:p w:rsidR="00000000" w:rsidDel="00000000" w:rsidP="00000000" w:rsidRDefault="00000000" w:rsidRPr="00000000" w14:paraId="0000006E">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6F">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rtl w:val="0"/>
        </w:rPr>
        <w:t xml:space="preserve">Program Description</w:t>
      </w:r>
      <w:r w:rsidDel="00000000" w:rsidR="00000000" w:rsidRPr="00000000">
        <w:rPr>
          <w:rtl w:val="0"/>
        </w:rPr>
      </w:r>
    </w:p>
    <w:p w:rsidR="00000000" w:rsidDel="00000000" w:rsidP="00000000" w:rsidRDefault="00000000" w:rsidRPr="00000000" w14:paraId="00000070">
      <w:pPr>
        <w:spacing w:line="240" w:lineRule="auto"/>
        <w:ind w:firstLine="720"/>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3b7ea1"/>
          <w:rtl w:val="0"/>
        </w:rPr>
        <w:t xml:space="preserve"> </w:t>
      </w:r>
    </w:p>
    <w:p w:rsidR="00000000" w:rsidDel="00000000" w:rsidP="00000000" w:rsidRDefault="00000000" w:rsidRPr="00000000" w14:paraId="00000071">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72">
      <w:pPr>
        <w:spacing w:line="240" w:lineRule="auto"/>
        <w:rPr>
          <w:rFonts w:ascii="Helvetica Neue" w:cs="Helvetica Neue" w:eastAsia="Helvetica Neue" w:hAnsi="Helvetica Neue"/>
          <w:color w:val="003262"/>
        </w:rPr>
      </w:pPr>
      <w:r w:rsidDel="00000000" w:rsidR="00000000" w:rsidRPr="00000000">
        <w:rPr>
          <w:rFonts w:ascii="Helvetica Neue" w:cs="Helvetica Neue" w:eastAsia="Helvetica Neue" w:hAnsi="Helvetica Neue"/>
          <w:color w:val="003262"/>
          <w:rtl w:val="0"/>
        </w:rPr>
        <w:t xml:space="preserve">Example</w:t>
      </w:r>
    </w:p>
    <w:p w:rsidR="00000000" w:rsidDel="00000000" w:rsidP="00000000" w:rsidRDefault="00000000" w:rsidRPr="00000000" w14:paraId="00000073">
      <w:pPr>
        <w:numPr>
          <w:ilvl w:val="0"/>
          <w:numId w:val="2"/>
        </w:numPr>
        <w:spacing w:line="240" w:lineRule="auto"/>
        <w:ind w:left="1440" w:hanging="36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74">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75">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rtl w:val="0"/>
        </w:rPr>
        <w:t xml:space="preserve">Additional Guidance for Implementation</w:t>
      </w:r>
      <w:r w:rsidDel="00000000" w:rsidR="00000000" w:rsidRPr="00000000">
        <w:rPr>
          <w:rtl w:val="0"/>
        </w:rPr>
      </w:r>
    </w:p>
    <w:p w:rsidR="00000000" w:rsidDel="00000000" w:rsidP="00000000" w:rsidRDefault="00000000" w:rsidRPr="00000000" w14:paraId="00000076">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77">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78">
      <w:pPr>
        <w:numPr>
          <w:ilvl w:val="0"/>
          <w:numId w:val="3"/>
        </w:numPr>
        <w:spacing w:line="240" w:lineRule="auto"/>
        <w:ind w:left="720" w:hanging="36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79">
      <w:pPr>
        <w:spacing w:line="240" w:lineRule="auto"/>
        <w:ind w:left="1440" w:firstLine="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7A">
      <w:pPr>
        <w:spacing w:line="240" w:lineRule="auto"/>
        <w:rPr>
          <w:rFonts w:ascii="Helvetica Neue" w:cs="Helvetica Neue" w:eastAsia="Helvetica Neue" w:hAnsi="Helvetica Neue"/>
          <w:color w:val="3b7ea1"/>
        </w:rPr>
      </w:pPr>
      <w:r w:rsidDel="00000000" w:rsidR="00000000" w:rsidRPr="00000000">
        <w:rPr>
          <w:rFonts w:ascii="Helvetica Neue" w:cs="Helvetica Neue" w:eastAsia="Helvetica Neue" w:hAnsi="Helvetica Neue"/>
          <w:color w:val="003262"/>
          <w:rtl w:val="0"/>
        </w:rPr>
        <w:t xml:space="preserve">Recommendations</w:t>
      </w:r>
      <w:r w:rsidDel="00000000" w:rsidR="00000000" w:rsidRPr="00000000">
        <w:rPr>
          <w:rtl w:val="0"/>
        </w:rPr>
      </w:r>
    </w:p>
    <w:p w:rsidR="00000000" w:rsidDel="00000000" w:rsidP="00000000" w:rsidRDefault="00000000" w:rsidRPr="00000000" w14:paraId="0000007B">
      <w:pPr>
        <w:spacing w:line="240" w:lineRule="auto"/>
        <w:ind w:firstLine="720"/>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7C">
      <w:pPr>
        <w:spacing w:line="240" w:lineRule="auto"/>
        <w:rPr>
          <w:rFonts w:ascii="Helvetica Neue" w:cs="Helvetica Neue" w:eastAsia="Helvetica Neue" w:hAnsi="Helvetica Neue"/>
          <w:color w:val="3b7ea1"/>
        </w:rPr>
      </w:pPr>
      <w:r w:rsidDel="00000000" w:rsidR="00000000" w:rsidRPr="00000000">
        <w:rPr>
          <w:rtl w:val="0"/>
        </w:rPr>
      </w:r>
    </w:p>
    <w:p w:rsidR="00000000" w:rsidDel="00000000" w:rsidP="00000000" w:rsidRDefault="00000000" w:rsidRPr="00000000" w14:paraId="0000007D">
      <w:pPr>
        <w:spacing w:line="240" w:lineRule="auto"/>
        <w:rPr>
          <w:rFonts w:ascii="Helvetica Neue" w:cs="Helvetica Neue" w:eastAsia="Helvetica Neue" w:hAnsi="Helvetica Neue"/>
          <w:color w:val="00326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b7ea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otter-grader.slack.com/" TargetMode="External"/><Relationship Id="rId42" Type="http://schemas.openxmlformats.org/officeDocument/2006/relationships/hyperlink" Target="https://okpy.org/about/publications/" TargetMode="External"/><Relationship Id="rId41" Type="http://schemas.openxmlformats.org/officeDocument/2006/relationships/hyperlink" Target="https://okpy.org/" TargetMode="External"/><Relationship Id="rId44" Type="http://schemas.openxmlformats.org/officeDocument/2006/relationships/hyperlink" Target="https://github.com/ucbds-infra" TargetMode="External"/><Relationship Id="rId43" Type="http://schemas.openxmlformats.org/officeDocument/2006/relationships/hyperlink" Target="https://okgrade.readthedocs.io/en/latest/" TargetMode="External"/><Relationship Id="rId46" Type="http://schemas.openxmlformats.org/officeDocument/2006/relationships/hyperlink" Target="https://github.com/ucbds-infra/ottr" TargetMode="External"/><Relationship Id="rId45" Type="http://schemas.openxmlformats.org/officeDocument/2006/relationships/hyperlink" Target="https://github.com/ucbds-infra/otter-gr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s://github.com/ucbds-infra/Gofer-Grader" TargetMode="External"/><Relationship Id="rId47" Type="http://schemas.openxmlformats.org/officeDocument/2006/relationships/hyperlink" Target="https://github.com/ucbds-infra/nbgitpuller" TargetMode="External"/><Relationship Id="rId49" Type="http://schemas.openxmlformats.org/officeDocument/2006/relationships/hyperlink" Target="https://github.com/data-8/gofer_service" TargetMode="External"/><Relationship Id="rId5" Type="http://schemas.openxmlformats.org/officeDocument/2006/relationships/styles" Target="styles.xml"/><Relationship Id="rId6" Type="http://schemas.openxmlformats.org/officeDocument/2006/relationships/hyperlink" Target="https://datahub.berkeley.edu/" TargetMode="External"/><Relationship Id="rId7" Type="http://schemas.openxmlformats.org/officeDocument/2006/relationships/hyperlink" Target="https://zero-to-jupyterhub.readthedocs.io/en/latest/" TargetMode="External"/><Relationship Id="rId8" Type="http://schemas.openxmlformats.org/officeDocument/2006/relationships/hyperlink" Target="https://datahub.berkeley.edu/hub/login" TargetMode="External"/><Relationship Id="rId31" Type="http://schemas.openxmlformats.org/officeDocument/2006/relationships/hyperlink" Target="https://github.com/ucbds-infra/nbgitpuller#nbgitpuller" TargetMode="External"/><Relationship Id="rId30" Type="http://schemas.openxmlformats.org/officeDocument/2006/relationships/hyperlink" Target="https://github.com/data-8/" TargetMode="External"/><Relationship Id="rId33" Type="http://schemas.openxmlformats.org/officeDocument/2006/relationships/hyperlink" Target="https://github.com/ucbds-infra" TargetMode="External"/><Relationship Id="rId32" Type="http://schemas.openxmlformats.org/officeDocument/2006/relationships/hyperlink" Target="https://github.com/yuvipanda" TargetMode="External"/><Relationship Id="rId35" Type="http://schemas.openxmlformats.org/officeDocument/2006/relationships/hyperlink" Target="https://ucbds-infra.github.io/ds-course-infra-guide/intro.html" TargetMode="External"/><Relationship Id="rId34" Type="http://schemas.openxmlformats.org/officeDocument/2006/relationships/hyperlink" Target="https://data.berkeley.edu/external/infrastructure" TargetMode="External"/><Relationship Id="rId37" Type="http://schemas.openxmlformats.org/officeDocument/2006/relationships/hyperlink" Target="https://ucbds-infra.github.io/ds-course-infra-guide/autograding/otter.html" TargetMode="External"/><Relationship Id="rId36" Type="http://schemas.openxmlformats.org/officeDocument/2006/relationships/hyperlink" Target="https://ucbds-infra.github.io/ds-course-infra-guide/autograding/intro.html" TargetMode="External"/><Relationship Id="rId39" Type="http://schemas.openxmlformats.org/officeDocument/2006/relationships/hyperlink" Target="https://otter-grader.readthedocs.io/en/latest/" TargetMode="External"/><Relationship Id="rId38" Type="http://schemas.openxmlformats.org/officeDocument/2006/relationships/hyperlink" Target="https://ucbds-infra.github.io/ds-course-infra-guide/autograding/okpy.html" TargetMode="External"/><Relationship Id="rId20" Type="http://schemas.openxmlformats.org/officeDocument/2006/relationships/hyperlink" Target="https://ucbds-infra.github.io/ds-course-infra-guide/jupyterhub/intro.html" TargetMode="External"/><Relationship Id="rId22" Type="http://schemas.openxmlformats.org/officeDocument/2006/relationships/hyperlink" Target="https://zero-to-jupyterhub.readthedocs.io/en/latest/" TargetMode="External"/><Relationship Id="rId21" Type="http://schemas.openxmlformats.org/officeDocument/2006/relationships/hyperlink" Target="https://jupyterhub.readthedocs.io/en/stable/index.html" TargetMode="External"/><Relationship Id="rId24" Type="http://schemas.openxmlformats.org/officeDocument/2006/relationships/hyperlink" Target="https://discourse.jupyter.org/c/jupyterhub/10" TargetMode="External"/><Relationship Id="rId23" Type="http://schemas.openxmlformats.org/officeDocument/2006/relationships/hyperlink" Target="https://discourse.jupyter.org/" TargetMode="External"/><Relationship Id="rId26" Type="http://schemas.openxmlformats.org/officeDocument/2006/relationships/hyperlink" Target="https://jupyter.org/binder" TargetMode="External"/><Relationship Id="rId25" Type="http://schemas.openxmlformats.org/officeDocument/2006/relationships/hyperlink" Target="https://discourse.jupyter.org/c/special-topics/education/35" TargetMode="External"/><Relationship Id="rId28" Type="http://schemas.openxmlformats.org/officeDocument/2006/relationships/hyperlink" Target="https://datascienceeducation.substack.com/p/uc-berkeleys-data-science-newsletter" TargetMode="External"/><Relationship Id="rId27" Type="http://schemas.openxmlformats.org/officeDocument/2006/relationships/hyperlink" Target="https://data.berkeley.edu/news/data-8-thrives-and-campus" TargetMode="External"/><Relationship Id="rId29" Type="http://schemas.openxmlformats.org/officeDocument/2006/relationships/hyperlink" Target="https://github.com/berkeley-dsep-infra" TargetMode="External"/><Relationship Id="rId51" Type="http://schemas.openxmlformats.org/officeDocument/2006/relationships/hyperlink" Target="https://github.com/okpy" TargetMode="External"/><Relationship Id="rId50" Type="http://schemas.openxmlformats.org/officeDocument/2006/relationships/hyperlink" Target="https://github.com/data-8/gofer_submit" TargetMode="External"/><Relationship Id="rId11" Type="http://schemas.openxmlformats.org/officeDocument/2006/relationships/image" Target="media/image2.jpg"/><Relationship Id="rId10" Type="http://schemas.openxmlformats.org/officeDocument/2006/relationships/hyperlink" Target="https://jupyterhub.readthedocs.io/en/stable/index.html" TargetMode="External"/><Relationship Id="rId13" Type="http://schemas.openxmlformats.org/officeDocument/2006/relationships/hyperlink" Target="https://classes.berkeley.edu/content/2019-Fall-INFO-298-002-GRP-002" TargetMode="External"/><Relationship Id="rId12" Type="http://schemas.openxmlformats.org/officeDocument/2006/relationships/hyperlink" Target="https://data.berkeley.edu/news/data-8-thrives-and-campus#main-inner:~:text=Data%208%20Extends%20Beyond%20Berkeley" TargetMode="External"/><Relationship Id="rId15" Type="http://schemas.openxmlformats.org/officeDocument/2006/relationships/hyperlink" Target="https://mybinder.org/" TargetMode="External"/><Relationship Id="rId14" Type="http://schemas.openxmlformats.org/officeDocument/2006/relationships/hyperlink" Target="https://jupyter.org/binder" TargetMode="External"/><Relationship Id="rId17" Type="http://schemas.openxmlformats.org/officeDocument/2006/relationships/hyperlink" Target="https://data.berkeley.edu/external/infrastructure" TargetMode="External"/><Relationship Id="rId16" Type="http://schemas.openxmlformats.org/officeDocument/2006/relationships/hyperlink" Target="https://www.inferentialthinking.com/chapters/08/Functions_and_Tables.html" TargetMode="External"/><Relationship Id="rId19" Type="http://schemas.openxmlformats.org/officeDocument/2006/relationships/hyperlink" Target="https://ucbds-infra.github.io/ds-course-infra-guide/jupyterhub/data8.html" TargetMode="External"/><Relationship Id="rId18" Type="http://schemas.openxmlformats.org/officeDocument/2006/relationships/hyperlink" Target="https://ucbds-infra.github.io/ds-course-infra-guide/intr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