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plank,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moved from place to place. It is ſupported by four ſhort legs: the outſide conſiſts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eight pieces of wood of three inches thick, in form of a quadrangular frame, about 12 inches ſquare at the bot</w:t>
        <w:softHyphen/>
        <w:t xml:space="preserve">tom on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in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22 on the upper part; which laſt is likewiſe the perpendicular height of it. On the foreſide is left a hole of about eight inches ſquare, and four inches above the plank, through which the fire is put in; over all the reſt laths are laid pretty thick, cloſe to one another, and nailed to the frame already mentioned. They are then plaſtered over on both ſides, 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alfo the planks at bottom, very thick, to ſerve for an hearth. Over the mouth is laid a hair</w:t>
        <w:softHyphen/>
        <w:t>cloth, fixed to the edges of the kiln, and likewiſe to two rollers or moveable pieces of wood, which are turn</w:t>
        <w:softHyphen/>
        <w:t>ed by wedges or ſcrews, in order to ſtretch the cloth. Inſtead of the hair-cloth, ſome people uſe a net-work or iron-wire, by which the ſaffron is ſooner dried, and with leſs fuel; but the difficulty of preſerving it from burning makes the hair-cloth preferred by the beſt judges. The kiln is placed in a light part of the houſe; and they begin with putting five or ſix ſheets of white paper on the hair-cloth, and upon theſe they lay out the wet ſaf</w:t>
        <w:softHyphen/>
        <w:t>fron two or three inches thick. It is then covered with ſome other ſheets of paper, and over theſe they lay a Coarſe blanket five or fix times doubled, or inſtead of this, a canvas pillow filled with ſtraw; and after the fire has been lighted for ſome time, the whole is cover</w:t>
        <w:softHyphen/>
        <w:t xml:space="preserve">ed with a board having a conſiderable weight upon it. At firſt they apply a pretty ſtrong heat, to make the chives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they call it; and at this time a great deal of care is neceſſary to prevent burning. When it has been thus dried about an hour, they turn the cakes of ſaffron upſide down, putting on the coverings and weight as before. If no ſiniſter accident happens du</w:t>
        <w:softHyphen/>
        <w:t xml:space="preserve">ring theſe firſt two hours, the danger is thought to be over; and nothing more is requiſite than to keep up a very gentle fire for 24 hours, turning the cake  every half hour. That fuel is beſt which yields the leaſt ſmoke; and for this reaſon charcoal is preferable to all others.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quantity of ſaffron produced at a crop is uncer</w:t>
        <w:softHyphen/>
        <w:t>tain. Sometimes five or fix pounds of wet chives are got from one rood, ſometimes not above one or two; and ſometimes not ſo much as is ſufficient to defray the expence of gathering and drying. But it is always ob- ſerved, that about five pounds of wet ſaffron go to make one pound of dry for the firſt three weeks of the crop, and fix pounds during the laſt week. When the heads are planted very thick, two pounds of dry ſaffron may at a medium be allowed to an acre for the firſt crop, and 24 pounds for the two remaining ones, the third being conſiderably larger than the ſecond.</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obtain the ſecond and third crops, the labour of hoeing, gathering, picking, &amp;c. already mentioned, muſt be repeated; and about midſummer, after the third crop is gathered, the roots muſt all be taken up and tranſplanted. For taking up the roots, ſometimes the plough is made uſe of, and ſometimes a forked hoe; and then the ground is harrowed once or twice over. During all the time of ploughing, harrowing, &amp;c. 15 or more people will find work enough to follow and gather the heads as they are turned up. The roots are next to be carried to the houſe in facks, where they are clean</w:t>
        <w:softHyphen/>
        <w:t xml:space="preserve">ed and raſed. This labour conſiſts in cleaning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roots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thoroughly from earth, decayed old pieces,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involucra,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excrescences; after which they become fit to be planted in new ground immediately, or they may be kept for ſome time, without danger of ſpoiling. The quantity of roots taken up in proportion to thoſe plant</w:t>
        <w:softHyphen/>
        <w:t>ed is uncertain; but, at a medium, 24 quarters of clean roots, fit to be planted, may be had front each acre. — There ſometimes happens a remarkable change in the roots of ſaffron and ſome other plants. As ſoon as they begin to ſhoot upwards, there are commonly two or three large tap-roots ſent forth from the fide of the old one, which will run two or three inches deep into the ground. At the place where theſe bulbs firſt come out from, the old one will be formed ſometimes, though not always, and the tap-root then decays. The bulb increaſes in bigneſs, and at laſt falls quite off; which commonly happens in April. But many times theſe tap-roots never produce any bulbs, and remain barren for ever after. All ſuch roots therefore ſhould be thrown away in the making a new plantation. This degene</w:t>
        <w:softHyphen/>
        <w:t>racy of the roots is a diſeaſe for which no cure is as yet known.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ſaffron is offered to ſale, that kind ought to be choſen which has the broadeſt blades; this being the mark by which Engliſh ſaffron is diſtinguiſhed from the foreign. It ought to be of an orange or fiery-red colour, and to yield a dark yellow tincture. It ſhould be choſen freſh, not above a year old, in cloſe cakes, neither dry nor yet very moiſt, tough and firm in tear</w:t>
        <w:softHyphen/>
        <w:t>ing, of the ſame coloιfr within as without, and of a ſtrong, acrid, diffuſive ſmell.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drug has been reckoned a very elegant and uſeful aromatic. Beſides the virtues it has in common with other ſubſtances of that claſs, it has been account</w:t>
        <w:softHyphen/>
        <w:t>ed one of the higheſt cordials, and is ſaid to exhilarate the ſpirits to ſuch a degree as, when taken in large doſes, to occaſion immoderate mirth, involuntary laughter, and the ill effects which follow from the abuſe of ſpirituous liquors. This medicine is particularly ſerviceable in hyſteric depreſſions proceeding from a cold cauſe or obſtnuction of the uterine ſecretions, where other aro</w:t>
        <w:softHyphen/>
        <w:t>matics, even thoſe of the more generous kind, have little effect. Saffron imparts the whole of its virtue and colour to rectified ſpirit, proof-ſpirit, wine, vine</w:t>
        <w:softHyphen/>
        <w:t xml:space="preserve">gar, and water.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tincture drawn with vinegar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greatly of its colour in keeping: the watery and vinous tinctures are apt to grow ſour, and then loſe their co</w:t>
        <w:softHyphen/>
        <w:t>lour alſo: that made in pure ſpirit keeps in perfection for many years.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Meadow-SAFFRON.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Colchicum.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SAGAN, in ſcripture-hiſtory, the ſuffragan or de</w:t>
        <w:softHyphen/>
        <w:t>puty of the Jewiſh high prieſt. According to ſome writers, he was only to officiate for him when he was rendered incapable of attending the ſervice through ſickneſs or legal uncleanneſs on the day of expiation; or, according to others, he was to aſſiſt the high-prieſt in the care of the affairs of the temple and the ſervice of the prieſts.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SAGAPENUM, in pharmacy, &amp;c. a gum-reſin brought to us in two forms; the finer and purer is in looſe granules or ſingle drops; the coarſer kind is in maſſes compoſed oſ theſe drops of various ſizes, cement</w:t>
        <w:softHyphen/>
        <w:t>ed together by a matter of the ſame kind. In either cafe, it is of a firm and compact ſubſtance, conſiderably heavy, and of a reddiſh colour on the outſide, browniſh</w:t>
      </w:r>
    </w:p>
    <w:sectPr>
      <w:footnotePr>
        <w:pos w:val="pageBottom"/>
        <w:numFmt w:val="decimal"/>
        <w:numRestart w:val="continuous"/>
      </w:footnotePr>
      <w:pgSz w:w="12240" w:h="15840"/>
      <w:pgMar w:top="1287" w:left="968" w:right="968" w:bottom="1534" w:header="859" w:footer="1106" w:gutter="1724"/>
      <w:pgNumType w:start="2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