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their diſadvantages.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Dr </w:t>
      </w:r>
      <w:r>
        <w:rPr>
          <w:rFonts w:ascii="Times New Roman" w:eastAsia="Times New Roman" w:hAnsi="Times New Roman" w:cs="Times New Roman"/>
          <w:color w:val="000000"/>
          <w:spacing w:val="0"/>
          <w:w w:val="100"/>
          <w:position w:val="0"/>
          <w:shd w:val="clear" w:color="auto" w:fill="auto"/>
          <w:lang w:val="en-US" w:eastAsia="en-US" w:bidi="en-US"/>
        </w:rPr>
        <w:t>Campbell, in his beautiful tranſlation of the Goſpels, has adopted this method with great judgment and ſucceſs; and he who will, read that tranſlation, will perceive that this ſingle alteration renders the Goſpels much more intelligible, and, we may add, more entertaining @@</w:t>
      </w:r>
      <w:r>
        <w:rPr>
          <w:rFonts w:ascii="Times New Roman" w:eastAsia="Times New Roman" w:hAnsi="Times New Roman" w:cs="Times New Roman"/>
          <w:smallCaps/>
          <w:color w:val="000000"/>
          <w:spacing w:val="0"/>
          <w:w w:val="100"/>
          <w:position w:val="0"/>
          <w:shd w:val="clear" w:color="auto" w:fill="auto"/>
          <w:lang w:val="en-US" w:eastAsia="en-US" w:bidi="en-US"/>
        </w:rPr>
        <w: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ΕϒΑΓΓΕΛΙΟΝ ſignifies any joyful tidings, and exactly correſponds to our Engliſh word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Gospel. </w:t>
      </w:r>
      <w:r>
        <w:rPr>
          <w:rFonts w:ascii="Times New Roman" w:eastAsia="Times New Roman" w:hAnsi="Times New Roman" w:cs="Times New Roman"/>
          <w:color w:val="000000"/>
          <w:spacing w:val="0"/>
          <w:w w:val="100"/>
          <w:position w:val="0"/>
          <w:shd w:val="clear" w:color="auto" w:fill="auto"/>
          <w:lang w:val="en-US" w:eastAsia="en-US" w:bidi="en-US"/>
        </w:rPr>
        <w:t xml:space="preserve">In the New Teſtament this term is confined to “The glad tidings of the coming of the Meſſiah.” Thus, in Mat. xi. 5. our Lord ſays, “The poor have the Goſpel preached;” that is, The coming of the Meſſiah is preached to the poor. Hence the name of </w:t>
      </w:r>
      <w:r>
        <w:rPr>
          <w:rFonts w:ascii="Times New Roman" w:eastAsia="Times New Roman" w:hAnsi="Times New Roman" w:cs="Times New Roman"/>
          <w:i/>
          <w:iCs/>
          <w:color w:val="000000"/>
          <w:spacing w:val="0"/>
          <w:w w:val="100"/>
          <w:position w:val="0"/>
          <w:shd w:val="clear" w:color="auto" w:fill="auto"/>
          <w:lang w:val="en-US" w:eastAsia="en-US" w:bidi="en-US"/>
        </w:rPr>
        <w:t>Goſpel</w:t>
      </w:r>
      <w:r>
        <w:rPr>
          <w:rFonts w:ascii="Times New Roman" w:eastAsia="Times New Roman" w:hAnsi="Times New Roman" w:cs="Times New Roman"/>
          <w:color w:val="000000"/>
          <w:spacing w:val="0"/>
          <w:w w:val="100"/>
          <w:position w:val="0"/>
          <w:shd w:val="clear" w:color="auto" w:fill="auto"/>
          <w:lang w:val="en-US" w:eastAsia="en-US" w:bidi="en-US"/>
        </w:rPr>
        <w:t xml:space="preserve"> was given to the hiſtories of Chriſt, in which the good news of the coming of the Meſſiah, with all its joyful circumſtances, are recorded.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Goſpel according to Matthew was compoſed, ſays Dr Campbell, by one born a Jew, familiarly acquainted with the opinions, ceremonies, and cuſtoms of his countrymen; that it was compoſed by one converſant in the ſacred writings, and habituated to their idiom; a man of plain ſenſe, but of little or no learning, except what he derived from the Scriptures of the Old Teſtament; and finally, that it was the production of a man who wrote from conviction, and had attended cloſely to the facts and ſpeeches which he related, but who in writing entertained not the moſt diſtant view of ſetting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himſelf—we have as ſtrong internal evi</w:t>
        <w:softHyphen/>
        <w:t>dence as the nature of the thing will admit, and much ſtronger than that wherein the mind ninety-nine cafes out of a hundred acquieſces.</w:t>
      </w:r>
    </w:p>
    <w:p>
      <w:pPr>
        <w:pStyle w:val="Style2"/>
        <w:keepNext w:val="0"/>
        <w:keepLines w:val="0"/>
        <w:widowControl w:val="0"/>
        <w:shd w:val="clear" w:color="auto" w:fill="auto"/>
        <w:tabs>
          <w:tab w:pos="211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author of this hiſtory of our bleſſed Savi</w:t>
        <w:softHyphen/>
        <w:t xml:space="preserve">our was Matthew, appears from the teſtimony of the early Chriſtians. It is atteſted by Jerome, Auguſtin, Epiphanius, and Chryſoſtom, and in ſuch a manner as ſhews that they knew the fact to be uncontroverted, and judged it to be incontrovertible.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who flouriſhed in the former part of the 3d century, is alſo reſpectable authority. He is quoted by Euſebius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chapter @@* wherein he ſpecially treats of Origen’s account of the ſacred canon.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I have learned (ſays </w:t>
      </w:r>
      <w:r>
        <w:rPr>
          <w:rFonts w:ascii="Times New Roman" w:eastAsia="Times New Roman" w:hAnsi="Times New Roman" w:cs="Times New Roman"/>
          <w:color w:val="000000"/>
          <w:spacing w:val="0"/>
          <w:w w:val="100"/>
          <w:position w:val="0"/>
          <w:shd w:val="clear" w:color="auto" w:fill="auto"/>
          <w:lang w:val="de-DE" w:eastAsia="de-DE" w:bidi="de-DE"/>
        </w:rPr>
        <w:t>Ori</w:t>
        <w:softHyphen/>
        <w:t xml:space="preserve">gen) </w:t>
      </w:r>
      <w:r>
        <w:rPr>
          <w:rFonts w:ascii="Times New Roman" w:eastAsia="Times New Roman" w:hAnsi="Times New Roman" w:cs="Times New Roman"/>
          <w:i/>
          <w:iCs/>
          <w:color w:val="000000"/>
          <w:spacing w:val="0"/>
          <w:w w:val="100"/>
          <w:position w:val="0"/>
          <w:shd w:val="clear" w:color="auto" w:fill="auto"/>
          <w:lang w:val="en-US" w:eastAsia="en-US" w:bidi="en-US"/>
        </w:rPr>
        <w:t>by tradition</w:t>
      </w:r>
      <w:r>
        <w:rPr>
          <w:rFonts w:ascii="Times New Roman" w:eastAsia="Times New Roman" w:hAnsi="Times New Roman" w:cs="Times New Roman"/>
          <w:color w:val="000000"/>
          <w:spacing w:val="0"/>
          <w:w w:val="100"/>
          <w:position w:val="0"/>
          <w:shd w:val="clear" w:color="auto" w:fill="auto"/>
          <w:lang w:val="en-US" w:eastAsia="en-US" w:bidi="en-US"/>
        </w:rPr>
        <w:t xml:space="preserve"> concerning the four goſpels, which alone are received without diſpute by the whole church of God under heaven; the firſt was written by Mat</w:t>
        <w:softHyphen/>
        <w:t xml:space="preserve">thew, once a publican, afterwards an apoſtle of Jeſus Chriſt,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who delivered it to the Jewiſh believers, compoſed in the Hebrew language.” </w:t>
      </w:r>
      <w:r>
        <w:rPr>
          <w:rFonts w:ascii="Times New Roman" w:eastAsia="Times New Roman" w:hAnsi="Times New Roman" w:cs="Times New Roman"/>
          <w:color w:val="000000"/>
          <w:spacing w:val="0"/>
          <w:w w:val="100"/>
          <w:position w:val="0"/>
          <w:shd w:val="clear" w:color="auto" w:fill="auto"/>
          <w:lang w:val="en-US" w:eastAsia="en-US" w:bidi="en-US"/>
        </w:rPr>
        <w:t>In another place he ſays, “Matthew writing for the Hebrews who expected him who was to deſcend from Abraham and David, ſays the lineage of Jeſus Chriſt, ſon of David, ſon of Abra</w:t>
        <w:softHyphen/>
        <w:t xml:space="preserve">ham.” It muſt be obſerved, that the Greek word παραδοσις does not exactly correſpond to the Engliſh word </w:t>
      </w:r>
      <w:r>
        <w:rPr>
          <w:rFonts w:ascii="Times New Roman" w:eastAsia="Times New Roman" w:hAnsi="Times New Roman" w:cs="Times New Roman"/>
          <w:i/>
          <w:iCs/>
          <w:color w:val="000000"/>
          <w:spacing w:val="0"/>
          <w:w w:val="100"/>
          <w:position w:val="0"/>
          <w:shd w:val="clear" w:color="auto" w:fill="auto"/>
          <w:lang w:val="en-US" w:eastAsia="en-US" w:bidi="en-US"/>
        </w:rPr>
        <w:t>tradition,</w:t>
      </w:r>
      <w:r>
        <w:rPr>
          <w:rFonts w:ascii="Times New Roman" w:eastAsia="Times New Roman" w:hAnsi="Times New Roman" w:cs="Times New Roman"/>
          <w:color w:val="000000"/>
          <w:spacing w:val="0"/>
          <w:w w:val="100"/>
          <w:position w:val="0"/>
          <w:shd w:val="clear" w:color="auto" w:fill="auto"/>
          <w:lang w:val="en-US" w:eastAsia="en-US" w:bidi="en-US"/>
        </w:rPr>
        <w:t xml:space="preserve"> which ſignifies any thing delivered orally from age to age. Παραδησις properly implies any thing tranſmitted from former ages, whether by oral or writ</w:t>
        <w:softHyphen/>
        <w:t xml:space="preserve">ten teſtimony. In this acceptation we find it uſed in ſcripture@@†: “Hold the traditions (τας παραϐοσεις) which ye have been taught, </w:t>
      </w:r>
      <w:r>
        <w:rPr>
          <w:rFonts w:ascii="Times New Roman" w:eastAsia="Times New Roman" w:hAnsi="Times New Roman" w:cs="Times New Roman"/>
          <w:i/>
          <w:iCs/>
          <w:color w:val="000000"/>
          <w:spacing w:val="0"/>
          <w:w w:val="100"/>
          <w:position w:val="0"/>
          <w:shd w:val="clear" w:color="auto" w:fill="auto"/>
          <w:lang w:val="en-US" w:eastAsia="en-US" w:bidi="en-US"/>
        </w:rPr>
        <w:t>whether by word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our epistle." </w:t>
      </w:r>
      <w:r>
        <w:rPr>
          <w:rFonts w:ascii="Times New Roman" w:eastAsia="Times New Roman" w:hAnsi="Times New Roman" w:cs="Times New Roman"/>
          <w:color w:val="000000"/>
          <w:spacing w:val="0"/>
          <w:w w:val="100"/>
          <w:position w:val="0"/>
          <w:shd w:val="clear" w:color="auto" w:fill="auto"/>
          <w:lang w:val="en-US" w:eastAsia="en-US" w:bidi="en-US"/>
        </w:rPr>
        <w:t xml:space="preserve">The next authority to which we ſhall have recourſe is that of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biſhop of Lyons, who had been a diſciple of Polycarp. He ſays in the only book of his extant, that “Matthew, among the Hebrews, wrote a</w:t>
      </w:r>
    </w:p>
    <w:p>
      <w:pPr>
        <w:pStyle w:val="Style2"/>
        <w:keepNext w:val="0"/>
        <w:keepLines w:val="0"/>
        <w:widowControl w:val="0"/>
        <w:shd w:val="clear" w:color="auto" w:fill="auto"/>
        <w:tabs>
          <w:tab w:pos="233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@@@[m]*Hist. lib. 6. cap. 25.</w:t>
      </w:r>
    </w:p>
    <w:p>
      <w:pPr>
        <w:pStyle w:val="Style2"/>
        <w:keepNext w:val="0"/>
        <w:keepLines w:val="0"/>
        <w:widowControl w:val="0"/>
        <w:shd w:val="clear" w:color="auto" w:fill="auto"/>
        <w:tabs>
          <w:tab w:pos="2333" w:val="left"/>
        </w:tabs>
        <w:bidi w:val="0"/>
        <w:spacing w:line="240" w:lineRule="auto"/>
        <w:ind w:left="0" w:firstLine="360"/>
        <w:jc w:val="left"/>
        <w:sectPr>
          <w:footnotePr>
            <w:pos w:val="pageBottom"/>
            <w:numFmt w:val="decimal"/>
            <w:numRestart w:val="continuous"/>
          </w:footnotePr>
          <w:pgSz w:w="12240" w:h="15840"/>
          <w:pgMar w:top="1440" w:left="970" w:right="970" w:bottom="1539" w:header="0" w:footer="3" w:gutter="183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Euseb. Hist. Eccl. lib. V. cap 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 We ſhall here ſubjoin, as a curioſity, what the anonymous author terms </w:t>
      </w:r>
      <w:r>
        <w:rPr>
          <w:rFonts w:ascii="Times New Roman" w:eastAsia="Times New Roman" w:hAnsi="Times New Roman" w:cs="Times New Roman"/>
          <w:i/>
          <w:iCs/>
          <w:color w:val="000000"/>
          <w:spacing w:val="0"/>
          <w:w w:val="100"/>
          <w:position w:val="0"/>
          <w:shd w:val="clear" w:color="auto" w:fill="auto"/>
          <w:lang w:val="en-US" w:eastAsia="en-US" w:bidi="en-US"/>
        </w:rPr>
        <w:t>the Old and New Testament di</w:t>
      </w:r>
      <w:r>
        <w:rPr>
          <w:rFonts w:ascii="Times New Roman" w:eastAsia="Times New Roman" w:hAnsi="Times New Roman" w:cs="Times New Roman"/>
          <w:color w:val="000000"/>
          <w:spacing w:val="0"/>
          <w:w w:val="100"/>
          <w:position w:val="0"/>
          <w:shd w:val="clear" w:color="auto" w:fill="auto"/>
          <w:lang w:val="en-US" w:eastAsia="en-US" w:bidi="en-US"/>
        </w:rPr>
        <w:t>ſſect</w:t>
      </w:r>
      <w:r>
        <w:rPr>
          <w:rFonts w:ascii="Times New Roman" w:eastAsia="Times New Roman" w:hAnsi="Times New Roman" w:cs="Times New Roman"/>
          <w:i/>
          <w:i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It contains an enumeration of all the books, chapters, verſes, words, and letters, which occur in the Engliſh Bible and Apocrypha. It is ſaid to have occupied three years of the author’s life, and is a ſingular inſtance of the trifling employments to which ſuperſtition has led mankind.</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Old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diſſected.</w:t>
      </w:r>
    </w:p>
    <w:p>
      <w:pPr>
        <w:pStyle w:val="Style2"/>
        <w:keepNext w:val="0"/>
        <w:keepLines w:val="0"/>
        <w:widowControl w:val="0"/>
        <w:shd w:val="clear" w:color="auto" w:fill="auto"/>
        <w:tabs>
          <w:tab w:pos="2489" w:val="left"/>
          <w:tab w:pos="2904" w:val="left"/>
          <w:tab w:pos="4916" w:val="left"/>
          <w:tab w:pos="6560" w:val="left"/>
        </w:tabs>
        <w:bidi w:val="0"/>
        <w:spacing w:line="252"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Books in the Old : 39, in the New: 27, Total: </w:t>
      </w:r>
      <w:r>
        <w:rPr>
          <w:rFonts w:ascii="Times New Roman" w:eastAsia="Times New Roman" w:hAnsi="Times New Roman" w:cs="Times New Roman"/>
          <w:color w:val="000000"/>
          <w:spacing w:val="0"/>
          <w:w w:val="100"/>
          <w:position w:val="0"/>
          <w:shd w:val="clear" w:color="auto" w:fill="auto"/>
          <w:lang w:val="en-US" w:eastAsia="en-US" w:bidi="en-US"/>
        </w:rPr>
        <w:t>66 Apocrypha.</w:t>
      </w:r>
    </w:p>
    <w:p>
      <w:pPr>
        <w:pStyle w:val="Style2"/>
        <w:keepNext w:val="0"/>
        <w:keepLines w:val="0"/>
        <w:widowControl w:val="0"/>
        <w:shd w:val="clear" w:color="auto" w:fill="auto"/>
        <w:tabs>
          <w:tab w:pos="1399" w:val="left"/>
          <w:tab w:pos="2031" w:val="left"/>
          <w:tab w:pos="2904" w:val="left"/>
          <w:tab w:pos="3331" w:val="left"/>
          <w:tab w:pos="3814" w:val="left"/>
          <w:tab w:pos="4254" w:val="left"/>
          <w:tab w:pos="4916" w:val="left"/>
          <w:tab w:pos="6560"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Chapters: 929, </w:t>
      </w:r>
      <w:r>
        <w:rPr>
          <w:rFonts w:ascii="Times New Roman" w:eastAsia="Times New Roman" w:hAnsi="Times New Roman" w:cs="Times New Roman"/>
          <w:b/>
          <w:bCs/>
          <w:color w:val="000000"/>
          <w:spacing w:val="0"/>
          <w:w w:val="100"/>
          <w:position w:val="0"/>
          <w:shd w:val="clear" w:color="auto" w:fill="auto"/>
          <w:lang w:val="en-US" w:eastAsia="en-US" w:bidi="en-US"/>
        </w:rPr>
        <w:t>260: 1189 Chapters 183</w:t>
      </w:r>
    </w:p>
    <w:p>
      <w:pPr>
        <w:pStyle w:val="Style2"/>
        <w:keepNext w:val="0"/>
        <w:keepLines w:val="0"/>
        <w:widowControl w:val="0"/>
        <w:shd w:val="clear" w:color="auto" w:fill="auto"/>
        <w:tabs>
          <w:tab w:pos="1399" w:val="left"/>
          <w:tab w:pos="2031" w:val="left"/>
          <w:tab w:pos="2489" w:val="left"/>
          <w:tab w:pos="3814" w:val="left"/>
          <w:tab w:pos="4254" w:val="left"/>
          <w:tab w:pos="4916" w:val="left"/>
          <w:tab w:pos="6259" w:val="left"/>
          <w:tab w:pos="8066"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Verſes: 23,214, 7959, 31,173 Verſes: 6081</w:t>
      </w:r>
    </w:p>
    <w:p>
      <w:pPr>
        <w:pStyle w:val="Style2"/>
        <w:keepNext w:val="0"/>
        <w:keepLines w:val="0"/>
        <w:widowControl w:val="0"/>
        <w:shd w:val="clear" w:color="auto" w:fill="auto"/>
        <w:tabs>
          <w:tab w:pos="1779" w:val="left"/>
          <w:tab w:pos="2489" w:val="left"/>
          <w:tab w:pos="3328" w:val="left"/>
          <w:tab w:pos="3814" w:val="left"/>
          <w:tab w:pos="4254" w:val="left"/>
          <w:tab w:pos="4564" w:val="left"/>
          <w:tab w:pos="6259"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Words: 92,439, 181,253: 773,692. Words: 152,185</w:t>
      </w:r>
    </w:p>
    <w:p>
      <w:pPr>
        <w:pStyle w:val="Style2"/>
        <w:keepNext w:val="0"/>
        <w:keepLines w:val="0"/>
        <w:widowControl w:val="0"/>
        <w:shd w:val="clear" w:color="auto" w:fill="auto"/>
        <w:tabs>
          <w:tab w:pos="1779" w:val="left"/>
          <w:tab w:pos="2489" w:val="left"/>
          <w:tab w:pos="3334" w:val="left"/>
          <w:tab w:pos="3814" w:val="left"/>
          <w:tab w:pos="4254" w:val="left"/>
          <w:tab w:pos="4564" w:val="left"/>
          <w:tab w:pos="6045" w:val="left"/>
        </w:tabs>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Letters: 2,728,100, 838,380: </w:t>
      </w:r>
      <w:r>
        <w:rPr>
          <w:rFonts w:ascii="Times New Roman" w:eastAsia="Times New Roman" w:hAnsi="Times New Roman" w:cs="Times New Roman"/>
          <w:b/>
          <w:bCs/>
          <w:color w:val="000000"/>
          <w:spacing w:val="0"/>
          <w:w w:val="100"/>
          <w:position w:val="0"/>
          <w:shd w:val="clear" w:color="auto" w:fill="auto"/>
          <w:lang w:val="en-US" w:eastAsia="en-US" w:bidi="en-US"/>
        </w:rPr>
        <w:t>3,566,480.</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Chapter and the leaſt in the Bible is Pſalm 117.</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Verſe is the 8th of the 118th Pſalm.</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time is the 2d of Chronicles, 4th Chap. 16th Verſe.</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the Old Teſtament 35,543 times.</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in the New Teſtament occurs 10,684 times.</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smallCaps/>
          <w:color w:val="000000"/>
          <w:spacing w:val="0"/>
          <w:w w:val="100"/>
          <w:position w:val="0"/>
          <w:shd w:val="clear" w:color="auto" w:fill="auto"/>
          <w:lang w:val="en-US" w:eastAsia="en-US" w:bidi="en-US"/>
        </w:rPr>
        <w:t>Jehovah</w:t>
      </w:r>
      <w:r>
        <w:rPr>
          <w:rFonts w:ascii="Times New Roman" w:eastAsia="Times New Roman" w:hAnsi="Times New Roman" w:cs="Times New Roman"/>
          <w:color w:val="000000"/>
          <w:spacing w:val="0"/>
          <w:w w:val="100"/>
          <w:position w:val="0"/>
          <w:shd w:val="clear" w:color="auto" w:fill="auto"/>
          <w:lang w:val="en-US" w:eastAsia="en-US" w:bidi="en-US"/>
        </w:rPr>
        <w:t xml:space="preserve"> occurs 6855 times.</w:t>
      </w:r>
    </w:p>
    <w:p>
      <w:pPr>
        <w:pStyle w:val="Style2"/>
        <w:keepNext w:val="0"/>
        <w:keepLines w:val="0"/>
        <w:widowControl w:val="0"/>
        <w:shd w:val="clear" w:color="auto" w:fill="auto"/>
        <w:bidi w:val="0"/>
        <w:spacing w:line="269"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Old Testament.</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Book is Proverbs.</w:t>
      </w:r>
    </w:p>
    <w:p>
      <w:pPr>
        <w:pStyle w:val="Style2"/>
        <w:keepNext w:val="0"/>
        <w:keepLines w:val="0"/>
        <w:widowControl w:val="0"/>
        <w:shd w:val="clear" w:color="auto" w:fill="auto"/>
        <w:tabs>
          <w:tab w:pos="6045"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Chapter is Job 29th.</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Verſe is 2d Chron. 20th Chap. between 17th and 18th Verſes.</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leaſt Verſe is 1 Ghron. 1st Chap. and 1st Verſe.</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New Testament.</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Book is Theſſalonians 2d.</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Chapter is between the 13th and 14th Romans.</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middle Verſe is 17th Chap. Acts, 17th Verſe.</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leaſt Verſe is 11th Chap. John, Verſe 35.</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21ſt Verſe of the 7th Chapter of Ezra has all the letters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alphabetic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9th Chapter of 2d of Kings and 37th of Iſaiah are alike.</w:t>
      </w:r>
    </w:p>
    <w:sectPr>
      <w:footnotePr>
        <w:pos w:val="pageBottom"/>
        <w:numFmt w:val="decimal"/>
        <w:numRestart w:val="continuous"/>
      </w:footnotePr>
      <w:type w:val="continuous"/>
      <w:pgSz w:w="12240" w:h="15840"/>
      <w:pgMar w:top="1440" w:left="970" w:right="970" w:bottom="1440" w:header="0" w:footer="3" w:gutter="18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