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county of Wexford. His father, a counſellor at law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Dublin, was private ſecretary to James duke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Ormond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 was of Engliſh extraction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w:t>
      </w:r>
      <w:r>
        <w:rPr>
          <w:rFonts w:ascii="Times New Roman" w:eastAsia="Times New Roman" w:hAnsi="Times New Roman" w:cs="Times New Roman"/>
          <w:color w:val="000000"/>
          <w:spacing w:val="0"/>
          <w:w w:val="100"/>
          <w:position w:val="0"/>
          <w:shd w:val="clear" w:color="auto" w:fill="auto"/>
          <w:lang w:val="en-US" w:eastAsia="en-US" w:bidi="en-US"/>
        </w:rPr>
        <w:t xml:space="preserve">ſon, </w:t>
      </w:r>
      <w:r>
        <w:rPr>
          <w:rFonts w:ascii="Times New Roman" w:eastAsia="Times New Roman" w:hAnsi="Times New Roman" w:cs="Times New Roman"/>
          <w:color w:val="000000"/>
          <w:spacing w:val="0"/>
          <w:w w:val="100"/>
          <w:position w:val="0"/>
          <w:shd w:val="clear" w:color="auto" w:fill="auto"/>
          <w:lang w:val="en-US" w:eastAsia="en-US" w:bidi="en-US"/>
        </w:rPr>
        <w:t xml:space="preserve">while very young, being </w:t>
      </w:r>
      <w:r>
        <w:rPr>
          <w:rFonts w:ascii="Times New Roman" w:eastAsia="Times New Roman" w:hAnsi="Times New Roman" w:cs="Times New Roman"/>
          <w:color w:val="000000"/>
          <w:spacing w:val="0"/>
          <w:w w:val="100"/>
          <w:position w:val="0"/>
          <w:shd w:val="clear" w:color="auto" w:fill="auto"/>
          <w:lang w:val="en-US" w:eastAsia="en-US" w:bidi="en-US"/>
        </w:rPr>
        <w:t xml:space="preserve">carried to London,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put </w:t>
      </w:r>
      <w:r>
        <w:rPr>
          <w:rFonts w:ascii="Times New Roman" w:eastAsia="Times New Roman" w:hAnsi="Times New Roman" w:cs="Times New Roman"/>
          <w:color w:val="000000"/>
          <w:spacing w:val="0"/>
          <w:w w:val="100"/>
          <w:position w:val="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ſchool at the </w:t>
      </w:r>
      <w:r>
        <w:rPr>
          <w:rFonts w:ascii="Times New Roman" w:eastAsia="Times New Roman" w:hAnsi="Times New Roman" w:cs="Times New Roman"/>
          <w:color w:val="000000"/>
          <w:spacing w:val="0"/>
          <w:w w:val="100"/>
          <w:position w:val="0"/>
          <w:shd w:val="clear" w:color="auto" w:fill="auto"/>
          <w:lang w:val="en-US" w:eastAsia="en-US" w:bidi="en-US"/>
        </w:rPr>
        <w:t>Charter-</w:t>
      </w:r>
      <w:r>
        <w:rPr>
          <w:rFonts w:ascii="Times New Roman" w:eastAsia="Times New Roman" w:hAnsi="Times New Roman" w:cs="Times New Roman"/>
          <w:color w:val="000000"/>
          <w:spacing w:val="0"/>
          <w:w w:val="100"/>
          <w:position w:val="0"/>
          <w:shd w:val="clear" w:color="auto" w:fill="auto"/>
          <w:lang w:val="en-US" w:eastAsia="en-US" w:bidi="en-US"/>
        </w:rPr>
        <w:t xml:space="preserve">houſe, whence he was </w:t>
      </w:r>
      <w:r>
        <w:rPr>
          <w:rFonts w:ascii="Times New Roman" w:eastAsia="Times New Roman" w:hAnsi="Times New Roman" w:cs="Times New Roman"/>
          <w:color w:val="000000"/>
          <w:spacing w:val="0"/>
          <w:w w:val="100"/>
          <w:position w:val="0"/>
          <w:shd w:val="clear" w:color="auto" w:fill="auto"/>
          <w:lang w:val="en-US" w:eastAsia="en-US" w:bidi="en-US"/>
        </w:rPr>
        <w:t xml:space="preserve">removed </w:t>
      </w:r>
      <w:r>
        <w:rPr>
          <w:rFonts w:ascii="Times New Roman" w:eastAsia="Times New Roman" w:hAnsi="Times New Roman" w:cs="Times New Roman"/>
          <w:color w:val="000000"/>
          <w:spacing w:val="0"/>
          <w:w w:val="100"/>
          <w:position w:val="0"/>
          <w:shd w:val="clear" w:color="auto" w:fill="auto"/>
          <w:lang w:val="en-US" w:eastAsia="en-US" w:bidi="en-US"/>
        </w:rPr>
        <w:t xml:space="preserve">to Merton College </w:t>
      </w:r>
      <w:r>
        <w:rPr>
          <w:rFonts w:ascii="Times New Roman" w:eastAsia="Times New Roman" w:hAnsi="Times New Roman" w:cs="Times New Roman"/>
          <w:color w:val="000000"/>
          <w:spacing w:val="0"/>
          <w:w w:val="100"/>
          <w:position w:val="0"/>
          <w:shd w:val="clear" w:color="auto" w:fill="auto"/>
          <w:lang w:val="en-US" w:eastAsia="en-US" w:bidi="en-US"/>
        </w:rPr>
        <w:t xml:space="preserve">in Oxford. </w:t>
      </w:r>
      <w:r>
        <w:rPr>
          <w:rFonts w:ascii="Times New Roman" w:eastAsia="Times New Roman" w:hAnsi="Times New Roman" w:cs="Times New Roman"/>
          <w:color w:val="000000"/>
          <w:spacing w:val="0"/>
          <w:w w:val="100"/>
          <w:position w:val="0"/>
          <w:shd w:val="clear" w:color="auto" w:fill="auto"/>
          <w:lang w:val="en-US" w:eastAsia="en-US" w:bidi="en-US"/>
        </w:rPr>
        <w:t>Our author</w:t>
        <w:softHyphen/>
        <w:t xml:space="preserve"> left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univerſity, which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did without taking any degree,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full reſolution to enter into the army. </w:t>
      </w:r>
      <w:r>
        <w:rPr>
          <w:rFonts w:ascii="Times New Roman" w:eastAsia="Times New Roman" w:hAnsi="Times New Roman" w:cs="Times New Roman"/>
          <w:color w:val="000000"/>
          <w:spacing w:val="0"/>
          <w:w w:val="100"/>
          <w:position w:val="0"/>
          <w:shd w:val="clear" w:color="auto" w:fill="auto"/>
          <w:lang w:val="en-US" w:eastAsia="en-US" w:bidi="en-US"/>
        </w:rPr>
        <w:t>This st</w:t>
      </w:r>
      <w:r>
        <w:rPr>
          <w:rFonts w:ascii="Times New Roman" w:eastAsia="Times New Roman" w:hAnsi="Times New Roman" w:cs="Times New Roman"/>
          <w:color w:val="000000"/>
          <w:spacing w:val="0"/>
          <w:w w:val="100"/>
          <w:position w:val="0"/>
          <w:shd w:val="clear" w:color="auto" w:fill="auto"/>
          <w:lang w:val="en-US" w:eastAsia="en-US" w:bidi="en-US"/>
        </w:rPr>
        <w:t xml:space="preserve">ep was highly diſpleaſing to his friends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ardour of his paſſion for a military life rendered </w:t>
      </w:r>
      <w:r>
        <w:rPr>
          <w:rFonts w:ascii="Times New Roman" w:eastAsia="Times New Roman" w:hAnsi="Times New Roman" w:cs="Times New Roman"/>
          <w:color w:val="000000"/>
          <w:spacing w:val="0"/>
          <w:w w:val="100"/>
          <w:position w:val="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 xml:space="preserve">deaf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any other propoſal. Not being able to procure a better ſtation, he entered as a private gen</w:t>
        <w:softHyphen/>
        <w:t>tleman in the horſe guards, notwithſtanding he there</w:t>
        <w:softHyphen/>
        <w:t xml:space="preserve">by loſt the ſucceſſion to his Iriſh eſtate. However, as he had a flow of good-nature, a generous openneſs and frankneſs of ſpirit, and a ſparkling vivacity of wit, </w:t>
      </w:r>
      <w:r>
        <w:rPr>
          <w:rFonts w:ascii="Times New Roman" w:eastAsia="Times New Roman" w:hAnsi="Times New Roman" w:cs="Times New Roman"/>
          <w:color w:val="000000"/>
          <w:spacing w:val="0"/>
          <w:w w:val="100"/>
          <w:position w:val="0"/>
          <w:shd w:val="clear" w:color="auto" w:fill="auto"/>
          <w:lang w:val="en-US" w:eastAsia="en-US" w:bidi="en-US"/>
        </w:rPr>
        <w:t xml:space="preserve">theſe </w:t>
      </w:r>
      <w:r>
        <w:rPr>
          <w:rFonts w:ascii="Times New Roman" w:eastAsia="Times New Roman" w:hAnsi="Times New Roman" w:cs="Times New Roman"/>
          <w:color w:val="000000"/>
          <w:spacing w:val="0"/>
          <w:w w:val="100"/>
          <w:position w:val="0"/>
          <w:shd w:val="clear" w:color="auto" w:fill="auto"/>
          <w:lang w:val="en-US" w:eastAsia="en-US" w:bidi="en-US"/>
        </w:rPr>
        <w:t>qualities rendered him the delight of the ſoldiery, and procured him an ensign’s commiſſion in the guards. In the mean time, as he had made choice of a profeſ</w:t>
      </w:r>
      <w:r>
        <w:rPr>
          <w:rFonts w:ascii="Times New Roman" w:eastAsia="Times New Roman" w:hAnsi="Times New Roman" w:cs="Times New Roman"/>
          <w:color w:val="000000"/>
          <w:spacing w:val="0"/>
          <w:w w:val="100"/>
          <w:position w:val="0"/>
          <w:shd w:val="clear" w:color="auto" w:fill="auto"/>
          <w:lang w:val="en-US" w:eastAsia="en-US" w:bidi="en-US"/>
        </w:rPr>
        <w:t xml:space="preserve">ſion </w:t>
      </w:r>
      <w:r>
        <w:rPr>
          <w:rFonts w:ascii="Times New Roman" w:eastAsia="Times New Roman" w:hAnsi="Times New Roman" w:cs="Times New Roman"/>
          <w:color w:val="000000"/>
          <w:spacing w:val="0"/>
          <w:w w:val="100"/>
          <w:position w:val="0"/>
          <w:shd w:val="clear" w:color="auto" w:fill="auto"/>
          <w:lang w:val="en-US" w:eastAsia="en-US" w:bidi="en-US"/>
        </w:rPr>
        <w:t xml:space="preserve">which ſet him free from all the ordinary reſtraints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youth, he ſpared not to indulge his inclinations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wildeſt exceſſes. Yet his gaieties and revels did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paſs without ſome cool hours of reflection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in theſe that he drew up his little treatiſe intitled </w:t>
      </w:r>
      <w:r>
        <w:rPr>
          <w:rFonts w:ascii="Times New Roman" w:eastAsia="Times New Roman" w:hAnsi="Times New Roman" w:cs="Times New Roman"/>
          <w:i/>
          <w:iCs/>
          <w:color w:val="000000"/>
          <w:spacing w:val="0"/>
          <w:w w:val="100"/>
          <w:position w:val="0"/>
          <w:shd w:val="clear" w:color="auto" w:fill="auto"/>
          <w:lang w:val="en-US" w:eastAsia="en-US" w:bidi="en-US"/>
        </w:rPr>
        <w:t>The Christian Hero,</w:t>
      </w:r>
      <w:r>
        <w:rPr>
          <w:rFonts w:ascii="Times New Roman" w:eastAsia="Times New Roman" w:hAnsi="Times New Roman" w:cs="Times New Roman"/>
          <w:color w:val="000000"/>
          <w:spacing w:val="0"/>
          <w:w w:val="100"/>
          <w:position w:val="0"/>
          <w:shd w:val="clear" w:color="auto" w:fill="auto"/>
          <w:lang w:val="en-US" w:eastAsia="en-US" w:bidi="en-US"/>
        </w:rPr>
        <w:t xml:space="preserve"> with a deſign, if we may believe </w:t>
      </w:r>
      <w:r>
        <w:rPr>
          <w:rFonts w:ascii="Times New Roman" w:eastAsia="Times New Roman" w:hAnsi="Times New Roman" w:cs="Times New Roman"/>
          <w:color w:val="000000"/>
          <w:spacing w:val="0"/>
          <w:w w:val="100"/>
          <w:position w:val="0"/>
          <w:shd w:val="clear" w:color="auto" w:fill="auto"/>
          <w:lang w:val="en-US" w:eastAsia="en-US" w:bidi="en-US"/>
        </w:rPr>
        <w:t xml:space="preserve">himſeſſ, </w:t>
      </w:r>
      <w:r>
        <w:rPr>
          <w:rFonts w:ascii="Times New Roman" w:eastAsia="Times New Roman" w:hAnsi="Times New Roman" w:cs="Times New Roman"/>
          <w:color w:val="000000"/>
          <w:spacing w:val="0"/>
          <w:w w:val="100"/>
          <w:position w:val="0"/>
          <w:shd w:val="clear" w:color="auto" w:fill="auto"/>
          <w:lang w:val="en-US" w:eastAsia="en-US" w:bidi="en-US"/>
        </w:rPr>
        <w:t xml:space="preserve">to be a check upon his paſſions. For this </w:t>
      </w:r>
      <w:r>
        <w:rPr>
          <w:rFonts w:ascii="Times New Roman" w:eastAsia="Times New Roman" w:hAnsi="Times New Roman" w:cs="Times New Roman"/>
          <w:color w:val="000000"/>
          <w:spacing w:val="0"/>
          <w:w w:val="100"/>
          <w:position w:val="0"/>
          <w:shd w:val="clear" w:color="auto" w:fill="auto"/>
          <w:lang w:val="en-US" w:eastAsia="en-US" w:bidi="en-US"/>
        </w:rPr>
        <w:t xml:space="preserve">purpoſe </w:t>
      </w:r>
      <w:r>
        <w:rPr>
          <w:rFonts w:ascii="Times New Roman" w:eastAsia="Times New Roman" w:hAnsi="Times New Roman" w:cs="Times New Roman"/>
          <w:color w:val="000000"/>
          <w:spacing w:val="0"/>
          <w:w w:val="100"/>
          <w:position w:val="0"/>
          <w:shd w:val="clear" w:color="auto" w:fill="auto"/>
          <w:lang w:val="en-US" w:eastAsia="en-US" w:bidi="en-US"/>
        </w:rPr>
        <w:t>it had lain ſome time by him, when he print</w:t>
        <w:softHyphen/>
        <w:t xml:space="preserve">ed it in 1701, with a dedication to Lord Cutts, who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not only appointed him his private ſecretary, but procured for him a company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Lord Lucas’s regiment of Fuſileers.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year he brought out his comedy called </w:t>
      </w:r>
      <w:r>
        <w:rPr>
          <w:rFonts w:ascii="Times New Roman" w:eastAsia="Times New Roman" w:hAnsi="Times New Roman" w:cs="Times New Roman"/>
          <w:i/>
          <w:iCs/>
          <w:color w:val="000000"/>
          <w:spacing w:val="0"/>
          <w:w w:val="100"/>
          <w:position w:val="0"/>
          <w:shd w:val="clear" w:color="auto" w:fill="auto"/>
          <w:lang w:val="en-US" w:eastAsia="en-US" w:bidi="en-US"/>
        </w:rPr>
        <w:t>The Funeral,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Grief 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la mode.</w:t>
      </w:r>
      <w:r>
        <w:rPr>
          <w:rFonts w:ascii="Times New Roman" w:eastAsia="Times New Roman" w:hAnsi="Times New Roman" w:cs="Times New Roman"/>
          <w:color w:val="000000"/>
          <w:spacing w:val="0"/>
          <w:w w:val="100"/>
          <w:position w:val="0"/>
          <w:shd w:val="clear" w:color="auto" w:fill="auto"/>
          <w:lang w:val="en-US" w:eastAsia="en-US" w:bidi="en-US"/>
        </w:rPr>
        <w:t xml:space="preserve"> This play procured him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regard of King William, who </w:t>
      </w:r>
      <w:r>
        <w:rPr>
          <w:rFonts w:ascii="Times New Roman" w:eastAsia="Times New Roman" w:hAnsi="Times New Roman" w:cs="Times New Roman"/>
          <w:color w:val="000000"/>
          <w:spacing w:val="0"/>
          <w:w w:val="100"/>
          <w:position w:val="0"/>
          <w:shd w:val="clear" w:color="auto" w:fill="auto"/>
          <w:lang w:val="en-US" w:eastAsia="en-US" w:bidi="en-US"/>
        </w:rPr>
        <w:t xml:space="preserve">reſolved </w:t>
      </w:r>
      <w:r>
        <w:rPr>
          <w:rFonts w:ascii="Times New Roman" w:eastAsia="Times New Roman" w:hAnsi="Times New Roman" w:cs="Times New Roman"/>
          <w:color w:val="000000"/>
          <w:spacing w:val="0"/>
          <w:w w:val="100"/>
          <w:position w:val="0"/>
          <w:shd w:val="clear" w:color="auto" w:fill="auto"/>
          <w:lang w:val="en-US" w:eastAsia="en-US" w:bidi="en-US"/>
        </w:rPr>
        <w:t xml:space="preserve">to give him </w:t>
      </w:r>
      <w:r>
        <w:rPr>
          <w:rFonts w:ascii="Times New Roman" w:eastAsia="Times New Roman" w:hAnsi="Times New Roman" w:cs="Times New Roman"/>
          <w:color w:val="000000"/>
          <w:spacing w:val="0"/>
          <w:w w:val="100"/>
          <w:position w:val="0"/>
          <w:shd w:val="clear" w:color="auto" w:fill="auto"/>
          <w:lang w:val="en-US" w:eastAsia="en-US" w:bidi="en-US"/>
        </w:rPr>
        <w:t xml:space="preserve">ſome </w:t>
      </w:r>
      <w:r>
        <w:rPr>
          <w:rFonts w:ascii="Times New Roman" w:eastAsia="Times New Roman" w:hAnsi="Times New Roman" w:cs="Times New Roman"/>
          <w:color w:val="000000"/>
          <w:spacing w:val="0"/>
          <w:w w:val="100"/>
          <w:position w:val="0"/>
          <w:shd w:val="clear" w:color="auto" w:fill="auto"/>
          <w:lang w:val="en-US" w:eastAsia="en-US" w:bidi="en-US"/>
        </w:rPr>
        <w:t xml:space="preserve">eſſential marks of his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upon that prince’s death, his hopes were diſappointed, yet, in the beginning of Queen Anne’s reign, he was appointed to the profitable place of gazetteer. He owed this poſt to the friendſhip of lord Halifax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earl of Sun</w:t>
        <w:softHyphen/>
        <w:t xml:space="preserve">derland, to whom he had been recommended by his ſchool-fellow Mr Addiſon. That gentleman alſo lent him an helping hand in promoting the comedy called </w:t>
      </w:r>
      <w:r>
        <w:rPr>
          <w:rFonts w:ascii="Times New Roman" w:eastAsia="Times New Roman" w:hAnsi="Times New Roman" w:cs="Times New Roman"/>
          <w:i/>
          <w:iCs/>
          <w:color w:val="000000"/>
          <w:spacing w:val="0"/>
          <w:w w:val="100"/>
          <w:position w:val="0"/>
          <w:shd w:val="clear" w:color="auto" w:fill="auto"/>
          <w:lang w:val="en-US" w:eastAsia="en-US" w:bidi="en-US"/>
        </w:rPr>
        <w:t>The Tender Huſband,</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acted in 1704 with great ſucceſs. But his next play, The Lying Lover, had a very different fate. Upon this rebuff from the stage, he turned the ſame humorous current into ano</w:t>
        <w:softHyphen/>
        <w:t xml:space="preserve">ther channel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early in the </w:t>
      </w:r>
      <w:r>
        <w:rPr>
          <w:rFonts w:ascii="Times New Roman" w:eastAsia="Times New Roman" w:hAnsi="Times New Roman" w:cs="Times New Roman"/>
          <w:color w:val="000000"/>
          <w:spacing w:val="0"/>
          <w:w w:val="100"/>
          <w:position w:val="0"/>
          <w:shd w:val="clear" w:color="auto" w:fill="auto"/>
          <w:lang w:val="en-US" w:eastAsia="en-US" w:bidi="en-US"/>
        </w:rPr>
        <w:t xml:space="preserve">year </w:t>
      </w:r>
      <w:r>
        <w:rPr>
          <w:rFonts w:ascii="Times New Roman" w:eastAsia="Times New Roman" w:hAnsi="Times New Roman" w:cs="Times New Roman"/>
          <w:color w:val="000000"/>
          <w:spacing w:val="0"/>
          <w:w w:val="100"/>
          <w:position w:val="0"/>
          <w:shd w:val="clear" w:color="auto" w:fill="auto"/>
          <w:lang w:val="en-US" w:eastAsia="en-US" w:bidi="en-US"/>
        </w:rPr>
        <w:t xml:space="preserve">1709, he began to publiſh the Tatler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admirable paper </w:t>
      </w:r>
      <w:r>
        <w:rPr>
          <w:rFonts w:ascii="Times New Roman" w:eastAsia="Times New Roman" w:hAnsi="Times New Roman" w:cs="Times New Roman"/>
          <w:color w:val="000000"/>
          <w:spacing w:val="0"/>
          <w:w w:val="100"/>
          <w:position w:val="0"/>
          <w:shd w:val="clear" w:color="auto" w:fill="auto"/>
          <w:lang w:val="en-US" w:eastAsia="en-US" w:bidi="en-US"/>
        </w:rPr>
        <w:t>was under</w:t>
        <w:softHyphen/>
        <w:t xml:space="preserve">taken in concert with Dr Swift.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reputation was perfectly eſtabliſhed by this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the courſe of it, he was made a commiſſioner of the ſtamp- duties in 1710. Upon the change of the miniſtry the same year, he joined the duke of Marlborough, who had ſeveral years entertained a friendſhip for </w:t>
      </w:r>
      <w:r>
        <w:rPr>
          <w:rFonts w:ascii="Times New Roman" w:eastAsia="Times New Roman" w:hAnsi="Times New Roman" w:cs="Times New Roman"/>
          <w:color w:val="000000"/>
          <w:spacing w:val="0"/>
          <w:w w:val="100"/>
          <w:position w:val="0"/>
          <w:shd w:val="clear" w:color="auto" w:fill="auto"/>
          <w:lang w:val="en-US" w:eastAsia="en-US" w:bidi="en-US"/>
        </w:rPr>
        <w:t xml:space="preserve">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his Grace’s diſmiſſion from all employments in 1711, Mr Steele addreſſed a letter of thanks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him for the ſervices which he had done to his </w:t>
      </w:r>
      <w:r>
        <w:rPr>
          <w:rFonts w:ascii="Times New Roman" w:eastAsia="Times New Roman" w:hAnsi="Times New Roman" w:cs="Times New Roman"/>
          <w:color w:val="000000"/>
          <w:spacing w:val="0"/>
          <w:w w:val="100"/>
          <w:position w:val="0"/>
          <w:shd w:val="clear" w:color="auto" w:fill="auto"/>
          <w:lang w:val="en-US" w:eastAsia="en-US" w:bidi="en-US"/>
        </w:rPr>
        <w:t xml:space="preserve">country. </w:t>
      </w:r>
      <w:r>
        <w:rPr>
          <w:rFonts w:ascii="Times New Roman" w:eastAsia="Times New Roman" w:hAnsi="Times New Roman" w:cs="Times New Roman"/>
          <w:color w:val="000000"/>
          <w:spacing w:val="0"/>
          <w:w w:val="100"/>
          <w:position w:val="0"/>
          <w:shd w:val="clear" w:color="auto" w:fill="auto"/>
          <w:lang w:val="en-US" w:eastAsia="en-US" w:bidi="en-US"/>
        </w:rPr>
        <w:t xml:space="preserve">However,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our author still continued to </w:t>
      </w:r>
      <w:r>
        <w:rPr>
          <w:rFonts w:ascii="Times New Roman" w:eastAsia="Times New Roman" w:hAnsi="Times New Roman" w:cs="Times New Roman"/>
          <w:color w:val="000000"/>
          <w:spacing w:val="0"/>
          <w:w w:val="100"/>
          <w:position w:val="0"/>
          <w:shd w:val="clear" w:color="auto" w:fill="auto"/>
          <w:lang w:val="en-US" w:eastAsia="en-US" w:bidi="en-US"/>
        </w:rPr>
        <w:t xml:space="preserve">hold </w:t>
      </w:r>
      <w:r>
        <w:rPr>
          <w:rFonts w:ascii="Times New Roman" w:eastAsia="Times New Roman" w:hAnsi="Times New Roman" w:cs="Times New Roman"/>
          <w:color w:val="000000"/>
          <w:spacing w:val="0"/>
          <w:w w:val="100"/>
          <w:position w:val="0"/>
          <w:shd w:val="clear" w:color="auto" w:fill="auto"/>
          <w:lang w:val="en-US" w:eastAsia="en-US" w:bidi="en-US"/>
        </w:rPr>
        <w:t xml:space="preserve">his place in the ſtamp-oſſice under the new adminiſtration, he forbore entering with his pen </w:t>
      </w:r>
      <w:r>
        <w:rPr>
          <w:rFonts w:ascii="Times New Roman" w:eastAsia="Times New Roman" w:hAnsi="Times New Roman" w:cs="Times New Roman"/>
          <w:color w:val="000000"/>
          <w:spacing w:val="0"/>
          <w:w w:val="100"/>
          <w:position w:val="0"/>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 xml:space="preserve">political subjects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adhering more cloſely to </w:t>
      </w:r>
      <w:r>
        <w:rPr>
          <w:rFonts w:ascii="Times New Roman" w:eastAsia="Times New Roman" w:hAnsi="Times New Roman" w:cs="Times New Roman"/>
          <w:color w:val="000000"/>
          <w:spacing w:val="0"/>
          <w:w w:val="100"/>
          <w:position w:val="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en-US" w:eastAsia="en-US" w:bidi="en-US"/>
        </w:rPr>
        <w:t xml:space="preserve">Addiſon,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dropt the Tatler, and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hd w:val="clear" w:color="auto" w:fill="auto"/>
          <w:lang w:val="en-US" w:eastAsia="en-US" w:bidi="en-US"/>
        </w:rPr>
        <w:t xml:space="preserve">aſſiſtance </w:t>
      </w:r>
      <w:r>
        <w:rPr>
          <w:rFonts w:ascii="Times New Roman" w:eastAsia="Times New Roman" w:hAnsi="Times New Roman" w:cs="Times New Roman"/>
          <w:color w:val="000000"/>
          <w:spacing w:val="0"/>
          <w:w w:val="100"/>
          <w:position w:val="0"/>
          <w:shd w:val="clear" w:color="auto" w:fill="auto"/>
          <w:lang w:val="en-US" w:eastAsia="en-US" w:bidi="en-US"/>
        </w:rPr>
        <w:t xml:space="preserve">chiefly of that ſteady friend, he carried on the </w:t>
      </w:r>
      <w:r>
        <w:rPr>
          <w:rFonts w:ascii="Times New Roman" w:eastAsia="Times New Roman" w:hAnsi="Times New Roman" w:cs="Times New Roman"/>
          <w:color w:val="000000"/>
          <w:spacing w:val="0"/>
          <w:w w:val="100"/>
          <w:position w:val="0"/>
          <w:shd w:val="clear" w:color="auto" w:fill="auto"/>
          <w:lang w:val="en-US" w:eastAsia="en-US" w:bidi="en-US"/>
        </w:rPr>
        <w:t xml:space="preserve">ſame plan </w:t>
      </w:r>
      <w:r>
        <w:rPr>
          <w:rFonts w:ascii="Times New Roman" w:eastAsia="Times New Roman" w:hAnsi="Times New Roman" w:cs="Times New Roman"/>
          <w:color w:val="000000"/>
          <w:spacing w:val="0"/>
          <w:w w:val="100"/>
          <w:position w:val="0"/>
          <w:shd w:val="clear" w:color="auto" w:fill="auto"/>
          <w:lang w:val="en-US" w:eastAsia="en-US" w:bidi="en-US"/>
        </w:rPr>
        <w:t xml:space="preserve">much improved under the title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Spectator. </w:t>
      </w:r>
      <w:r>
        <w:rPr>
          <w:rFonts w:ascii="Times New Roman" w:eastAsia="Times New Roman" w:hAnsi="Times New Roman" w:cs="Times New Roman"/>
          <w:color w:val="000000"/>
          <w:spacing w:val="0"/>
          <w:w w:val="100"/>
          <w:position w:val="0"/>
          <w:shd w:val="clear" w:color="auto" w:fill="auto"/>
          <w:lang w:val="en-US" w:eastAsia="en-US" w:bidi="en-US"/>
        </w:rPr>
        <w:t xml:space="preserve">The ſucceſs </w:t>
      </w:r>
      <w:r>
        <w:rPr>
          <w:rFonts w:ascii="Times New Roman" w:eastAsia="Times New Roman" w:hAnsi="Times New Roman" w:cs="Times New Roman"/>
          <w:color w:val="000000"/>
          <w:spacing w:val="0"/>
          <w:w w:val="100"/>
          <w:position w:val="0"/>
          <w:shd w:val="clear" w:color="auto" w:fill="auto"/>
          <w:lang w:val="en-US" w:eastAsia="en-US" w:bidi="en-US"/>
        </w:rPr>
        <w:t xml:space="preserve">of this paper was </w:t>
      </w:r>
      <w:r>
        <w:rPr>
          <w:rFonts w:ascii="Times New Roman" w:eastAsia="Times New Roman" w:hAnsi="Times New Roman" w:cs="Times New Roman"/>
          <w:color w:val="000000"/>
          <w:spacing w:val="0"/>
          <w:w w:val="100"/>
          <w:position w:val="0"/>
          <w:shd w:val="clear" w:color="auto" w:fill="auto"/>
          <w:lang w:val="en-US" w:eastAsia="en-US" w:bidi="en-US"/>
        </w:rPr>
        <w:t>equal to that o</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for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encouraged him, before the cloſe of it, to proceed upon the ſame deſign in the character of the </w:t>
      </w:r>
      <w:r>
        <w:rPr>
          <w:rFonts w:ascii="Times New Roman" w:eastAsia="Times New Roman" w:hAnsi="Times New Roman" w:cs="Times New Roman"/>
          <w:i/>
          <w:iCs/>
          <w:color w:val="000000"/>
          <w:spacing w:val="0"/>
          <w:w w:val="100"/>
          <w:position w:val="0"/>
          <w:shd w:val="clear" w:color="auto" w:fill="auto"/>
          <w:lang w:val="en-US" w:eastAsia="en-US" w:bidi="en-US"/>
        </w:rPr>
        <w:t>Guardian.</w:t>
      </w:r>
      <w:r>
        <w:rPr>
          <w:rFonts w:ascii="Times New Roman" w:eastAsia="Times New Roman" w:hAnsi="Times New Roman" w:cs="Times New Roman"/>
          <w:color w:val="000000"/>
          <w:spacing w:val="0"/>
          <w:w w:val="100"/>
          <w:position w:val="0"/>
          <w:shd w:val="clear" w:color="auto" w:fill="auto"/>
          <w:lang w:val="en-US" w:eastAsia="en-US" w:bidi="en-US"/>
        </w:rPr>
        <w:t xml:space="preserve"> This was opened in the beginning of the year 1713, and was laid down in October the same year. But in the courſe of it his thoughts took a ſtronger turn to politics: he engaged with great warmth againſt the miniſtry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determined to proſecute his views that way by procuring a ſeat in the houſe of commons, he immediately removed all obſtacles thereto. For that purpoſe he took care to pre</w:t>
        <w:softHyphen/>
        <w:t>vent a forcible diſmiſſion from his poſt in the ſtamp of</w:t>
        <w:softHyphen/>
        <w:t>fice, by a timely reſignation of it to the Earl of Oxford; and at the ſame time gave up a penſion, which had been till this time paid him by the queen as a ſervant to the late prince George of Denmark. This done, he wrote the famous Guardian upon the demolition of Dunkirk, which was publiſhed Aug. 7. 1713; and the parlia</w:t>
        <w:softHyphen/>
        <w:t xml:space="preserve">ment being diſſolved next day, the Guardian was ſoon followed by ſeveral other warm political tracts againſt the admimſtration. Upon the meeting of the new parliament, Mr Steele having been returned a member for the borough of Stockbridge in Dorſetſhire, took his ſeat accordingly in the houſe of commons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ex</w:t>
        <w:softHyphen/>
        <w:t xml:space="preserve">pelled thence in a few days after, for writing the cloſe oſ the paper called the </w:t>
      </w:r>
      <w:r>
        <w:rPr>
          <w:rFonts w:ascii="Times New Roman" w:eastAsia="Times New Roman" w:hAnsi="Times New Roman" w:cs="Times New Roman"/>
          <w:i/>
          <w:iCs/>
          <w:color w:val="000000"/>
          <w:spacing w:val="0"/>
          <w:w w:val="100"/>
          <w:position w:val="0"/>
          <w:shd w:val="clear" w:color="auto" w:fill="auto"/>
          <w:lang w:val="en-US" w:eastAsia="en-US" w:bidi="en-US"/>
        </w:rPr>
        <w:t>Engliſhman,</w:t>
      </w:r>
      <w:r>
        <w:rPr>
          <w:rFonts w:ascii="Times New Roman" w:eastAsia="Times New Roman" w:hAnsi="Times New Roman" w:cs="Times New Roman"/>
          <w:color w:val="000000"/>
          <w:spacing w:val="0"/>
          <w:w w:val="100"/>
          <w:position w:val="0"/>
          <w:shd w:val="clear" w:color="auto" w:fill="auto"/>
          <w:lang w:val="en-US" w:eastAsia="en-US" w:bidi="en-US"/>
        </w:rPr>
        <w:t xml:space="preserve"> and one of his poli</w:t>
        <w:softHyphen/>
        <w:t xml:space="preserve">tical pieces intitled the </w:t>
      </w:r>
      <w:r>
        <w:rPr>
          <w:rFonts w:ascii="Times New Roman" w:eastAsia="Times New Roman" w:hAnsi="Times New Roman" w:cs="Times New Roman"/>
          <w:i/>
          <w:iCs/>
          <w:color w:val="000000"/>
          <w:spacing w:val="0"/>
          <w:w w:val="100"/>
          <w:position w:val="0"/>
          <w:shd w:val="clear" w:color="auto" w:fill="auto"/>
          <w:lang w:val="en-US" w:eastAsia="en-US" w:bidi="en-US"/>
        </w:rPr>
        <w:t>Crisis.</w:t>
      </w:r>
      <w:r>
        <w:rPr>
          <w:rFonts w:ascii="Times New Roman" w:eastAsia="Times New Roman" w:hAnsi="Times New Roman" w:cs="Times New Roman"/>
          <w:color w:val="000000"/>
          <w:spacing w:val="0"/>
          <w:w w:val="100"/>
          <w:position w:val="0"/>
          <w:shd w:val="clear" w:color="auto" w:fill="auto"/>
          <w:lang w:val="en-US" w:eastAsia="en-US" w:bidi="en-US"/>
        </w:rPr>
        <w:t xml:space="preserve"> Preſently after his expulsion, he publiſhed propoſals for writing the hiſtory of the duke of Marlborough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he alſo wrote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Spinſter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oppoſition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Examiner, </w:t>
      </w:r>
      <w:r>
        <w:rPr>
          <w:rFonts w:ascii="Times New Roman" w:eastAsia="Times New Roman" w:hAnsi="Times New Roman" w:cs="Times New Roman"/>
          <w:color w:val="000000"/>
          <w:spacing w:val="0"/>
          <w:w w:val="100"/>
          <w:position w:val="0"/>
          <w:shd w:val="clear" w:color="auto" w:fill="auto"/>
          <w:lang w:val="en-US" w:eastAsia="en-US" w:bidi="en-US"/>
        </w:rPr>
        <w:t xml:space="preserve">he ſet up a paper called the </w:t>
      </w:r>
      <w:r>
        <w:rPr>
          <w:rFonts w:ascii="Times New Roman" w:eastAsia="Times New Roman" w:hAnsi="Times New Roman" w:cs="Times New Roman"/>
          <w:i/>
          <w:iCs/>
          <w:color w:val="000000"/>
          <w:spacing w:val="0"/>
          <w:w w:val="100"/>
          <w:position w:val="0"/>
          <w:shd w:val="clear" w:color="auto" w:fill="auto"/>
          <w:lang w:val="en-US" w:eastAsia="en-US" w:bidi="en-US"/>
        </w:rPr>
        <w:t>Reader,</w:t>
      </w:r>
      <w:r>
        <w:rPr>
          <w:rFonts w:ascii="Times New Roman" w:eastAsia="Times New Roman" w:hAnsi="Times New Roman" w:cs="Times New Roman"/>
          <w:color w:val="000000"/>
          <w:spacing w:val="0"/>
          <w:w w:val="100"/>
          <w:position w:val="0"/>
          <w:shd w:val="clear" w:color="auto" w:fill="auto"/>
          <w:lang w:val="en-US" w:eastAsia="en-US" w:bidi="en-US"/>
        </w:rPr>
        <w:t xml:space="preserve"> and continued publiſhing ſeveral other things in the same ſpirit till the death of the queen. Immediately after which, as a re</w:t>
        <w:softHyphen/>
        <w:t xml:space="preserve">ward for theſe ſervices, he was taken into favour by her ſucceſſor to the throne, king George I. He was appointed ſurveyor of the royal </w:t>
      </w:r>
      <w:r>
        <w:rPr>
          <w:rFonts w:ascii="Times New Roman" w:eastAsia="Times New Roman" w:hAnsi="Times New Roman" w:cs="Times New Roman"/>
          <w:color w:val="000000"/>
          <w:spacing w:val="0"/>
          <w:w w:val="100"/>
          <w:position w:val="0"/>
          <w:shd w:val="clear" w:color="auto" w:fill="auto"/>
          <w:lang w:val="fr-FR" w:eastAsia="fr-FR" w:bidi="fr-FR"/>
        </w:rPr>
        <w:t xml:space="preserve">fiables </w:t>
      </w:r>
      <w:r>
        <w:rPr>
          <w:rFonts w:ascii="Times New Roman" w:eastAsia="Times New Roman" w:hAnsi="Times New Roman" w:cs="Times New Roman"/>
          <w:color w:val="000000"/>
          <w:spacing w:val="0"/>
          <w:w w:val="100"/>
          <w:position w:val="0"/>
          <w:shd w:val="clear" w:color="auto" w:fill="auto"/>
          <w:lang w:val="en-US" w:eastAsia="en-US" w:bidi="en-US"/>
        </w:rPr>
        <w:t xml:space="preserve">at Hampton- Court, governor of the royal company of comedians, put into the commiſſion of the peace for the county of Middleſex, and in 1715 received the honour oſ knighthood. In the firſt parliament oſ that king, he was choſen member for Boroughbridge in Yorkſhire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the ſuppreſſion of the rebellion in the north, was appointed one of the commiſſioners of the forfeited eſtates in Scotland. In 1718, he buried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wife, who had brought him a handſome fortune and a good eſtate in Wales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neither that, nor the ample additions lately made to his income, were ſufficient to anſwer his demands. The thoughtleſs vivacity of his ſpirit often reduced him to little ſhifts of wit for its ſupport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project of the Fiſh-pool this year owed its birth chiefly to the projector’s neceſſities. This veſſel was intended to carry fiſh alive, and with</w:t>
        <w:softHyphen/>
        <w:t xml:space="preserve">out waiting, to any part of the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not</w:t>
        <w:softHyphen/>
        <w:t xml:space="preserve">withſtanding all his towering hopes, the ſcheme proved very ruinous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after he had been at an immenſe expence in contriving and building his veſſel, beſides the charge of the patent, which he had pro</w:t>
        <w:softHyphen/>
        <w:t xml:space="preserve">cured, it turned out upon trial to be a mere project. His plan was to bring ſalmon alive from the coaſt of Ireland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theſe fiſh, though supplied by this contri</w:t>
        <w:softHyphen/>
        <w:t xml:space="preserve">vance with a continual ſtream of water while at ſea, yet uneaſy at their confinement, ſhattered themſelves to pieces againſt the ſides of the pool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 they were brought to market they were worth very little.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year he oppoſed the remarkable peer</w:t>
        <w:softHyphen/>
        <w:t>age bill in the houſe of commons ; and, during the</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