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113 at any 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that lie near the centre, or even a great way from it, being for ever hid. one reaſon why we cannot penetrate to any great depth is, that as we go down the air becomes foul, loaded with perni</w:t>
        <w:softHyphen/>
        <w:t>cious vapours, inflammable air, fixed air,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destroy the miners, and there is no poſſibility of going on. In many places, however, theſe vapours become perni</w:t>
        <w:softHyphen/>
        <w:t>cious much ſooner than in others, particularly where sulphureous minerals abound, as in mines of metal, coal,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however great differences there may be among the under ſtrata, the upper one is in ſome reſpects the ſame all over the globe, at leaſt in this reſpect, that it is fit for the ſupport of vegetables, which the others are not, without long exposure to the air. Properly ſpeakmg, indeed, the upper ſtratum of the earth all round, is compoſed of the pure vegetable mold, though in many places it is mixed with large quantities of ether ſtrata, as clay,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gravel,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pro</w:t>
        <w:softHyphen/>
        <w:t>ceed the differences of soils ſo well known to thoſe who practiſe agriculture.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ſuppoſed, by ſome naturaliſts, that the different ſtrata of which the earth is compoſed were originally formed at the creation, and have continued in a manner immutable ever since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 xml:space="preserve">ut this cannot poſſibly have been the caſe, since we find that many of the ſtrata are ſtrangely intermixed with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bones of animals both marine and terreſtrial are fre</w:t>
        <w:softHyphen/>
        <w:t xml:space="preserve">quently found at great depths in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beds of oyſter-ſhells are found of immenſe extent in ſeveral coun</w:t>
        <w:softHyphen/>
        <w:t xml:space="preserve">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concerning theſe and other ſhell-fiſh, it is re</w:t>
        <w:softHyphen/>
        <w:t>markable, that they are generally found much farther from the ſurface than the bones or teeth either oſ ma</w:t>
        <w:softHyphen/>
        <w:t>rine or terreſtrial animals. Neither are the ſhells or other remains of ſiſh found in thoſe countries adjoining to the ſeas where they grow naturally, but in the moſt diſtant regions. Mr Whitehurſt, in his Inquiry into the Original State and Formation of the Earth, has given the following account of many different kinds of ani</w:t>
        <w:softHyphen/>
        <w:t xml:space="preserve">mals, whoſe ſhells and other remains or </w:t>
      </w:r>
      <w:r>
        <w:rPr>
          <w:rFonts w:ascii="Times New Roman" w:eastAsia="Times New Roman" w:hAnsi="Times New Roman" w:cs="Times New Roman"/>
          <w:i/>
          <w:iCs/>
          <w:color w:val="000000"/>
          <w:spacing w:val="0"/>
          <w:w w:val="100"/>
          <w:position w:val="0"/>
          <w:shd w:val="clear" w:color="auto" w:fill="auto"/>
          <w:lang w:val="la-001" w:eastAsia="la-001" w:bidi="la-001"/>
        </w:rPr>
        <w:t>exuvia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found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at preſent the living animals are not to be found except in the Eaſt and West Indies.</w:t>
      </w:r>
    </w:p>
    <w:tbl>
      <w:tblPr>
        <w:tblOverlap w:val="never"/>
        <w:jc w:val="left"/>
        <w:tblLayout w:type="fixed"/>
      </w:tblPr>
      <w:tblGrid>
        <w:gridCol w:w="2783"/>
        <w:gridCol w:w="1487"/>
      </w:tblGrid>
      <w:tr>
        <w:trPr>
          <w:trHeight w:val="828"/>
        </w:trPr>
        <w:tc>
          <w:tcPr>
            <w:gridSpan w:val="2"/>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smallCaps/>
                <w:color w:val="000000"/>
                <w:spacing w:val="0"/>
                <w:w w:val="100"/>
                <w:position w:val="0"/>
                <w:shd w:val="clear" w:color="auto" w:fill="auto"/>
                <w:lang w:val="en-US" w:eastAsia="en-US" w:bidi="en-US"/>
              </w:rPr>
              <w:t>Catalogue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smallCaps/>
                <w:color w:val="000000"/>
                <w:spacing w:val="0"/>
                <w:w w:val="100"/>
                <w:position w:val="0"/>
                <w:shd w:val="clear" w:color="auto" w:fill="auto"/>
                <w:lang w:val="en-US" w:eastAsia="en-US" w:bidi="en-US"/>
              </w:rPr>
              <w:t>Extraneous Fossils,</w:t>
            </w:r>
            <w:r>
              <w:rPr>
                <w:rFonts w:ascii="Times New Roman" w:eastAsia="Times New Roman" w:hAnsi="Times New Roman" w:cs="Times New Roman"/>
                <w:i/>
                <w:iCs/>
                <w:color w:val="000000"/>
                <w:spacing w:val="0"/>
                <w:w w:val="100"/>
                <w:position w:val="0"/>
                <w:shd w:val="clear" w:color="auto" w:fill="auto"/>
                <w:lang w:val="en-US" w:eastAsia="en-US" w:bidi="en-US"/>
              </w:rPr>
              <w:t xml:space="preserve"> showing where they were dug up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alſo their native Climates, Mostly ſelected from the curious Cabinet of Mr </w:t>
            </w:r>
            <w:r>
              <w:rPr>
                <w:rFonts w:ascii="Times New Roman" w:eastAsia="Times New Roman" w:hAnsi="Times New Roman" w:cs="Times New Roman"/>
                <w:i/>
                <w:iCs/>
                <w:smallCaps/>
                <w:color w:val="000000"/>
                <w:spacing w:val="0"/>
                <w:w w:val="100"/>
                <w:position w:val="0"/>
                <w:shd w:val="clear" w:color="auto" w:fill="auto"/>
                <w:lang w:val="en-US" w:eastAsia="en-US" w:bidi="en-US"/>
              </w:rPr>
              <w:t>Neilson,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King-ſtreet, Red-Lion Square.</w:t>
            </w:r>
          </w:p>
        </w:tc>
      </w:tr>
      <w:tr>
        <w:trPr>
          <w:trHeight w:val="864"/>
        </w:trPr>
        <w:tc>
          <w:tcPr>
            <w:tcBorders/>
            <w:shd w:val="clear" w:color="auto" w:fill="FFFFFF"/>
            <w:vAlign w:val="bottom"/>
          </w:tcPr>
          <w:p>
            <w:pPr>
              <w:pStyle w:val="Style6"/>
              <w:keepNext w:val="0"/>
              <w:keepLines w:val="0"/>
              <w:widowControl w:val="0"/>
              <w:shd w:val="clear" w:color="auto" w:fill="auto"/>
              <w:bidi w:val="0"/>
              <w:spacing w:line="29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Their names and Places where found.</w:t>
            </w:r>
          </w:p>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Chambered Nautilus.</w:t>
            </w:r>
            <w:r>
              <w:rPr>
                <w:rFonts w:ascii="Times New Roman" w:eastAsia="Times New Roman" w:hAnsi="Times New Roman" w:cs="Times New Roman"/>
                <w:color w:val="000000"/>
                <w:spacing w:val="0"/>
                <w:w w:val="100"/>
                <w:position w:val="0"/>
                <w:shd w:val="clear" w:color="auto" w:fill="auto"/>
                <w:lang w:val="en-US" w:eastAsia="en-US" w:bidi="en-US"/>
              </w:rPr>
              <w:t xml:space="preserve"> Sheppy Islands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Richmond in Surrey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6"/>
              <w:keepNext w:val="0"/>
              <w:keepLines w:val="0"/>
              <w:widowControl w:val="0"/>
              <w:shd w:val="clear" w:color="auto" w:fill="auto"/>
              <w:tabs>
                <w:tab w:pos="26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Sherbone in Dorſetſhire, -</w:t>
              <w:tab/>
              <w:t>_</w:t>
            </w:r>
          </w:p>
        </w:tc>
        <w:tc>
          <w:tcPr>
            <w:tcBorders/>
            <w:shd w:val="clear" w:color="auto" w:fill="FFFFFF"/>
            <w:vAlign w:val="bottom"/>
          </w:tcPr>
          <w:p>
            <w:pPr>
              <w:pStyle w:val="Style6"/>
              <w:keepNext w:val="0"/>
              <w:keepLines w:val="0"/>
              <w:widowControl w:val="0"/>
              <w:shd w:val="clear" w:color="auto" w:fill="auto"/>
              <w:bidi w:val="0"/>
              <w:spacing w:line="276"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Native Climates.</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Chineſe Ocean, and other Parts of that</w:t>
            </w:r>
          </w:p>
          <w:p>
            <w:pPr>
              <w:pStyle w:val="Style6"/>
              <w:keepNext w:val="0"/>
              <w:keepLines w:val="0"/>
              <w:widowControl w:val="0"/>
              <w:shd w:val="clear" w:color="auto" w:fill="auto"/>
              <w:bidi w:val="0"/>
              <w:spacing w:line="173" w:lineRule="auto"/>
              <w:ind w:left="0" w:firstLine="0"/>
              <w:jc w:val="left"/>
            </w:pPr>
            <w:r>
              <w:rPr>
                <w:rFonts w:ascii="Arial" w:eastAsia="Arial" w:hAnsi="Arial" w:cs="Arial"/>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great sea.</w:t>
            </w:r>
          </w:p>
        </w:tc>
      </w:tr>
      <w:tr>
        <w:trPr>
          <w:trHeight w:val="576"/>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Teeth of Sharks.</w:t>
            </w:r>
            <w:r>
              <w:rPr>
                <w:rFonts w:ascii="Times New Roman" w:eastAsia="Times New Roman" w:hAnsi="Times New Roman" w:cs="Times New Roman"/>
                <w:color w:val="000000"/>
                <w:spacing w:val="0"/>
                <w:w w:val="100"/>
                <w:position w:val="0"/>
                <w:shd w:val="clear" w:color="auto" w:fill="auto"/>
                <w:lang w:val="en-US" w:eastAsia="en-US" w:bidi="en-US"/>
              </w:rPr>
              <w:t xml:space="preserve"> Sheppy Ifland, Oxfordshire, Middleſex, Surrey, Northamptonſhire,</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East and West In-</w:t>
            </w:r>
          </w:p>
          <w:p>
            <w:pPr>
              <w:pStyle w:val="Style6"/>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dies.</w:t>
            </w:r>
          </w:p>
        </w:tc>
      </w:tr>
      <w:tr>
        <w:trPr>
          <w:trHeight w:val="598"/>
        </w:trPr>
        <w:tc>
          <w:tcPr>
            <w:tcBorders/>
            <w:shd w:val="clear" w:color="auto" w:fill="FFFFFF"/>
            <w:vAlign w:val="bottom"/>
          </w:tcPr>
          <w:p>
            <w:pPr>
              <w:pStyle w:val="Style6"/>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Sea-Tortoise,</w:t>
            </w:r>
            <w:r>
              <w:rPr>
                <w:rFonts w:ascii="Times New Roman" w:eastAsia="Times New Roman" w:hAnsi="Times New Roman" w:cs="Times New Roman"/>
                <w:color w:val="000000"/>
                <w:spacing w:val="0"/>
                <w:w w:val="100"/>
                <w:position w:val="0"/>
                <w:shd w:val="clear" w:color="auto" w:fill="auto"/>
                <w:lang w:val="en-US" w:eastAsia="en-US" w:bidi="en-US"/>
              </w:rPr>
              <w:t xml:space="preserve"> ſeveral kinds;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Hawskbill, Loggerhead,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Green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ſpecies. Sheppy Island,</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West Indies.</w:t>
            </w:r>
          </w:p>
        </w:tc>
      </w:tr>
      <w:tr>
        <w:trPr>
          <w:trHeight w:val="385"/>
        </w:trPr>
        <w:tc>
          <w:tcPr>
            <w:tcBorders/>
            <w:shd w:val="clear" w:color="auto" w:fill="FFFFFF"/>
            <w:vAlign w:val="top"/>
          </w:tcPr>
          <w:p>
            <w:pPr>
              <w:pStyle w:val="Style6"/>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Mangrove Tree Oysters.</w:t>
            </w:r>
            <w:r>
              <w:rPr>
                <w:rFonts w:ascii="Times New Roman" w:eastAsia="Times New Roman" w:hAnsi="Times New Roman" w:cs="Times New Roman"/>
                <w:color w:val="000000"/>
                <w:spacing w:val="0"/>
                <w:w w:val="100"/>
                <w:position w:val="0"/>
                <w:shd w:val="clear" w:color="auto" w:fill="auto"/>
                <w:lang w:val="en-US" w:eastAsia="en-US" w:bidi="en-US"/>
              </w:rPr>
              <w:t xml:space="preserve"> Sheppy Island,</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Weβ Indies.</w:t>
            </w:r>
          </w:p>
        </w:tc>
      </w:tr>
      <w:tr>
        <w:trPr>
          <w:trHeight w:val="565"/>
        </w:trPr>
        <w:tc>
          <w:tcPr>
            <w:tcBorders/>
            <w:shd w:val="clear" w:color="auto" w:fill="FFFFFF"/>
            <w:vAlign w:val="top"/>
          </w:tcPr>
          <w:p>
            <w:pPr>
              <w:pStyle w:val="Style6"/>
              <w:keepNext w:val="0"/>
              <w:keepLines w:val="0"/>
              <w:widowControl w:val="0"/>
              <w:shd w:val="clear" w:color="auto" w:fill="auto"/>
              <w:tabs>
                <w:tab w:pos="2246" w:val="left"/>
                <w:tab w:pos="2632" w:val="left"/>
              </w:tabs>
              <w:bidi w:val="0"/>
              <w:spacing w:line="233"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Coxcomb Tree Oysters.</w:t>
            </w:r>
            <w:r>
              <w:rPr>
                <w:rFonts w:ascii="Times New Roman" w:eastAsia="Times New Roman" w:hAnsi="Times New Roman" w:cs="Times New Roman"/>
                <w:color w:val="000000"/>
                <w:spacing w:val="0"/>
                <w:w w:val="100"/>
                <w:position w:val="0"/>
                <w:shd w:val="clear" w:color="auto" w:fill="auto"/>
                <w:lang w:val="en-US" w:eastAsia="en-US" w:bidi="en-US"/>
              </w:rPr>
              <w:t xml:space="preserve"> Oxfordſhire, Glouceſterſhire, Dor</w:t>
              <w:softHyphen/>
              <w:t>ſetſhire, and Hanover,</w:t>
              <w:tab/>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Cοast of Guinea.</w:t>
            </w:r>
          </w:p>
        </w:tc>
      </w:tr>
      <w:tr>
        <w:trPr>
          <w:trHeight w:val="612"/>
        </w:trPr>
        <w:tc>
          <w:tcPr>
            <w:tcBorders/>
            <w:shd w:val="clear" w:color="auto" w:fill="FFFFFF"/>
            <w:vAlign w:val="top"/>
          </w:tcPr>
          <w:p>
            <w:pPr>
              <w:pStyle w:val="Style6"/>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fr-FR" w:eastAsia="fr-FR" w:bidi="fr-FR"/>
              </w:rPr>
              <w:t>VERTEBRÆ</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PALATES</w:t>
            </w:r>
            <w:r>
              <w:rPr>
                <w:rFonts w:ascii="Times New Roman" w:eastAsia="Times New Roman" w:hAnsi="Times New Roman" w:cs="Times New Roman"/>
                <w:color w:val="000000"/>
                <w:spacing w:val="0"/>
                <w:w w:val="100"/>
                <w:position w:val="0"/>
                <w:shd w:val="clear" w:color="auto" w:fill="auto"/>
                <w:lang w:val="en-US" w:eastAsia="en-US" w:bidi="en-US"/>
              </w:rPr>
              <w:t xml:space="preserve"> o</w:t>
            </w:r>
            <w:r>
              <w:rPr>
                <w:rFonts w:ascii="Times New Roman" w:eastAsia="Times New Roman" w:hAnsi="Times New Roman" w:cs="Times New Roman"/>
                <w:color w:val="000000"/>
                <w:spacing w:val="0"/>
                <w:w w:val="100"/>
                <w:position w:val="0"/>
                <w:shd w:val="clear" w:color="auto" w:fill="auto"/>
                <w:lang w:val="fr-FR" w:eastAsia="fr-FR" w:bidi="fr-FR"/>
              </w:rPr>
              <w:t>f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Orbes.</w:t>
            </w:r>
            <w:r>
              <w:rPr>
                <w:rFonts w:ascii="Times New Roman" w:eastAsia="Times New Roman" w:hAnsi="Times New Roman" w:cs="Times New Roman"/>
                <w:color w:val="000000"/>
                <w:spacing w:val="0"/>
                <w:w w:val="100"/>
                <w:position w:val="0"/>
                <w:shd w:val="clear" w:color="auto" w:fill="auto"/>
                <w:lang w:val="en-US" w:eastAsia="en-US" w:bidi="en-US"/>
              </w:rPr>
              <w:t xml:space="preserve"> Sheppy Iſlands, and many  other parts of England,</w:t>
            </w:r>
          </w:p>
        </w:tc>
        <w:tc>
          <w:tcPr>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East and West In</w:t>
              <w:softHyphen/>
              <w:t>dies.</w:t>
            </w:r>
          </w:p>
        </w:tc>
      </w:tr>
    </w:tbl>
    <w:tbl>
      <w:tblPr>
        <w:tblOverlap w:val="never"/>
        <w:jc w:val="left"/>
        <w:tblLayout w:type="fixed"/>
      </w:tblPr>
      <w:tblGrid>
        <w:gridCol w:w="2714"/>
        <w:gridCol w:w="1415"/>
      </w:tblGrid>
      <w:tr>
        <w:trPr>
          <w:trHeight w:val="227"/>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Their names, and Places where found.</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Native Climate«.</w:t>
            </w:r>
          </w:p>
        </w:tc>
      </w:tr>
      <w:tr>
        <w:trPr>
          <w:trHeight w:val="576"/>
        </w:trPr>
        <w:tc>
          <w:tcPr>
            <w:tcBorders/>
            <w:shd w:val="clear" w:color="auto" w:fill="FFFFFF"/>
            <w:vAlign w:val="top"/>
          </w:tcPr>
          <w:p>
            <w:pPr>
              <w:pStyle w:val="Style6"/>
              <w:keepNext w:val="0"/>
              <w:keepLines w:val="0"/>
              <w:widowControl w:val="0"/>
              <w:shd w:val="clear" w:color="auto" w:fill="auto"/>
              <w:tabs>
                <w:tab w:pos="2138" w:val="left"/>
                <w:tab w:pos="2614" w:val="left"/>
              </w:tabs>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Crocodile.</w:t>
            </w:r>
            <w:r>
              <w:rPr>
                <w:rFonts w:ascii="Times New Roman" w:eastAsia="Times New Roman" w:hAnsi="Times New Roman" w:cs="Times New Roman"/>
                <w:color w:val="000000"/>
                <w:spacing w:val="0"/>
                <w:w w:val="100"/>
                <w:position w:val="0"/>
                <w:shd w:val="clear" w:color="auto" w:fill="auto"/>
                <w:lang w:val="en-US" w:eastAsia="en-US" w:bidi="en-US"/>
              </w:rPr>
              <w:t xml:space="preserve"> Germany, Derbyſhire, Nottinghamſhire, Oxfordſhire, and Yorkſhire,</w:t>
              <w:tab/>
            </w:r>
          </w:p>
        </w:tc>
        <w:tc>
          <w:tcPr>
            <w:tcBorders/>
            <w:shd w:val="clear" w:color="auto" w:fill="FFFFFF"/>
            <w:vAlign w:val="top"/>
          </w:tcPr>
          <w:p>
            <w:pPr>
              <w:widowControl w:val="0"/>
              <w:rPr>
                <w:sz w:val="10"/>
                <w:szCs w:val="10"/>
              </w:rPr>
            </w:pPr>
          </w:p>
        </w:tc>
      </w:tr>
      <w:tr>
        <w:trPr>
          <w:trHeight w:val="396"/>
        </w:trPr>
        <w:tc>
          <w:tcPr>
            <w:tcBorders/>
            <w:shd w:val="clear" w:color="auto" w:fill="FFFFFF"/>
            <w:vAlign w:val="top"/>
          </w:tcPr>
          <w:p>
            <w:pPr>
              <w:pStyle w:val="Style6"/>
              <w:keepNext w:val="0"/>
              <w:keepLines w:val="0"/>
              <w:widowControl w:val="0"/>
              <w:shd w:val="clear" w:color="auto" w:fill="auto"/>
              <w:tabs>
                <w:tab w:pos="2138" w:val="left"/>
                <w:tab w:pos="2603" w:val="left"/>
              </w:tabs>
              <w:bidi w:val="0"/>
              <w:spacing w:line="23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Alligator’s Teeth.</w:t>
            </w:r>
            <w:r>
              <w:rPr>
                <w:rFonts w:ascii="Times New Roman" w:eastAsia="Times New Roman" w:hAnsi="Times New Roman" w:cs="Times New Roman"/>
                <w:color w:val="000000"/>
                <w:spacing w:val="0"/>
                <w:w w:val="100"/>
                <w:position w:val="0"/>
                <w:shd w:val="clear" w:color="auto" w:fill="auto"/>
                <w:lang w:val="en-US" w:eastAsia="en-US" w:bidi="en-US"/>
              </w:rPr>
              <w:t xml:space="preserve"> Oxfordshire, Sheppy Island,</w:t>
              <w:tab/>
              <w:t>-</w:t>
              <w:tab/>
              <w:t>J</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East and West Indies.</w:t>
            </w:r>
          </w:p>
        </w:tc>
      </w:tr>
      <w:tr>
        <w:trPr>
          <w:trHeight w:val="353"/>
        </w:trPr>
        <w:tc>
          <w:tcPr>
            <w:tcBorders/>
            <w:shd w:val="clear" w:color="auto" w:fill="FFFFFF"/>
            <w:vAlign w:val="top"/>
          </w:tcPr>
          <w:p>
            <w:pPr>
              <w:pStyle w:val="Style6"/>
              <w:keepNext w:val="0"/>
              <w:keepLines w:val="0"/>
              <w:widowControl w:val="0"/>
              <w:shd w:val="clear" w:color="auto" w:fill="auto"/>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Banded Buccinu μ.</w:t>
            </w:r>
            <w:r>
              <w:rPr>
                <w:rFonts w:ascii="Times New Roman" w:eastAsia="Times New Roman" w:hAnsi="Times New Roman" w:cs="Times New Roman"/>
                <w:color w:val="000000"/>
                <w:spacing w:val="0"/>
                <w:w w:val="100"/>
                <w:position w:val="0"/>
                <w:shd w:val="clear" w:color="auto" w:fill="auto"/>
                <w:lang w:val="en-US" w:eastAsia="en-US" w:bidi="en-US"/>
              </w:rPr>
              <w:t xml:space="preserve"> Oxfordſhire, and the Alps,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West Indies.</w:t>
            </w:r>
          </w:p>
        </w:tc>
      </w:tr>
      <w:tr>
        <w:trPr>
          <w:trHeight w:val="400"/>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Dipping-Snail,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Star-Fish.</w:t>
            </w:r>
            <w:r>
              <w:rPr>
                <w:rFonts w:ascii="Times New Roman" w:eastAsia="Times New Roman" w:hAnsi="Times New Roman" w:cs="Times New Roman"/>
                <w:color w:val="000000"/>
                <w:spacing w:val="0"/>
                <w:w w:val="100"/>
                <w:position w:val="0"/>
                <w:shd w:val="clear" w:color="auto" w:fill="auto"/>
                <w:lang w:val="en-US" w:eastAsia="en-US" w:bidi="en-US"/>
              </w:rPr>
              <w:t xml:space="preserve"> Sheppy Iſland.</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West Indies.</w:t>
            </w:r>
          </w:p>
        </w:tc>
      </w:tr>
      <w:tr>
        <w:trPr>
          <w:trHeight w:val="43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Tail Buccinum.</w:t>
            </w:r>
            <w:r>
              <w:rPr>
                <w:rFonts w:ascii="Times New Roman" w:eastAsia="Times New Roman" w:hAnsi="Times New Roman" w:cs="Times New Roman"/>
                <w:color w:val="000000"/>
                <w:spacing w:val="0"/>
                <w:w w:val="100"/>
                <w:position w:val="0"/>
                <w:shd w:val="clear" w:color="auto" w:fill="auto"/>
                <w:lang w:val="en-US" w:eastAsia="en-US" w:bidi="en-US"/>
              </w:rPr>
              <w:t xml:space="preserve"> Sheppy Iſland,</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Hordel </w:t>
            </w:r>
            <w:r>
              <w:rPr>
                <w:rFonts w:ascii="Times New Roman" w:eastAsia="Times New Roman" w:hAnsi="Times New Roman" w:cs="Times New Roman"/>
                <w:color w:val="000000"/>
                <w:spacing w:val="0"/>
                <w:w w:val="100"/>
                <w:position w:val="0"/>
                <w:shd w:val="clear" w:color="auto" w:fill="auto"/>
                <w:lang w:val="en-US" w:eastAsia="en-US" w:bidi="en-US"/>
              </w:rPr>
              <w:t>Cliff, Hampſhire, - j</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East Indies.</w:t>
            </w:r>
          </w:p>
        </w:tc>
      </w:tr>
    </w:tbl>
    <w:p>
      <w:pPr>
        <w:widowControl w:val="0"/>
        <w:spacing w:after="39" w:line="1" w:lineRule="exact"/>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Nothing has more perplexed thoſe who undertake to form theories of the earth than theſe appearances. Some have at once boldly asserted, from theſe and other phe</w:t>
        <w:softHyphen/>
        <w:t xml:space="preserve">nomena, that the world is eternal. Others have had recourſe to the univerſal deluge. Some, among whom is the Count de Buffon, endeavour to prove that the ocean and dry land are perpetually changing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for many ages the higheſt mountains have been covered with water, in conſequence of which the ma</w:t>
        <w:softHyphen/>
        <w:t>rine animals juſt mentioned were generated in ſuch vaſt quantities, that the waters will again cover theſe mountains, the habitable part of the earth become ſea, and the ſea become dry land as before, &amp;c. Others have imagined that they might be occaſioned by volcanoes, earthquakes, &amp;c. which confound the different ſtrata, and often intermix the productions of the ſea with thoſe of the dry 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ſubjects have been discuſſed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therefore we refer the reader; and ſhall conclude with ſome account of the ſtrata in thoſe places where they have been moſt particularly obſerved.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Sect. I. it is obſerved, that the upper ſtrata oſ the earth and moun</w:t>
        <w:softHyphen/>
        <w:t>tains generally conſiſt of rag-ſtone, the next of sl</w:t>
      </w:r>
      <w:r>
        <w:rPr>
          <w:rFonts w:ascii="Times New Roman" w:eastAsia="Times New Roman" w:hAnsi="Times New Roman" w:cs="Times New Roman"/>
          <w:color w:val="000000"/>
          <w:spacing w:val="0"/>
          <w:w w:val="100"/>
          <w:position w:val="0"/>
          <w:shd w:val="clear" w:color="auto" w:fill="auto"/>
          <w:lang w:val="la-001" w:eastAsia="la-001" w:bidi="la-001"/>
        </w:rPr>
        <w:t xml:space="preserve">ate, </w:t>
      </w:r>
      <w:r>
        <w:rPr>
          <w:rFonts w:ascii="Times New Roman" w:eastAsia="Times New Roman" w:hAnsi="Times New Roman" w:cs="Times New Roman"/>
          <w:color w:val="000000"/>
          <w:spacing w:val="0"/>
          <w:w w:val="100"/>
          <w:position w:val="0"/>
          <w:shd w:val="clear" w:color="auto" w:fill="auto"/>
          <w:lang w:val="en-US" w:eastAsia="en-US" w:bidi="en-US"/>
        </w:rPr>
        <w:t>the third of marble filled with petrifactions, the fourth again of s</w:t>
      </w:r>
      <w:r>
        <w:rPr>
          <w:rFonts w:ascii="Times New Roman" w:eastAsia="Times New Roman" w:hAnsi="Times New Roman" w:cs="Times New Roman"/>
          <w:color w:val="000000"/>
          <w:spacing w:val="0"/>
          <w:w w:val="100"/>
          <w:position w:val="0"/>
          <w:shd w:val="clear" w:color="auto" w:fill="auto"/>
          <w:lang w:val="la-001" w:eastAsia="la-001" w:bidi="la-001"/>
        </w:rPr>
        <w:t xml:space="preserve">late,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next of free-ſtone. But we are far from considering this as a rule which holds universally. The ſtrata differ exceedingly in a great number of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inſtances of which we ſhall give from Mr Whitehurſt.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At Alfreton Common in Derbyſhire, the ſtrata are,</w:t>
      </w:r>
    </w:p>
    <w:tbl>
      <w:tblPr>
        <w:tblOverlap w:val="never"/>
        <w:jc w:val="left"/>
        <w:tblLayout w:type="fixed"/>
      </w:tblPr>
      <w:tblGrid>
        <w:gridCol w:w="3247"/>
        <w:gridCol w:w="504"/>
        <w:gridCol w:w="342"/>
      </w:tblGrid>
      <w:tr>
        <w:trPr>
          <w:trHeight w:val="259"/>
        </w:trPr>
        <w:tc>
          <w:tcPr>
            <w:gridSpan w:val="3"/>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smallCaps/>
                <w:color w:val="000000"/>
                <w:spacing w:val="0"/>
                <w:w w:val="100"/>
                <w:position w:val="0"/>
                <w:shd w:val="clear" w:color="auto" w:fill="auto"/>
                <w:lang w:val="en-US" w:eastAsia="en-US" w:bidi="en-US"/>
              </w:rPr>
              <w:t>Table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Strata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at </w:t>
            </w:r>
            <w:r>
              <w:rPr>
                <w:rFonts w:ascii="Times New Roman" w:eastAsia="Times New Roman" w:hAnsi="Times New Roman" w:cs="Times New Roman"/>
                <w:i/>
                <w:iCs/>
                <w:smallCaps/>
                <w:color w:val="000000"/>
                <w:spacing w:val="0"/>
                <w:w w:val="100"/>
                <w:position w:val="0"/>
                <w:shd w:val="clear" w:color="auto" w:fill="auto"/>
                <w:lang w:val="en-US" w:eastAsia="en-US" w:bidi="en-US"/>
              </w:rPr>
              <w:t>Alereton Common.</w:t>
            </w:r>
          </w:p>
        </w:tc>
      </w:tr>
      <w:tr>
        <w:trPr>
          <w:trHeight w:val="22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Inch.</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Clay</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Ratchell, </w:t>
            </w:r>
            <w:r>
              <w:rPr>
                <w:rFonts w:ascii="Times New Roman" w:eastAsia="Times New Roman" w:hAnsi="Times New Roman" w:cs="Times New Roman"/>
                <w:i/>
                <w:iCs/>
                <w:color w:val="000000"/>
                <w:spacing w:val="0"/>
                <w:w w:val="100"/>
                <w:position w:val="0"/>
                <w:shd w:val="clear" w:color="auto" w:fill="auto"/>
                <w:lang w:val="en-US" w:eastAsia="en-US" w:bidi="en-US"/>
              </w:rPr>
              <w:t>fragments of stone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Bind </w:t>
            </w:r>
            <w:r>
              <w:rPr>
                <w:rFonts w:ascii="Times New Roman" w:eastAsia="Times New Roman" w:hAnsi="Times New Roman" w:cs="Times New Roman"/>
                <w:i/>
                <w:iCs/>
                <w:color w:val="000000"/>
                <w:spacing w:val="0"/>
                <w:w w:val="100"/>
                <w:position w:val="0"/>
                <w:shd w:val="clear" w:color="auto" w:fill="auto"/>
                <w:lang w:val="en-US" w:eastAsia="en-US" w:bidi="en-US"/>
              </w:rPr>
              <w:t>indurated clay</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20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Stone, </w:t>
            </w:r>
            <w:r>
              <w:rPr>
                <w:rFonts w:ascii="Times New Roman" w:eastAsia="Times New Roman" w:hAnsi="Times New Roman" w:cs="Times New Roman"/>
                <w:i/>
                <w:iCs/>
                <w:color w:val="000000"/>
                <w:spacing w:val="0"/>
                <w:w w:val="100"/>
                <w:position w:val="0"/>
                <w:shd w:val="clear" w:color="auto" w:fill="auto"/>
                <w:lang w:val="en-US" w:eastAsia="en-US" w:bidi="en-US"/>
              </w:rPr>
              <w:t>argillaceous concreted clay</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4"/>
        </w:trPr>
        <w:tc>
          <w:tcPr>
            <w:tcBorders/>
            <w:shd w:val="clear" w:color="auto" w:fill="FFFFFF"/>
            <w:vAlign w:val="top"/>
          </w:tcPr>
          <w:p>
            <w:pPr>
              <w:pStyle w:val="Style6"/>
              <w:keepNext w:val="0"/>
              <w:keepLines w:val="0"/>
              <w:widowControl w:val="0"/>
              <w:shd w:val="clear" w:color="auto" w:fill="auto"/>
              <w:tabs>
                <w:tab w:pos="298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smallCaps/>
                <w:color w:val="000000"/>
                <w:spacing w:val="0"/>
                <w:w w:val="100"/>
                <w:position w:val="0"/>
                <w:shd w:val="clear" w:color="auto" w:fill="auto"/>
                <w:lang w:val="en-US" w:eastAsia="en-US" w:bidi="en-US"/>
              </w:rPr>
              <w:t>Bind .</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80"/>
        </w:trPr>
        <w:tc>
          <w:tcPr>
            <w:tcBorders/>
            <w:shd w:val="clear" w:color="auto" w:fill="FFFFFF"/>
            <w:vAlign w:val="top"/>
          </w:tcPr>
          <w:p>
            <w:pPr>
              <w:pStyle w:val="Style6"/>
              <w:keepNext w:val="0"/>
              <w:keepLines w:val="0"/>
              <w:widowControl w:val="0"/>
              <w:shd w:val="clear" w:color="auto" w:fill="auto"/>
              <w:tabs>
                <w:tab w:pos="1141"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6 </w:t>
            </w:r>
            <w:r>
              <w:rPr>
                <w:rFonts w:ascii="Times New Roman" w:eastAsia="Times New Roman" w:hAnsi="Times New Roman" w:cs="Times New Roman"/>
                <w:smallCaps/>
                <w:color w:val="000000"/>
                <w:spacing w:val="0"/>
                <w:w w:val="100"/>
                <w:position w:val="0"/>
                <w:shd w:val="clear" w:color="auto" w:fill="auto"/>
                <w:lang w:val="en-US" w:eastAsia="en-US" w:bidi="en-US"/>
              </w:rPr>
              <w:t>Bind</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Stone, </w:t>
            </w:r>
            <w:r>
              <w:rPr>
                <w:rFonts w:ascii="Times New Roman" w:eastAsia="Times New Roman" w:hAnsi="Times New Roman" w:cs="Times New Roman"/>
                <w:i/>
                <w:iCs/>
                <w:color w:val="000000"/>
                <w:spacing w:val="0"/>
                <w:w w:val="100"/>
                <w:position w:val="0"/>
                <w:shd w:val="clear" w:color="auto" w:fill="auto"/>
                <w:lang w:val="en-US" w:eastAsia="en-US" w:bidi="en-US"/>
              </w:rPr>
              <w:t>a black colour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1"/>
        </w:trPr>
        <w:tc>
          <w:tcPr>
            <w:tcBorders/>
            <w:shd w:val="clear" w:color="auto" w:fill="FFFFFF"/>
            <w:vAlign w:val="bottom"/>
          </w:tcPr>
          <w:p>
            <w:pPr>
              <w:pStyle w:val="Style6"/>
              <w:keepNext w:val="0"/>
              <w:keepLines w:val="0"/>
              <w:widowControl w:val="0"/>
              <w:shd w:val="clear" w:color="auto" w:fill="auto"/>
              <w:tabs>
                <w:tab w:pos="1325" w:val="left"/>
                <w:tab w:pos="2146" w:val="left"/>
                <w:tab w:pos="278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smallCaps/>
                <w:color w:val="000000"/>
                <w:spacing w:val="0"/>
                <w:w w:val="100"/>
                <w:position w:val="0"/>
                <w:shd w:val="clear" w:color="auto" w:fill="auto"/>
                <w:lang w:val="en-US" w:eastAsia="en-US" w:bidi="en-US"/>
              </w:rPr>
              <w:t>Bind</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1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smallCaps/>
                <w:color w:val="000000"/>
                <w:spacing w:val="0"/>
                <w:w w:val="100"/>
                <w:position w:val="0"/>
                <w:shd w:val="clear" w:color="auto" w:fill="auto"/>
                <w:lang w:val="en-US" w:eastAsia="en-US" w:bidi="en-US"/>
              </w:rPr>
              <w:t>Stone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1"/>
        </w:trPr>
        <w:tc>
          <w:tcPr>
            <w:tcBorders/>
            <w:shd w:val="clear" w:color="auto" w:fill="FFFFFF"/>
            <w:vAlign w:val="bottom"/>
          </w:tcPr>
          <w:p>
            <w:pPr>
              <w:pStyle w:val="Style6"/>
              <w:keepNext w:val="0"/>
              <w:keepLines w:val="0"/>
              <w:widowControl w:val="0"/>
              <w:shd w:val="clear" w:color="auto" w:fill="auto"/>
              <w:tabs>
                <w:tab w:pos="1422" w:val="left"/>
                <w:tab w:pos="2257" w:val="left"/>
              </w:tabs>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io Bind</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76"/>
        </w:trPr>
        <w:tc>
          <w:tcPr>
            <w:tcBorders/>
            <w:shd w:val="clear" w:color="auto" w:fill="FFFFFF"/>
            <w:vAlign w:val="bottom"/>
          </w:tcPr>
          <w:p>
            <w:pPr>
              <w:pStyle w:val="Style6"/>
              <w:keepNext w:val="0"/>
              <w:keepLines w:val="0"/>
              <w:widowControl w:val="0"/>
              <w:shd w:val="clear" w:color="auto" w:fill="auto"/>
              <w:tabs>
                <w:tab w:pos="1228" w:val="left"/>
                <w:tab w:pos="18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smallCaps/>
                <w:color w:val="000000"/>
                <w:spacing w:val="0"/>
                <w:w w:val="100"/>
                <w:position w:val="0"/>
                <w:shd w:val="clear" w:color="auto" w:fill="auto"/>
                <w:lang w:val="en-US" w:eastAsia="en-US" w:bidi="en-US"/>
              </w:rPr>
              <w:t>Bind</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smallCaps/>
                <w:color w:val="000000"/>
                <w:spacing w:val="0"/>
                <w:w w:val="100"/>
                <w:position w:val="0"/>
                <w:shd w:val="clear" w:color="auto" w:fill="auto"/>
                <w:lang w:val="en-US" w:eastAsia="en-US" w:bidi="en-US"/>
              </w:rPr>
              <w:t>Coal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8"/>
        </w:trPr>
        <w:tc>
          <w:tcPr>
            <w:tcBorders/>
            <w:shd w:val="clear" w:color="auto" w:fill="FFFFFF"/>
            <w:vAlign w:val="bottom"/>
          </w:tcPr>
          <w:p>
            <w:pPr>
              <w:pStyle w:val="Style6"/>
              <w:keepNext w:val="0"/>
              <w:keepLines w:val="0"/>
              <w:widowControl w:val="0"/>
              <w:shd w:val="clear" w:color="auto" w:fill="auto"/>
              <w:tabs>
                <w:tab w:pos="1235" w:val="left"/>
                <w:tab w:pos="1944" w:val="left"/>
                <w:tab w:pos="26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smallCaps/>
                <w:color w:val="000000"/>
                <w:spacing w:val="0"/>
                <w:w w:val="100"/>
                <w:position w:val="0"/>
                <w:shd w:val="clear" w:color="auto" w:fill="auto"/>
                <w:lang w:val="en-US" w:eastAsia="en-US" w:bidi="en-US"/>
              </w:rPr>
              <w:t>Bind</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202"/>
        </w:trPr>
        <w:tc>
          <w:tcPr>
            <w:tcBorders/>
            <w:shd w:val="clear" w:color="auto" w:fill="FFFFFF"/>
            <w:vAlign w:val="bottom"/>
          </w:tcPr>
          <w:p>
            <w:pPr>
              <w:pStyle w:val="Style6"/>
              <w:keepNext w:val="0"/>
              <w:keepLines w:val="0"/>
              <w:widowControl w:val="0"/>
              <w:shd w:val="clear" w:color="auto" w:fill="auto"/>
              <w:tabs>
                <w:tab w:pos="1544" w:val="left"/>
                <w:tab w:pos="2178" w:val="left"/>
                <w:tab w:pos="280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14 </w:t>
            </w:r>
            <w:r>
              <w:rPr>
                <w:rFonts w:ascii="Times New Roman" w:eastAsia="Times New Roman" w:hAnsi="Times New Roman" w:cs="Times New Roman"/>
                <w:smallCaps/>
                <w:color w:val="000000"/>
                <w:spacing w:val="0"/>
                <w:w w:val="100"/>
                <w:position w:val="0"/>
                <w:shd w:val="clear" w:color="auto" w:fill="auto"/>
                <w:lang w:val="en-US" w:eastAsia="en-US" w:bidi="en-US"/>
              </w:rPr>
              <w:t>Stone</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smallCaps/>
                <w:color w:val="000000"/>
                <w:spacing w:val="0"/>
                <w:w w:val="100"/>
                <w:position w:val="0"/>
                <w:shd w:val="clear" w:color="auto" w:fill="auto"/>
                <w:lang w:val="en-US" w:eastAsia="en-US" w:bidi="en-US"/>
              </w:rPr>
              <w:t>Stone</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4"/>
        </w:trPr>
        <w:tc>
          <w:tcPr>
            <w:tcBorders/>
            <w:shd w:val="clear" w:color="auto" w:fill="FFFFFF"/>
            <w:vAlign w:val="bottom"/>
          </w:tcPr>
          <w:p>
            <w:pPr>
              <w:pStyle w:val="Style6"/>
              <w:keepNext w:val="0"/>
              <w:keepLines w:val="0"/>
              <w:widowControl w:val="0"/>
              <w:shd w:val="clear" w:color="auto" w:fill="auto"/>
              <w:tabs>
                <w:tab w:pos="1422" w:val="left"/>
                <w:tab w:pos="2254" w:val="left"/>
                <w:tab w:pos="287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16 </w:t>
            </w:r>
            <w:r>
              <w:rPr>
                <w:rFonts w:ascii="Times New Roman" w:eastAsia="Times New Roman" w:hAnsi="Times New Roman" w:cs="Times New Roman"/>
                <w:smallCaps/>
                <w:color w:val="000000"/>
                <w:spacing w:val="0"/>
                <w:w w:val="100"/>
                <w:position w:val="0"/>
                <w:shd w:val="clear" w:color="auto" w:fill="auto"/>
                <w:lang w:val="en-US" w:eastAsia="en-US" w:bidi="en-US"/>
              </w:rPr>
              <w:t>Bind</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9"/>
        </w:trPr>
        <w:tc>
          <w:tcPr>
            <w:vMerge w:val="restart"/>
            <w:tcBorders/>
            <w:shd w:val="clear" w:color="auto" w:fill="FFFFFF"/>
            <w:vAlign w:val="top"/>
          </w:tcPr>
          <w:p>
            <w:pPr>
              <w:pStyle w:val="Style6"/>
              <w:keepNext w:val="0"/>
              <w:keepLines w:val="0"/>
              <w:widowControl w:val="0"/>
              <w:shd w:val="clear" w:color="auto" w:fill="auto"/>
              <w:tabs>
                <w:tab w:pos="2502" w:val="left"/>
                <w:tab w:pos="3071"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SmutT,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black substance, resembling a </w:t>
            </w:r>
            <w:r>
              <w:rPr>
                <w:rFonts w:ascii="Times New Roman" w:eastAsia="Times New Roman" w:hAnsi="Times New Roman" w:cs="Times New Roman"/>
                <w:color w:val="000000"/>
                <w:spacing w:val="0"/>
                <w:w w:val="100"/>
                <w:position w:val="0"/>
                <w:shd w:val="clear" w:color="auto" w:fill="auto"/>
                <w:lang w:val="en-US" w:eastAsia="en-US" w:bidi="en-US"/>
              </w:rPr>
              <w:t xml:space="preserve">ſtratum </w:t>
            </w:r>
            <w:r>
              <w:rPr>
                <w:rFonts w:ascii="Times New Roman" w:eastAsia="Times New Roman" w:hAnsi="Times New Roman" w:cs="Times New Roman"/>
                <w:i/>
                <w:iCs/>
                <w:color w:val="000000"/>
                <w:spacing w:val="0"/>
                <w:w w:val="100"/>
                <w:position w:val="0"/>
                <w:shd w:val="clear" w:color="auto" w:fill="auto"/>
                <w:lang w:val="en-US" w:eastAsia="en-US" w:bidi="en-US"/>
              </w:rPr>
              <w:t>of coal-dust</w:t>
              <w:tab/>
            </w:r>
          </w:p>
        </w:tc>
        <w:tc>
          <w:tcPr>
            <w:gridSpan w:val="2"/>
            <w:vMerge w:val="restart"/>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r>
      <w:tr>
        <w:trPr>
          <w:trHeight w:val="295"/>
        </w:trPr>
        <w:tc>
          <w:tcPr>
            <w:vMerge/>
            <w:tcBorders/>
            <w:shd w:val="clear" w:color="auto" w:fill="FFFFFF"/>
            <w:vAlign w:val="top"/>
          </w:tcPr>
          <w:p>
            <w:pPr/>
          </w:p>
        </w:tc>
        <w:tc>
          <w:tcPr>
            <w:gridSpan w:val="2"/>
            <w:vMerge/>
            <w:tcBorders/>
            <w:shd w:val="clear" w:color="auto" w:fill="FFFFFF"/>
            <w:vAlign w:val="center"/>
          </w:tcPr>
          <w:p>
            <w:pPr/>
          </w:p>
        </w:tc>
      </w:tr>
      <w:tr>
        <w:trPr>
          <w:trHeight w:val="313"/>
        </w:trPr>
        <w:tc>
          <w:tcPr>
            <w:tcBorders/>
            <w:shd w:val="clear" w:color="auto" w:fill="FFFFFF"/>
            <w:vAlign w:val="bottom"/>
          </w:tcPr>
          <w:p>
            <w:pPr>
              <w:pStyle w:val="Style6"/>
              <w:keepNext w:val="0"/>
              <w:keepLines w:val="0"/>
              <w:widowControl w:val="0"/>
              <w:shd w:val="clear" w:color="auto" w:fill="auto"/>
              <w:tabs>
                <w:tab w:pos="211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M</w:t>
              <w:tab/>
              <w:t>Carried over</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bl>
    <w:sectPr>
      <w:footnotePr>
        <w:pos w:val="pageBottom"/>
        <w:numFmt w:val="decimal"/>
        <w:numRestart w:val="continuous"/>
      </w:footnotePr>
      <w:pgSz w:w="12240" w:h="15840"/>
      <w:pgMar w:top="1388" w:left="984" w:right="984" w:bottom="1220" w:header="0" w:footer="3" w:gutter="16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