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389"/>
        <w:gridCol w:w="385"/>
        <w:gridCol w:w="695"/>
        <w:gridCol w:w="684"/>
        <w:gridCol w:w="720"/>
      </w:tblGrid>
      <w:tr>
        <w:trPr>
          <w:trHeight w:val="806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6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Ki &gt; o w e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 xml:space="preserve">ro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r≡ S.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6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T&gt; f,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Γt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⅛s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 xml:space="preserve">’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xr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Value at 3 per Cent.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Value at 4 per Cent.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Value at 3 per Cent.</w:t>
            </w:r>
          </w:p>
        </w:tc>
      </w:tr>
      <w:tr>
        <w:trPr>
          <w:trHeight w:val="1570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H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4°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2.008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11.327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9.617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1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•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9" w:val="left"/>
              </w:tabs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•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7∙3&lt;&gt;S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11.314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IO.297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8∙879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6.882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5∙59O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 z78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9.870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9∙420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8.880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6-495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5∙333</w:t>
            </w:r>
          </w:p>
        </w:tc>
      </w:tr>
      <w:tr>
        <w:trPr>
          <w:trHeight w:val="1944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5°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13.192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8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12.794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2∙333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11.770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10.374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9.488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7.241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1 1.786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93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1.468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I.c93 10.655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10.[3.1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9.509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7.880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5∙5&gt;&lt;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10.621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10.367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10.067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9.708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8-134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7∙37'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6 440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5.294</w:t>
            </w:r>
          </w:p>
        </w:tc>
      </w:tr>
      <w:tr>
        <w:trPr>
          <w:trHeight w:val="177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3J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12.434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2.010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11.502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to.898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10.183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9∙338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7.161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5-777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1.182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ιc.838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10.428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9∙345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7∙779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 o∙ ' 33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 ^54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9.514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9.1 I 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6-373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</w:p>
        </w:tc>
      </w:tr>
      <w:tr>
        <w:trPr>
          <w:trHeight w:val="1559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11.63 -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12.622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9∙955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9.156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8.202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7.c66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10.530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!0.157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9.702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8.4 6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6.602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5∙45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9.600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9.291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8.913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7.879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7.172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5.203</w:t>
            </w:r>
          </w:p>
        </w:tc>
      </w:tr>
      <w:tr>
        <w:trPr>
          <w:trHeight w:val="136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10.283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fe.936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6.951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9.418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8.911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8.283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7.510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6.556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5∙3*3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8.67 ι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7.71c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6 198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</w:tr>
      <w:tr>
        <w:trPr>
          <w:trHeight w:val="118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9.863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9∙33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8.662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7∙⅛3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6.807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5∙556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9.063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8.619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7∙332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6-435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5.300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8.370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7.5co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c6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</w:tr>
      <w:tr>
        <w:trPr>
          <w:trHeight w:val="100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8.892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8.312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S∙-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 7∙73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7.09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7 660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7.230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6 664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</w:tr>
      <w:tr>
        <w:trPr>
          <w:trHeight w:val="792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■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7'-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7.849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6.379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6.781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6.873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6.386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4 833</w:t>
            </w:r>
          </w:p>
        </w:tc>
      </w:tr>
      <w:tr>
        <w:trPr>
          <w:trHeight w:val="623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6-737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6.043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6∙35i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5∙73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4.858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6.001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5∙444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4∙653</w:t>
            </w:r>
          </w:p>
        </w:tc>
      </w:tr>
      <w:tr>
        <w:trPr>
          <w:trHeight w:val="432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5∙547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4∙773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4∙57i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3*5</w:t>
            </w:r>
          </w:p>
        </w:tc>
      </w:tr>
      <w:tr>
        <w:trPr>
          <w:trHeight w:val="252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4.270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3∙95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</w:tr>
    </w:tbl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Showing the Values oſ Annuities on Single Lives, among Males and Females, according to the Probabilities of the Duration of Life its the Kingdom of Sweden.</w:t>
      </w:r>
    </w:p>
    <w:tbl>
      <w:tblPr>
        <w:tblOverlap w:val="never"/>
        <w:jc w:val="left"/>
        <w:tblLayout w:type="fixed"/>
      </w:tblPr>
      <w:tblGrid>
        <w:gridCol w:w="385"/>
        <w:gridCol w:w="659"/>
        <w:gridCol w:w="659"/>
        <w:gridCol w:w="673"/>
        <w:gridCol w:w="684"/>
        <w:gridCol w:w="684"/>
        <w:gridCol w:w="623"/>
      </w:tblGrid>
      <w:tr>
        <w:trPr>
          <w:trHeight w:val="256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11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Males.</w:t>
              <w:tab/>
            </w:r>
            <w:r>
              <w:rPr>
                <w:rFonts w:ascii="SimSun" w:eastAsia="SimSun" w:hAnsi="SimSun" w:cs="SimSu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Females.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Lives in general.</w:t>
            </w:r>
          </w:p>
        </w:tc>
      </w:tr>
      <w:tr>
        <w:trPr>
          <w:trHeight w:val="274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Ages.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 per Ct.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 per C∙. </w:t>
            </w:r>
            <w:r>
              <w:rPr>
                <w:rFonts w:ascii="Times New Roman" w:eastAsia="Times New Roman" w:hAnsi="Times New Roman" w:cs="Times New Roman"/>
                <w:color w:val="8A736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per Ct.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 r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cr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 per Ct.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per Ct.</w:t>
            </w:r>
          </w:p>
        </w:tc>
      </w:tr>
      <w:tr>
        <w:trPr>
          <w:trHeight w:val="11880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Π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‘7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3°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16.503*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7∙355 17∙935 18.328 18.503 18.622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18.693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18.725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18.715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18.674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18.600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18.491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18.378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18.246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18.105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7∙95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17.492 ∏∙335 17.192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7.042 16.887 16.742 16.592 16.436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16.274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16.105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i5∙93θ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∙75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.i5∙575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i5∙395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15.208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15.014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14.812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14.601 14∙382 i4∙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54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3.916 13.668 13.426 13.196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12.984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12.763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12.535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12.297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12.051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11.795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11.528 I 1.267 11.030 10.785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9.998 ! '9∙7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i 9∙425 . 9∙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8.845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8.540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8.241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14.051 ' I4.7∙78 15.279 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Ç.624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15.786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15.901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5∙977 16.021 16.030 16.014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5∙97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15.896 15.819 15.724 15.624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5∙5'7 15.404 15.285 15.175 15.c59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4∙955 14.846 '4∙732 14.627 14.517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4.402 14.282 14.156 14.024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3.889 ’3-750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 »3-477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3∙327 13.170 13.006 12.833 12.652 12.462 12.261 12.065 X </w:t>
            </w: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.88o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1.710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11.532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 xml:space="preserve">Ί-347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11.153 10.951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ÏO.738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10.516 10.298 10.100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9.895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9.682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9.460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9.229 .8.988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8.736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8.489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8.232 7∙9⅛ 7.700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16.820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17.719 1S∙344∙ 18.780 18.927 19.045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19.X3&lt; 19.162 19.151 I∙9.i09 19.O4I &lt;8.952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1 8.840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1 8.707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18.568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8.424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18.290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18.15 ( 18.013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17.872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17.725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7∙5 73 17.414 17.252 17.087 16.915 16.751 16.588 16.427 16.261 16.104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5∙94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5∙7⅛7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15.629 15.465 15.278 15.070 14.854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14.629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4.401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14.185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3∙994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3-798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J3∙596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3∙3⅛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12.894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12.620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2∙333 12.049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1.769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1.492 1 1.220 IO.937 IO.642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∙334 10.01 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9.692 9∙35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9∙°39 8-739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6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14.271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5∙57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5∙95i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16.088 16.203 16.291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6-33 5 '6-343 16.325 16.286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16.229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6.153 16.0,9 15.960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15.856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15.761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15 662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3 15.462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5∙35&lt;≡&gt;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15.129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■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15.009 14.886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4∙757 14∙636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5 14.396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14.272 14.156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35 13 923 13.806 13.684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3∙54*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3∙3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12.856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12.687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12.538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12,387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12.229 12.06 '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1.876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11.443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1.205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9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10.970 ιo∙737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10.507 10.280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10 042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9.792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9.529 9∙253 8.976 8.687 8.406 8.144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ι6.66ι *7∙537 18.139 ι⅛∙554 &gt;8.715, 18.833 18.912 18.943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^∙933 18.b91- 18.820 18.721 18 609 18.476 18336 18.191 j 8.046 17 897 17.752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17.603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7∙45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 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17.150 16.997 16 839 16.675 16.5·. 2 r6 346 16.178 16.006 ‘5 839 15.668 i5∙497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5∙32i 15.138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4∙939 14.726 &lt;4504 14.272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34 13.805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3∙595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13 39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i3∙i79 12959 12.724 12.472 12.217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930 11.658 n∙399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1 ,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3^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jo.875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10.603 10.320 10.0*5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9718 9.416 9 IOi 8.789 8 490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</w:t>
              <w:tab/>
              <w:t>9c6 15.425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  <w:tab/>
              <w:t xml:space="preserve">787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5-937 16.052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31 16.178 16.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86 16.169 16.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28 16.062 15.986 15,891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5∙792 15.686 15.582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5 473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15.260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5∙i55 15 045 1493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14.818 14.701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4∙579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4∙459 14.335 14.210 14.080 i3∙95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13.827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3.700 13-566 13∙427 </w:t>
            </w: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3∙274 13.107 I 2.932 12.749 12.558 12 376 1 2,209 I 2.048 I 1.880 1 1.704 II.514 11.309 1 1.090 10.860 10.634 10.418 IO.201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9.981 9 75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9.510 9.258 8.99-: 8∙73^ 8.458 8.184 7.922</w:t>
            </w:r>
          </w:p>
        </w:tc>
      </w:tr>
    </w:tbl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979" w:left="1411" w:right="1411" w:bottom="979" w:header="0" w:footer="3" w:gutter="1138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0">
    <w:name w:val="Body text_"/>
    <w:basedOn w:val="DefaultParagraphFont"/>
    <w:link w:val="Style9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