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spread over the whole of AD, muſt be much leſs than the denſity of the purple colouring, which radiates from p, and occupies only a part of AD round the circle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These densities muſt be very nearly in the inverſe proportion of wb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we see, that the central point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will be very intenſely illuminated by the blue radiating from </w:t>
      </w:r>
      <w:r>
        <w:rPr>
          <w:rFonts w:ascii="Times New Roman" w:eastAsia="Times New Roman" w:hAnsi="Times New Roman" w:cs="Times New Roman"/>
          <w:i/>
          <w:iCs/>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lang w:val="en-US" w:eastAsia="en-US" w:bidi="en-US"/>
        </w:rPr>
        <w:t xml:space="preserve"> and the green intercepted from </w:t>
      </w:r>
      <w:r>
        <w:rPr>
          <w:rFonts w:ascii="Times New Roman" w:eastAsia="Times New Roman" w:hAnsi="Times New Roman" w:cs="Times New Roman"/>
          <w:i/>
          <w:iCs/>
          <w:color w:val="000000"/>
          <w:spacing w:val="0"/>
          <w:w w:val="100"/>
          <w:position w:val="0"/>
          <w:shd w:val="clear" w:color="auto" w:fill="auto"/>
          <w:lang w:val="en-US" w:eastAsia="en-US" w:bidi="en-US"/>
        </w:rPr>
        <w:t>bg.</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more faintly illumi</w:t>
        <w:softHyphen/>
        <w:t xml:space="preserve">nated by the purple radiating from </w:t>
      </w:r>
      <w:r>
        <w:rPr>
          <w:rFonts w:ascii="Times New Roman" w:eastAsia="Times New Roman" w:hAnsi="Times New Roman" w:cs="Times New Roman"/>
          <w:i/>
          <w:iCs/>
          <w:color w:val="000000"/>
          <w:spacing w:val="0"/>
          <w:w w:val="100"/>
          <w:position w:val="0"/>
          <w:shd w:val="clear" w:color="auto" w:fill="auto"/>
          <w:lang w:val="en-US" w:eastAsia="en-US" w:bidi="en-US"/>
        </w:rPr>
        <w:t>vp,</w:t>
      </w:r>
      <w:r>
        <w:rPr>
          <w:rFonts w:ascii="Times New Roman" w:eastAsia="Times New Roman" w:hAnsi="Times New Roman" w:cs="Times New Roman"/>
          <w:color w:val="000000"/>
          <w:spacing w:val="0"/>
          <w:w w:val="100"/>
          <w:position w:val="0"/>
          <w:shd w:val="clear" w:color="auto" w:fill="auto"/>
          <w:lang w:val="en-US" w:eastAsia="en-US" w:bidi="en-US"/>
        </w:rPr>
        <w:t xml:space="preserve"> and the yellow in</w:t>
        <w:softHyphen/>
        <w:t xml:space="preserve">tercepted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gy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ſtill more faintly by the violet from </w:t>
      </w:r>
      <w:r>
        <w:rPr>
          <w:rFonts w:ascii="Times New Roman" w:eastAsia="Times New Roman" w:hAnsi="Times New Roman" w:cs="Times New Roman"/>
          <w:i/>
          <w:iCs/>
          <w:color w:val="000000"/>
          <w:spacing w:val="0"/>
          <w:w w:val="100"/>
          <w:position w:val="0"/>
          <w:shd w:val="clear" w:color="auto" w:fill="auto"/>
          <w:lang w:val="en-US" w:eastAsia="en-US" w:bidi="en-US"/>
        </w:rPr>
        <w:t>wv,</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orange and red intercepted from </w:t>
      </w:r>
      <w:r>
        <w:rPr>
          <w:rFonts w:ascii="Times New Roman" w:eastAsia="Times New Roman" w:hAnsi="Times New Roman" w:cs="Times New Roman"/>
          <w:i/>
          <w:iCs/>
          <w:color w:val="000000"/>
          <w:spacing w:val="0"/>
          <w:w w:val="100"/>
          <w:position w:val="0"/>
          <w:shd w:val="clear" w:color="auto" w:fill="auto"/>
          <w:lang w:val="en-US" w:eastAsia="en-US" w:bidi="en-US"/>
        </w:rPr>
        <w:t>yr.</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colouring will be a white, tending a little to yellowneſs. The accurate proportion of theſe colourings may be computed from our knowledge of the poſition of the points o, </w:t>
      </w:r>
      <w:r>
        <w:rPr>
          <w:rFonts w:ascii="Times New Roman" w:eastAsia="Times New Roman" w:hAnsi="Times New Roman" w:cs="Times New Roman"/>
          <w:i/>
          <w:iCs/>
          <w:color w:val="000000"/>
          <w:spacing w:val="0"/>
          <w:w w:val="100"/>
          <w:position w:val="0"/>
          <w:shd w:val="clear" w:color="auto" w:fill="auto"/>
          <w:lang w:val="en-US" w:eastAsia="en-US" w:bidi="en-US"/>
        </w:rPr>
        <w:t>y, g,</w:t>
      </w:r>
      <w:r>
        <w:rPr>
          <w:rFonts w:ascii="Times New Roman" w:eastAsia="Times New Roman" w:hAnsi="Times New Roman" w:cs="Times New Roman"/>
          <w:color w:val="000000"/>
          <w:spacing w:val="0"/>
          <w:w w:val="100"/>
          <w:position w:val="0"/>
          <w:shd w:val="clear" w:color="auto" w:fill="auto"/>
          <w:lang w:val="en-US" w:eastAsia="en-US" w:bidi="en-US"/>
        </w:rPr>
        <w:t xml:space="preserve"> &amp;c. But this is of little moment. It is of more conſequence to be able to determine the proportion of the total intenſity of the light 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its intenſity in any other point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this purpoſe draw rIR, IwW, meeting the lens in R and W. The point I receives none of the light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ſpace RW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evident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 =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CE, </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55, and that CR = CW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w:t>
        <w:softHyphen/>
        <w:t xml:space="preserve">fore, ſince all the light incident on EB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AB, all the light incident on RW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Ii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 xml:space="preserve"> being made = bI). Draw oIO, yIY, gIG, IpP, IvV. It is plain, that I receives red light from RO, orange from OY, yellow from YG, green from GE, a little blue from BP, purple from PV, and violet from VW. It therefore wants ſome of the green and of the blue.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we may judge of the intenſity of theſe colours at I, ſuppoſe the lens covered with paper pierced with a ſmall hole at G. The green light only will paſs through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colours will paſs between I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between I and A, according as they are more or leſs refrangible than the particular green at I. This particular colour converges 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will illuminate a ſmall ſpot round I, where it will be as much denser than it is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as this spot is ſmaller than the hole at G. The natural denſity at G, there</w:t>
        <w:softHyphen/>
        <w:t>fore, will be to the increaſed denſity at I, as gI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to 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as </w:t>
      </w:r>
      <w:r>
        <w:rPr>
          <w:rFonts w:ascii="Times New Roman" w:eastAsia="Times New Roman" w:hAnsi="Times New Roman" w:cs="Times New Roman"/>
          <w:i/>
          <w:iCs/>
          <w:color w:val="000000"/>
          <w:spacing w:val="0"/>
          <w:w w:val="100"/>
          <w:position w:val="0"/>
          <w:shd w:val="clear" w:color="auto" w:fill="auto"/>
          <w:lang w:val="en-US" w:eastAsia="en-US" w:bidi="en-US"/>
        </w:rPr>
        <w:t>gb</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gC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as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CG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like manner, the natu</w:t>
        <w:softHyphen/>
        <w:t xml:space="preserve">ral denſity of the purple coming to I through an equal hole at P will be to the increaſed denſity at I as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CP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thus it appears, that the intenſity of the differently co</w:t>
        <w:softHyphen/>
        <w:t xml:space="preserve">loured illuminations of </w:t>
      </w:r>
      <w:r>
        <w:rPr>
          <w:rFonts w:ascii="Times New Roman" w:eastAsia="Times New Roman" w:hAnsi="Times New Roman" w:cs="Times New Roman"/>
          <w:i/>
          <w:iCs/>
          <w:color w:val="000000"/>
          <w:spacing w:val="0"/>
          <w:w w:val="100"/>
          <w:position w:val="0"/>
          <w:shd w:val="clear" w:color="auto" w:fill="auto"/>
          <w:lang w:val="en-US" w:eastAsia="en-US" w:bidi="en-US"/>
        </w:rPr>
        <w:t>any</w:t>
      </w:r>
      <w:r>
        <w:rPr>
          <w:rFonts w:ascii="Times New Roman" w:eastAsia="Times New Roman" w:hAnsi="Times New Roman" w:cs="Times New Roman"/>
          <w:color w:val="000000"/>
          <w:spacing w:val="0"/>
          <w:w w:val="100"/>
          <w:position w:val="0"/>
          <w:shd w:val="clear" w:color="auto" w:fill="auto"/>
          <w:lang w:val="en-US" w:eastAsia="en-US" w:bidi="en-US"/>
        </w:rPr>
        <w:t xml:space="preserve"> point of the circle of diſperſion, is inverſely proportional to the ſquare of the diſtance from the centre of the lens to the point of its ſurface through which the colouring light comes to this point of the circle of diſperſion. This circumſtance will give us a very eaſy, and, we think, an elegant solution of the queſtion.</w:t>
      </w:r>
    </w:p>
    <w:p>
      <w:pPr>
        <w:pStyle w:val="Style2"/>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Biſect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in F, and draw FL perpendicular to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ma</w:t>
        <w:softHyphen/>
        <w:t>king it equal to CF. Through the point L deſcribe the hyperbola KLN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order, that is, having the ordinates EK, FL, RN, &amp;c. inverſely proportional to the ſquares of the </w:t>
      </w:r>
      <w:r>
        <w:rPr>
          <w:rFonts w:ascii="Times New Roman" w:eastAsia="Times New Roman" w:hAnsi="Times New Roman" w:cs="Times New Roman"/>
          <w:color w:val="000000"/>
          <w:spacing w:val="0"/>
          <w:w w:val="100"/>
          <w:position w:val="0"/>
          <w:shd w:val="clear" w:color="auto" w:fill="auto"/>
          <w:lang w:val="fr-FR" w:eastAsia="fr-FR" w:bidi="fr-FR"/>
        </w:rPr>
        <w:t xml:space="preserve">abscissæ CE, </w:t>
      </w:r>
      <w:r>
        <w:rPr>
          <w:rFonts w:ascii="Times New Roman" w:eastAsia="Times New Roman" w:hAnsi="Times New Roman" w:cs="Times New Roman"/>
          <w:color w:val="000000"/>
          <w:spacing w:val="0"/>
          <w:w w:val="100"/>
          <w:position w:val="0"/>
          <w:shd w:val="clear" w:color="auto" w:fill="auto"/>
          <w:lang w:val="en-US" w:eastAsia="en-US" w:bidi="en-US"/>
        </w:rPr>
        <w:t>CF, CR,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FL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RN = I/CF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I/CR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or = 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 :</w:t>
      </w:r>
      <w:r>
        <w:rPr>
          <w:rFonts w:ascii="Times New Roman" w:eastAsia="Times New Roman" w:hAnsi="Times New Roman" w:cs="Times New Roman"/>
          <w:color w:val="000000"/>
          <w:spacing w:val="0"/>
          <w:w w:val="100"/>
          <w:position w:val="0"/>
          <w:shd w:val="clear" w:color="auto" w:fill="auto"/>
          <w:lang w:val="en-US" w:eastAsia="en-US" w:bidi="en-US"/>
        </w:rPr>
        <w:t xml:space="preserve">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theſe ordinates are proportional to the denſities of the ſeverally coloured lights which go from them to any points what</w:t>
        <w:softHyphen/>
        <w:t>ever of the circle of diſperſion.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the total denſity of the light at I depends both on the denſity of each particular colour and on the number of colours which fall on it. The ordinates of this hyperbola determine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ſpace ER meaſures the number of colours which fall on I, becauſe it receives light from the whole of ER, and of its equal BW. Therefore, if ordi</w:t>
        <w:softHyphen/>
        <w:t xml:space="preserve">nates be drawn from any point of ER, their ſum will be as the whole light which goes to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total denſity of the light at I will be proportional to the area NREK.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it is known that CE×EK is equal to the infinitely extended area lying beyond 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CR × RN is equal to the infinitely extended area lying beyond RN. Therefore the area NREK is equal to CR × RN </w:t>
      </w:r>
      <w:r>
        <w:rPr>
          <w:rFonts w:ascii="Times New Roman" w:eastAsia="Times New Roman" w:hAnsi="Times New Roman" w:cs="Times New Roman"/>
          <w:smallCaps/>
          <w:color w:val="000000"/>
          <w:spacing w:val="0"/>
          <w:w w:val="100"/>
          <w:position w:val="0"/>
          <w:shd w:val="clear" w:color="auto" w:fill="auto"/>
          <w:lang w:val="fr-FR" w:eastAsia="fr-FR" w:bidi="fr-FR"/>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CE × EK. But RN and EK are respectively equal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Therefore the identity at I is proportional to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(CR/CR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 CE/CE</w:t>
      </w:r>
      <w:r>
        <w:rPr>
          <w:rFonts w:ascii="Times New Roman" w:eastAsia="Times New Roman" w:hAnsi="Times New Roman" w:cs="Times New Roman"/>
          <w:smallCaps/>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smallCap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smallCaps/>
          <w:color w:val="000000"/>
          <w:spacing w:val="0"/>
          <w:w w:val="100"/>
          <w:position w:val="0"/>
          <w:shd w:val="clear" w:color="auto" w:fill="auto"/>
          <w:lang w:val="fr-FR" w:eastAsia="fr-FR" w:bidi="fr-FR"/>
        </w:rPr>
        <w:t>(I/CR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I/CE</w:t>
      </w:r>
      <w:r>
        <w:rPr>
          <w:rFonts w:ascii="Times New Roman" w:eastAsia="Times New Roman" w:hAnsi="Times New Roman" w:cs="Times New Roman"/>
          <w:smallCap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CF</w:t>
      </w:r>
      <w:r>
        <w:rPr>
          <w:rFonts w:ascii="Times New Roman" w:eastAsia="Times New Roman" w:hAnsi="Times New Roman" w:cs="Times New Roman"/>
          <w:color w:val="000000"/>
          <w:spacing w:val="0"/>
          <w:w w:val="100"/>
          <w:position w:val="0"/>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(CE </w:t>
      </w:r>
      <w:r>
        <w:rPr>
          <w:rFonts w:ascii="Times New Roman" w:eastAsia="Times New Roman" w:hAnsi="Times New Roman" w:cs="Times New Roman"/>
          <w:smallCaps/>
          <w:color w:val="000000"/>
          <w:spacing w:val="0"/>
          <w:w w:val="100"/>
          <w:position w:val="0"/>
          <w:shd w:val="clear" w:color="auto" w:fill="auto"/>
          <w:lang w:val="fr-FR" w:eastAsia="fr-FR" w:bidi="fr-FR"/>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CR)/(CE </w:t>
      </w:r>
      <w:r>
        <w:rPr>
          <w:rFonts w:ascii="Times New Roman" w:eastAsia="Times New Roman" w:hAnsi="Times New Roman" w:cs="Times New Roman"/>
          <w:color w:val="000000"/>
          <w:spacing w:val="0"/>
          <w:w w:val="100"/>
          <w:position w:val="0"/>
          <w:shd w:val="clear" w:color="auto" w:fill="auto"/>
          <w:lang w:val="en-US" w:eastAsia="en-US" w:bidi="en-US"/>
        </w:rPr>
        <w:t>× CR) =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ER/(</w:t>
      </w:r>
      <w:r>
        <w:rPr>
          <w:rFonts w:ascii="Times New Roman" w:eastAsia="Times New Roman" w:hAnsi="Times New Roman" w:cs="Times New Roman"/>
          <w:color w:val="000000"/>
          <w:spacing w:val="0"/>
          <w:w w:val="100"/>
          <w:position w:val="0"/>
          <w:shd w:val="clear" w:color="auto" w:fill="auto"/>
          <w:lang w:val="fr-FR" w:eastAsia="fr-FR" w:bidi="fr-FR"/>
        </w:rPr>
        <w:t>CF</w:t>
      </w:r>
      <w:r>
        <w:rPr>
          <w:rFonts w:ascii="Times New Roman" w:eastAsia="Times New Roman" w:hAnsi="Times New Roman" w:cs="Times New Roman"/>
          <w:color w:val="000000"/>
          <w:spacing w:val="0"/>
          <w:w w:val="100"/>
          <w:position w:val="0"/>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lang w:val="de-DE" w:eastAsia="de-DE" w:bidi="de-DE"/>
        </w:rPr>
        <w:t>R),</w:t>
      </w:r>
      <w:r>
        <w:rPr>
          <w:rFonts w:ascii="Times New Roman" w:eastAsia="Times New Roman" w:hAnsi="Times New Roman" w:cs="Times New Roman"/>
          <w:color w:val="000000"/>
          <w:spacing w:val="0"/>
          <w:w w:val="100"/>
          <w:position w:val="0"/>
          <w:shd w:val="clear" w:color="auto" w:fill="auto"/>
          <w:lang w:val="en-US" w:eastAsia="en-US" w:bidi="en-US"/>
        </w:rPr>
        <w:t xml:space="preserve"> =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/CE × ER/CR. B</w:t>
      </w:r>
      <w:r>
        <w:rPr>
          <w:rFonts w:ascii="Times New Roman" w:eastAsia="Times New Roman" w:hAnsi="Times New Roman" w:cs="Times New Roman"/>
          <w:color w:val="000000"/>
          <w:spacing w:val="0"/>
          <w:w w:val="100"/>
          <w:position w:val="0"/>
          <w:shd w:val="clear" w:color="auto" w:fill="auto"/>
          <w:lang w:val="de-DE" w:eastAsia="de-DE" w:bidi="de-DE"/>
        </w:rPr>
        <w:t xml:space="preserve">ut </w:t>
      </w:r>
      <w:r>
        <w:rPr>
          <w:rFonts w:ascii="Times New Roman" w:eastAsia="Times New Roman" w:hAnsi="Times New Roman" w:cs="Times New Roman"/>
          <w:color w:val="000000"/>
          <w:spacing w:val="0"/>
          <w:w w:val="100"/>
          <w:position w:val="0"/>
          <w:shd w:val="clear" w:color="auto" w:fill="auto"/>
          <w:lang w:val="en-US" w:eastAsia="en-US" w:bidi="en-US"/>
        </w:rPr>
        <w:t xml:space="preserve">becauſe </w:t>
      </w:r>
      <w:r>
        <w:rPr>
          <w:rFonts w:ascii="Times New Roman" w:eastAsia="Times New Roman" w:hAnsi="Times New Roman" w:cs="Times New Roman"/>
          <w:color w:val="000000"/>
          <w:spacing w:val="0"/>
          <w:w w:val="100"/>
          <w:position w:val="0"/>
          <w:shd w:val="clear" w:color="auto" w:fill="auto"/>
          <w:lang w:val="fr-FR" w:eastAsia="fr-FR" w:bidi="fr-FR"/>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CE,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/CE is =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/2CF, =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conſtant quantity. Therefore the denſity of the light at I is proportional to ER/CR, or to AO/bI, becauſe the points R and I are ſimilarly ſituated in EC and </w:t>
      </w:r>
      <w:r>
        <w:rPr>
          <w:rFonts w:ascii="Times New Roman" w:eastAsia="Times New Roman" w:hAnsi="Times New Roman" w:cs="Times New Roman"/>
          <w:i/>
          <w:iCs/>
          <w:color w:val="000000"/>
          <w:spacing w:val="0"/>
          <w:w w:val="100"/>
          <w:position w:val="0"/>
          <w:shd w:val="clear" w:color="auto" w:fill="auto"/>
          <w:lang w:val="en-US" w:eastAsia="en-US" w:bidi="en-US"/>
        </w:rPr>
        <w:t>Ab.</w:t>
      </w:r>
    </w:p>
    <w:p>
      <w:pPr>
        <w:pStyle w:val="Style2"/>
        <w:keepNext w:val="0"/>
        <w:keepLines w:val="0"/>
        <w:widowControl w:val="0"/>
        <w:shd w:val="clear" w:color="auto" w:fill="auto"/>
        <w:tabs>
          <w:tab w:pos="3395"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Farther, if the ſemi-aperture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of the lens be called I, CF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 is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and the denſity at I is = AI/8bi.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it is proper to obſerve, that ſince the point R has the same ſituation in the diameter EB that the point I has in the diameter AD of the circle of diſperſion, the circle deſcribed on EB may be conceived as the magnified repreſentation of the circle of diſperſion. The point F, for inſtance, repreſents the point f in the circle of diſperſion, which biſects the radius </w:t>
      </w:r>
      <w:r>
        <w:rPr>
          <w:rFonts w:ascii="Times New Roman" w:eastAsia="Times New Roman" w:hAnsi="Times New Roman" w:cs="Times New Roman"/>
          <w:i/>
          <w:iCs/>
          <w:color w:val="000000"/>
          <w:spacing w:val="0"/>
          <w:w w:val="100"/>
          <w:position w:val="0"/>
          <w:shd w:val="clear" w:color="auto" w:fill="auto"/>
          <w:lang w:val="en-US" w:eastAsia="en-US" w:bidi="en-US"/>
        </w:rPr>
        <w:t>bA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 receives no light from any part of the lens which is nearer the centre than F, being illuminated only by the light which comes through EF and its oppoſite BF. The same may be ſaid of every other point.</w:t>
      </w:r>
    </w:p>
    <w:p>
      <w:pPr>
        <w:pStyle w:val="Style2"/>
        <w:keepNext w:val="0"/>
        <w:keepLines w:val="0"/>
        <w:widowControl w:val="0"/>
        <w:shd w:val="clear" w:color="auto" w:fill="auto"/>
        <w:tabs>
          <w:tab w:pos="3395"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the denſity of the light in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middle between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 is meaſured by EF/CF, which is = EF/EF, or I. This makes the denſity at this point a proper ſtandard of companion. The denſity there is to the denſity at I as I to AI/bI, or as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 xml:space="preserve"> to AI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the ſimpleſt mode of compariſon. The denſity half way from the centre of the circle of diſperſion is to the denſity at any point I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 </w:t>
      </w:r>
      <w:r>
        <w:rPr>
          <w:rFonts w:ascii="Times New Roman" w:eastAsia="Times New Roman" w:hAnsi="Times New Roman" w:cs="Times New Roman"/>
          <w:color w:val="000000"/>
          <w:spacing w:val="0"/>
          <w:w w:val="100"/>
          <w:position w:val="0"/>
          <w:shd w:val="clear" w:color="auto" w:fill="auto"/>
          <w:lang w:val="en-US" w:eastAsia="en-US" w:bidi="en-US"/>
        </w:rPr>
        <w:t xml:space="preserve">to IA.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Laſtly, through L deſcribe the common rectangular hy</w:t>
        <w:softHyphen/>
        <w:t xml:space="preserve">perbola </w:t>
      </w:r>
      <w:r>
        <w:rPr>
          <w:rFonts w:ascii="Times New Roman" w:eastAsia="Times New Roman" w:hAnsi="Times New Roman" w:cs="Times New Roman"/>
          <w:i/>
          <w:iCs/>
          <w:color w:val="000000"/>
          <w:spacing w:val="0"/>
          <w:w w:val="100"/>
          <w:position w:val="0"/>
          <w:shd w:val="clear" w:color="auto" w:fill="auto"/>
          <w:lang w:val="en-US" w:eastAsia="en-US" w:bidi="en-US"/>
        </w:rPr>
        <w:t>kLn,</w:t>
      </w:r>
      <w:r>
        <w:rPr>
          <w:rFonts w:ascii="Times New Roman" w:eastAsia="Times New Roman" w:hAnsi="Times New Roman" w:cs="Times New Roman"/>
          <w:color w:val="000000"/>
          <w:spacing w:val="0"/>
          <w:w w:val="100"/>
          <w:position w:val="0"/>
          <w:shd w:val="clear" w:color="auto" w:fill="auto"/>
          <w:lang w:val="en-US" w:eastAsia="en-US" w:bidi="en-US"/>
        </w:rPr>
        <w:t xml:space="preserve"> meeting the ordinates of the former in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L, and 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draw </w:t>
      </w:r>
      <w:r>
        <w:rPr>
          <w:rFonts w:ascii="Times New Roman" w:eastAsia="Times New Roman" w:hAnsi="Times New Roman" w:cs="Times New Roman"/>
          <w:i/>
          <w:iCs/>
          <w:color w:val="000000"/>
          <w:spacing w:val="0"/>
          <w:w w:val="100"/>
          <w:position w:val="0"/>
          <w:shd w:val="clear" w:color="auto" w:fill="auto"/>
          <w:lang w:val="en-US" w:eastAsia="en-US" w:bidi="en-US"/>
        </w:rPr>
        <w:t>kh</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EC, cutting the ordinates in </w:t>
      </w:r>
      <w:r>
        <w:rPr>
          <w:rFonts w:ascii="Times New Roman" w:eastAsia="Times New Roman" w:hAnsi="Times New Roman" w:cs="Times New Roman"/>
          <w:i/>
          <w:iCs/>
          <w:color w:val="000000"/>
          <w:spacing w:val="0"/>
          <w:w w:val="100"/>
          <w:position w:val="0"/>
          <w:shd w:val="clear" w:color="auto" w:fill="auto"/>
          <w:lang w:val="en-US" w:eastAsia="en-US" w:bidi="en-US"/>
        </w:rPr>
        <w:t>g, f, r, &amp;c.</w:t>
      </w:r>
      <w:r>
        <w:rPr>
          <w:rFonts w:ascii="Times New Roman" w:eastAsia="Times New Roman" w:hAnsi="Times New Roman" w:cs="Times New Roman"/>
          <w:color w:val="000000"/>
          <w:spacing w:val="0"/>
          <w:w w:val="100"/>
          <w:position w:val="0"/>
          <w:shd w:val="clear" w:color="auto" w:fill="auto"/>
          <w:lang w:val="en-US" w:eastAsia="en-US" w:bidi="en-US"/>
        </w:rPr>
        <w:t xml:space="preserve"> Then CR </w:t>
      </w:r>
      <w:r>
        <w:rPr>
          <w:rFonts w:ascii="Times New Roman" w:eastAsia="Times New Roman" w:hAnsi="Times New Roman" w:cs="Times New Roman"/>
          <w:color w:val="000000"/>
          <w:spacing w:val="0"/>
          <w:w w:val="100"/>
          <w:position w:val="0"/>
          <w:shd w:val="clear" w:color="auto" w:fill="auto"/>
          <w:lang w:val="fr-FR" w:eastAsia="fr-FR" w:bidi="fr-FR"/>
        </w:rPr>
        <w:t xml:space="preserve">: CE </w:t>
      </w:r>
      <w:r>
        <w:rPr>
          <w:rFonts w:ascii="Times New Roman" w:eastAsia="Times New Roman" w:hAnsi="Times New Roman" w:cs="Times New Roman"/>
          <w:color w:val="000000"/>
          <w:spacing w:val="0"/>
          <w:w w:val="100"/>
          <w:position w:val="0"/>
          <w:shd w:val="clear" w:color="auto" w:fill="auto"/>
          <w:lang w:val="en-US" w:eastAsia="en-US" w:bidi="en-US"/>
        </w:rPr>
        <w:t xml:space="preserve">= EZ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Rn, and CR </w:t>
      </w:r>
      <w:r>
        <w:rPr>
          <w:rFonts w:ascii="Times New Roman" w:eastAsia="Times New Roman" w:hAnsi="Times New Roman" w:cs="Times New Roman"/>
          <w:color w:val="000000"/>
          <w:spacing w:val="0"/>
          <w:w w:val="100"/>
          <w:position w:val="0"/>
          <w:shd w:val="clear" w:color="auto" w:fill="auto"/>
          <w:lang w:val="fr-FR" w:eastAsia="fr-FR" w:bidi="fr-FR"/>
        </w:rPr>
        <w:t xml:space="preserve">: CE — </w:t>
      </w:r>
      <w:r>
        <w:rPr>
          <w:rFonts w:ascii="Times New Roman" w:eastAsia="Times New Roman" w:hAnsi="Times New Roman" w:cs="Times New Roman"/>
          <w:color w:val="000000"/>
          <w:spacing w:val="0"/>
          <w:w w:val="100"/>
          <w:position w:val="0"/>
          <w:shd w:val="clear" w:color="auto" w:fill="auto"/>
          <w:lang w:val="en-US" w:eastAsia="en-US" w:bidi="en-US"/>
        </w:rPr>
        <w:t>CR = Ek</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Ek, or CR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 ≡ Ek </w:t>
      </w:r>
      <w:r>
        <w:rPr>
          <w:rFonts w:ascii="Times New Roman" w:eastAsia="Times New Roman" w:hAnsi="Times New Roman" w:cs="Times New Roman"/>
          <w:color w:val="000000"/>
          <w:spacing w:val="0"/>
          <w:w w:val="100"/>
          <w:position w:val="0"/>
          <w:shd w:val="clear" w:color="auto" w:fill="auto"/>
          <w:lang w:val="fr-FR" w:eastAsia="fr-FR" w:bidi="fr-FR"/>
        </w:rPr>
        <w:t>: rn</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 xml:space="preserve"> And thus we have a very ſimple expreſſion of the denſity in any point of the circle of diſperſion, Let the point be anywhere, as at I. Divide the lens in R as AD is divided in I, and then </w:t>
      </w:r>
      <w:r>
        <w:rPr>
          <w:rFonts w:ascii="Times New Roman" w:eastAsia="Times New Roman" w:hAnsi="Times New Roman" w:cs="Times New Roman"/>
          <w:i/>
          <w:iCs/>
          <w:color w:val="000000"/>
          <w:spacing w:val="0"/>
          <w:w w:val="100"/>
          <w:position w:val="0"/>
          <w:shd w:val="clear" w:color="auto" w:fill="auto"/>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 xml:space="preserve"> is as the denſity in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two meaſures were given by Newton; the firſt in his </w:t>
      </w:r>
      <w:r>
        <w:rPr>
          <w:rFonts w:ascii="Times New Roman" w:eastAsia="Times New Roman" w:hAnsi="Times New Roman" w:cs="Times New Roman"/>
          <w:i/>
          <w:iCs/>
          <w:color w:val="000000"/>
          <w:spacing w:val="0"/>
          <w:w w:val="100"/>
          <w:position w:val="0"/>
          <w:shd w:val="clear" w:color="auto" w:fill="auto"/>
          <w:lang w:val="en-US" w:eastAsia="en-US" w:bidi="en-US"/>
        </w:rPr>
        <w:t>Treatise de Mundi Syſtemate,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laſt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Optics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both without demonſtration.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hyperbola kLn be made to revolve round the axis CQ,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generate a solid ſpindle, which will meaſure the whole quantity of light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through different por</w:t>
        <w:softHyphen/>
        <w:t xml:space="preserve">tions of the circle of diſperſion. Thus the solid produced by the revolution of Lkf will meaſure all the light which occupies the outer part of the circle of diſperſion lying without the middle of the radius. This ſpace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ths of the whole circle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quantity of light is but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th of the whole.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ſtill more ſimple expreſſion of the whole quantity of light passing through different portions of the circle of chro</w:t>
        <w:softHyphen/>
        <w:t xml:space="preserve">matic diſperſion may now be obtained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demonstrated, that the denſity of the light at</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