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leader="hyphen" w:pos="3838" w:val="left"/>
        </w:tabs>
        <w:bidi w:val="0"/>
        <w:spacing w:line="180" w:lineRule="auto"/>
        <w:ind w:left="0" w:firstLine="360"/>
        <w:jc w:val="left"/>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Cor.</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en-US" w:eastAsia="en-US" w:bidi="en-US"/>
        </w:rPr>
        <w:t>The lateral aberration FG is =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/2CV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For</w:t>
      </w:r>
    </w:p>
    <w:p>
      <w:pPr>
        <w:pStyle w:val="Style2"/>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Ff = AP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Pf, = AV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vertAlign w:val="superscript"/>
          <w:lang w:val="fr-FR" w:eastAsia="fr-FR" w:bidi="fr-FR"/>
        </w:rPr>
        <w:t>1</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vertAlign w:val="subscript"/>
          <w:lang w:val="fr-FR" w:eastAsia="fr-FR" w:bidi="fr-FR"/>
        </w:rPr>
        <w:t>2</w:t>
      </w:r>
      <w:r>
        <w:rPr>
          <w:rFonts w:ascii="Times New Roman" w:eastAsia="Times New Roman" w:hAnsi="Times New Roman" w:cs="Times New Roman"/>
          <w:color w:val="000000"/>
          <w:spacing w:val="0"/>
          <w:w w:val="100"/>
          <w:position w:val="0"/>
          <w:shd w:val="clear" w:color="auto" w:fill="auto"/>
          <w:lang w:val="en-US" w:eastAsia="en-US" w:bidi="en-US"/>
        </w:rPr>
        <w:t>CV nearly, and therefore FG =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/4CV × </w:t>
      </w:r>
      <w:r>
        <w:rPr>
          <w:rFonts w:ascii="Times New Roman" w:eastAsia="Times New Roman" w:hAnsi="Times New Roman" w:cs="Times New Roman"/>
          <w:i/>
          <w:iCs/>
          <w:color w:val="000000"/>
          <w:spacing w:val="0"/>
          <w:w w:val="100"/>
          <w:position w:val="0"/>
          <w:shd w:val="clear" w:color="auto" w:fill="auto"/>
          <w:lang w:val="en-US" w:eastAsia="en-US" w:bidi="en-US"/>
        </w:rPr>
        <w:t xml:space="preserve">2/CV = </w:t>
      </w:r>
      <w:r>
        <w:rPr>
          <w:rFonts w:ascii="Times New Roman" w:eastAsia="Times New Roman" w:hAnsi="Times New Roman" w:cs="Times New Roman"/>
          <w:color w:val="000000"/>
          <w:spacing w:val="0"/>
          <w:w w:val="100"/>
          <w:position w:val="0"/>
          <w:shd w:val="clear" w:color="auto" w:fill="auto"/>
          <w:lang w:val="en-US" w:eastAsia="en-US" w:bidi="en-US"/>
        </w:rPr>
        <w:t>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/2CV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r>
    </w:p>
    <w:p>
      <w:pPr>
        <w:pStyle w:val="Style2"/>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I</w:t>
      </w:r>
      <w:r>
        <w:rPr>
          <w:rFonts w:ascii="Times New Roman" w:eastAsia="Times New Roman" w:hAnsi="Times New Roman" w:cs="Times New Roman"/>
          <w:i/>
          <w:iCs/>
          <w:color w:val="000000"/>
          <w:spacing w:val="0"/>
          <w:w w:val="100"/>
          <w:position w:val="0"/>
          <w:shd w:val="clear" w:color="auto" w:fill="auto"/>
          <w:lang w:val="en-US" w:eastAsia="en-US" w:bidi="en-US"/>
        </w:rPr>
        <w:t>n Refractions.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AVB (fig. 4. A or B) be a ſpherical surface ſeparating two refracting ſubſtances, C the centre, V the vertex, AV the ſemi-aperture, AP its sine, PV its verſed sine,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the focus of parallel rays infinitely near to the axis. Let the extreme ray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parallel to the axis, be refracted into AG, croſſing CF in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therefore the focus of ex</w:t>
        <w:softHyphen/>
        <w:t>treme parallel rays.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rectangle of the sine of incidence, by the difference of the sines of incidence and refraction, is to the ſquare of the sine of re</w:t>
        <w:softHyphen/>
        <w:t>fraction, as the verſed sine of the ſemi-aperture is to the longitudi</w:t>
        <w:softHyphen/>
        <w:t>nal abberration of the extreme rays.</w:t>
      </w:r>
    </w:p>
    <w:p>
      <w:pPr>
        <w:pStyle w:val="Style2"/>
        <w:keepNext w:val="0"/>
        <w:keepLines w:val="0"/>
        <w:widowControl w:val="0"/>
        <w:shd w:val="clear" w:color="auto" w:fill="auto"/>
        <w:tabs>
          <w:tab w:pos="235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Call the sine of incidence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the sine of refraction r, and their difference </w:t>
      </w:r>
      <w:r>
        <w:rPr>
          <w:rFonts w:ascii="Times New Roman" w:eastAsia="Times New Roman" w:hAnsi="Times New Roman" w:cs="Times New Roman"/>
          <w:i/>
          <w:iCs/>
          <w:color w:val="000000"/>
          <w:spacing w:val="0"/>
          <w:w w:val="100"/>
          <w:position w:val="0"/>
          <w:shd w:val="clear" w:color="auto" w:fill="auto"/>
          <w:lang w:val="en-US" w:eastAsia="en-US" w:bidi="en-US"/>
        </w:rPr>
        <w:t>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Join CA, and about the centre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deſcribe the arch 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angle ACV is equal to the angle of incidence, and CA</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is the angle of refraction. Then, ſince the sine of incidence is to the sine of refraction as </w:t>
      </w:r>
      <w:r>
        <w:rPr>
          <w:rFonts w:ascii="Times New Roman" w:eastAsia="Times New Roman" w:hAnsi="Times New Roman" w:cs="Times New Roman"/>
          <w:color w:val="000000"/>
          <w:spacing w:val="0"/>
          <w:w w:val="100"/>
          <w:position w:val="0"/>
          <w:shd w:val="clear" w:color="auto" w:fill="auto"/>
          <w:lang w:val="fr-FR" w:eastAsia="fr-FR" w:bidi="fr-FR"/>
        </w:rPr>
        <w:t xml:space="preserve">VF </w:t>
      </w:r>
      <w:r>
        <w:rPr>
          <w:rFonts w:ascii="Times New Roman" w:eastAsia="Times New Roman" w:hAnsi="Times New Roman" w:cs="Times New Roman"/>
          <w:color w:val="000000"/>
          <w:spacing w:val="0"/>
          <w:w w:val="100"/>
          <w:position w:val="0"/>
          <w:shd w:val="clear" w:color="auto" w:fill="auto"/>
          <w:lang w:val="en-US" w:eastAsia="en-US" w:bidi="en-US"/>
        </w:rPr>
        <w:t xml:space="preserve">to CF, or as Af to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that is, as Df to Cf, we have  by converſion: CF: FV = Cf : fD., CF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CV = Cf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de-DE" w:eastAsia="de-DE" w:bidi="de-DE"/>
        </w:rPr>
        <w:t xml:space="preserve">ltern. </w:t>
      </w:r>
      <w:r>
        <w:rPr>
          <w:rFonts w:ascii="Times New Roman" w:eastAsia="Times New Roman" w:hAnsi="Times New Roman" w:cs="Times New Roman"/>
          <w:color w:val="000000"/>
          <w:spacing w:val="0"/>
          <w:w w:val="100"/>
          <w:position w:val="0"/>
          <w:shd w:val="clear" w:color="auto" w:fill="auto"/>
          <w:lang w:val="en-US" w:eastAsia="en-US" w:bidi="en-US"/>
        </w:rPr>
        <w:t xml:space="preserve">conver: CF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CV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CD = CF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Ff : VD = CF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CV, = </w:t>
      </w:r>
      <w:r>
        <w:rPr>
          <w:rFonts w:ascii="Times New Roman" w:eastAsia="Times New Roman" w:hAnsi="Times New Roman" w:cs="Times New Roman"/>
          <w:i/>
          <w:iCs/>
          <w:color w:val="000000"/>
          <w:spacing w:val="0"/>
          <w:w w:val="100"/>
          <w:position w:val="0"/>
          <w:shd w:val="clear" w:color="auto" w:fill="auto"/>
          <w:lang w:val="en-US" w:eastAsia="en-US" w:bidi="en-US"/>
        </w:rPr>
        <w:t>r : d.</w:t>
      </w:r>
    </w:p>
    <w:p>
      <w:pPr>
        <w:pStyle w:val="Style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 PV = AP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/(CP + CV), = AP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/2CV nearly, and PD = AP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/(fP + fV) = AP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/2fV nearly, = AP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/2FV nearly. Therefore PV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PD = FV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CV, and DV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PV = CF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FV nearly.</w:t>
      </w:r>
    </w:p>
    <w:p>
      <w:pPr>
        <w:pStyle w:val="Style2"/>
        <w:keepNext w:val="0"/>
        <w:keepLines w:val="0"/>
        <w:widowControl w:val="0"/>
        <w:shd w:val="clear" w:color="auto" w:fill="auto"/>
        <w:tabs>
          <w:tab w:pos="139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had above: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VD = </w:t>
      </w:r>
      <w:r>
        <w:rPr>
          <w:rFonts w:ascii="Times New Roman" w:eastAsia="Times New Roman" w:hAnsi="Times New Roman" w:cs="Times New Roman"/>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fr-FR" w:eastAsia="fr-FR" w:bidi="fr-FR"/>
        </w:rPr>
        <w:t>;</w:t>
      </w:r>
    </w:p>
    <w:p>
      <w:pPr>
        <w:pStyle w:val="Style2"/>
        <w:keepNext w:val="0"/>
        <w:keepLines w:val="0"/>
        <w:widowControl w:val="0"/>
        <w:shd w:val="clear" w:color="auto" w:fill="auto"/>
        <w:tabs>
          <w:tab w:pos="139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now: VD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PV = CF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FV, = 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tabs>
          <w:tab w:pos="139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Ef </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PV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Ff × PV. ED</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108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abberration will be different according as the refrac</w:t>
        <w:softHyphen/>
        <w:t>tion is made towards or from the perpendicular; that is, ac</w:t>
        <w:softHyphen/>
        <w:t xml:space="preserve">cording as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leſs or greater than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They are in the rat</w:t>
      </w:r>
      <w:r>
        <w:rPr>
          <w:rFonts w:ascii="Times New Roman" w:eastAsia="Times New Roman" w:hAnsi="Times New Roman" w:cs="Times New Roman"/>
          <w:color w:val="000000"/>
          <w:spacing w:val="0"/>
          <w:w w:val="100"/>
          <w:position w:val="0"/>
          <w:shd w:val="clear" w:color="auto" w:fill="auto"/>
          <w:lang w:val="fr-FR" w:eastAsia="fr-FR" w:bidi="fr-FR"/>
        </w:rPr>
        <w:t xml:space="preserve">io </w:t>
      </w:r>
      <w:r>
        <w:rPr>
          <w:rFonts w:ascii="Times New Roman" w:eastAsia="Times New Roman" w:hAnsi="Times New Roman" w:cs="Times New Roman"/>
          <w:color w:val="000000"/>
          <w:spacing w:val="0"/>
          <w:w w:val="100"/>
          <w:position w:val="0"/>
          <w:shd w:val="clear" w:color="auto" w:fill="auto"/>
          <w:lang w:val="en-US" w:eastAsia="en-US" w:bidi="en-US"/>
        </w:rPr>
        <w:t>of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/di to 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/dr, or of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abberration therefore is always much diminiſhed when the refraction is made from a rare into a denſe medium. The proportion of the sines for air and glaſs is nearly that of 3 to 2. When the light is refracted into the glaſs, the abberration is nearly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PV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light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out of glaſs into air, it is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PV.</w:t>
      </w:r>
    </w:p>
    <w:p>
      <w:pPr>
        <w:pStyle w:val="Style2"/>
        <w:keepNext w:val="0"/>
        <w:keepLines w:val="0"/>
        <w:widowControl w:val="0"/>
        <w:shd w:val="clear" w:color="auto" w:fill="auto"/>
        <w:tabs>
          <w:tab w:pos="4349" w:val="left"/>
        </w:tabs>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1</w:t>
      </w:r>
      <w:r>
        <w:rPr>
          <w:rFonts w:ascii="Times New Roman" w:eastAsia="Times New Roman" w:hAnsi="Times New Roman" w:cs="Times New Roman"/>
          <w:color w:val="000000"/>
          <w:spacing w:val="0"/>
          <w:w w:val="100"/>
          <w:position w:val="0"/>
          <w:shd w:val="clear" w:color="auto" w:fill="auto"/>
          <w:lang w:val="la-001" w:eastAsia="la-001" w:bidi="la-001"/>
        </w:rPr>
        <w:t>. Ef</w:t>
      </w:r>
      <w:r>
        <w:rPr>
          <w:rFonts w:ascii="Times New Roman" w:eastAsia="Times New Roman" w:hAnsi="Times New Roman" w:cs="Times New Roman"/>
          <w:color w:val="000000"/>
          <w:spacing w:val="0"/>
          <w:w w:val="100"/>
          <w:position w:val="0"/>
          <w:shd w:val="clear" w:color="auto" w:fill="auto"/>
          <w:lang w:val="en-US" w:eastAsia="en-US" w:bidi="en-US"/>
        </w:rPr>
        <w:t xml:space="preserve">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/di × AP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/2CV nearly, and it is alſo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/2FV, because PV = AP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/2CV nearly, and i : d = FV : CV.</w:t>
      </w:r>
    </w:p>
    <w:p>
      <w:pPr>
        <w:pStyle w:val="Style2"/>
        <w:keepNext w:val="0"/>
        <w:keepLines w:val="0"/>
        <w:widowControl w:val="0"/>
        <w:shd w:val="clear" w:color="auto" w:fill="auto"/>
        <w:tabs>
          <w:tab w:pos="4349" w:val="left"/>
        </w:tabs>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2. Becauſe fP : PA = Ff : FG</w:t>
      </w:r>
    </w:p>
    <w:p>
      <w:pPr>
        <w:pStyle w:val="Style2"/>
        <w:keepNext w:val="0"/>
        <w:keepLines w:val="0"/>
        <w:widowControl w:val="0"/>
        <w:shd w:val="clear" w:color="auto" w:fill="auto"/>
        <w:tabs>
          <w:tab w:pos="434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FV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AV = Ff : FG nearly,</w:t>
      </w:r>
    </w:p>
    <w:p>
      <w:pPr>
        <w:pStyle w:val="Style2"/>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w:t>
      </w:r>
      <w:r>
        <w:rPr>
          <w:rFonts w:ascii="Times New Roman" w:eastAsia="Times New Roman" w:hAnsi="Times New Roman" w:cs="Times New Roman"/>
          <w:color w:val="000000"/>
          <w:spacing w:val="0"/>
          <w:w w:val="100"/>
          <w:position w:val="0"/>
          <w:shd w:val="clear" w:color="auto" w:fill="auto"/>
          <w:lang w:val="fr-FR" w:eastAsia="fr-FR" w:bidi="fr-FR"/>
        </w:rPr>
        <w:t xml:space="preserve">FG, </w:t>
      </w:r>
      <w:r>
        <w:rPr>
          <w:rFonts w:ascii="Times New Roman" w:eastAsia="Times New Roman" w:hAnsi="Times New Roman" w:cs="Times New Roman"/>
          <w:color w:val="000000"/>
          <w:spacing w:val="0"/>
          <w:w w:val="100"/>
          <w:position w:val="0"/>
          <w:shd w:val="clear" w:color="auto" w:fill="auto"/>
          <w:lang w:val="en-US" w:eastAsia="en-US" w:bidi="en-US"/>
        </w:rPr>
        <w:t>the lateral abberration, = Ff × AV/FV,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/2FV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/2CV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3. Becauſe the angle F×Af is proportional to FG/FV very nearly, we have the angular abberration FA</w:t>
      </w:r>
      <w:r>
        <w:rPr>
          <w:rFonts w:ascii="Times New Roman" w:eastAsia="Times New Roman" w:hAnsi="Times New Roman" w:cs="Times New Roman"/>
          <w:color w:val="000000"/>
          <w:spacing w:val="0"/>
          <w:w w:val="100"/>
          <w:position w:val="0"/>
          <w:shd w:val="clear" w:color="auto" w:fill="auto"/>
          <w:lang w:val="en-US" w:eastAsia="en-US" w:bidi="en-US"/>
        </w:rPr>
        <w:t>f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/2FV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/2CV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general, the longitudinal aberrations from the focus of central parallel rays are as the ſquares of the apertures directly, and as the focal diſtances inverſely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lateral aberrations are as the cubes of the apertures directly, and the ſquares of the focal diſtances inverſely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angular aberrations are as the cubes of the aperture directly, and the cubes of the focal diſtances inverſely.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reader muſt have obſerved, that to ſimplify the inveſtigation, ſome ſmall errors are admitted. PV and PD are not in the exact proportion that we assumed them, nor is D</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equal to FV. But in the ſmall apertures which ſuffice for optical inſtruments, theſe errors may be diſregarded.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ſpherical aberration produces an indiſtinctneſs of vision, in the ſame manner as the chromatic aberration does,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by ſpreading out every mathematical point of the object into a little ſpot in its picture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ſpots, by mixing with each other, confuſe the whole. We muſt now deter</w:t>
        <w:softHyphen/>
        <w:t>mine the diameter of the circle of diffuſion, as we did in the caſe of chromatic diſpersion.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a ray </w:t>
      </w:r>
      <w:r>
        <w:rPr>
          <w:rFonts w:ascii="Times New Roman" w:eastAsia="Times New Roman" w:hAnsi="Times New Roman" w:cs="Times New Roman"/>
          <w:color w:val="000000"/>
          <w:spacing w:val="0"/>
          <w:w w:val="100"/>
          <w:position w:val="0"/>
          <w:shd w:val="clear" w:color="auto" w:fill="auto"/>
          <w:lang w:val="en-US" w:eastAsia="en-US" w:bidi="en-US"/>
        </w:rPr>
        <w:t>βα</w:t>
      </w:r>
      <w:r>
        <w:rPr>
          <w:rFonts w:ascii="Times New Roman" w:eastAsia="Times New Roman" w:hAnsi="Times New Roman" w:cs="Times New Roman"/>
          <w:color w:val="000000"/>
          <w:spacing w:val="0"/>
          <w:w w:val="100"/>
          <w:position w:val="0"/>
          <w:shd w:val="clear" w:color="auto" w:fill="auto"/>
          <w:lang w:val="en-US" w:eastAsia="en-US" w:bidi="en-US"/>
        </w:rPr>
        <w:t xml:space="preserve"> (fig. 5.@@) be refracted on the other side of the axis, into </w:t>
      </w: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φ</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cutting Af</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in H, and draw the perpendicular EH. Call AV</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de-DE" w:eastAsia="de-DE" w:bidi="de-DE"/>
        </w:rPr>
        <w:t>V</w:t>
      </w: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Vf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VF, </w:t>
      </w:r>
      <w:r>
        <w:rPr>
          <w:rFonts w:ascii="Times New Roman" w:eastAsia="Times New Roman" w:hAnsi="Times New Roman" w:cs="Times New Roman"/>
          <w:color w:val="000000"/>
          <w:spacing w:val="0"/>
          <w:w w:val="100"/>
          <w:position w:val="0"/>
          <w:shd w:val="clear" w:color="auto" w:fill="auto"/>
          <w:lang w:val="en-US" w:eastAsia="en-US" w:bidi="en-US"/>
        </w:rPr>
        <w:t>or V</w:t>
      </w:r>
      <w:r>
        <w:rPr>
          <w:rFonts w:ascii="Times New Roman" w:eastAsia="Times New Roman" w:hAnsi="Times New Roman" w:cs="Times New Roman"/>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this compariſon may be taken as equal) = </w:t>
      </w:r>
      <w:r>
        <w:rPr>
          <w:rFonts w:ascii="Times New Roman" w:eastAsia="Times New Roman" w:hAnsi="Times New Roman" w:cs="Times New Roman"/>
          <w:i/>
          <w:iCs/>
          <w:color w:val="000000"/>
          <w:spacing w:val="0"/>
          <w:w w:val="100"/>
          <w:position w:val="0"/>
          <w:shd w:val="clear" w:color="auto" w:fill="auto"/>
          <w:lang w:val="en-US" w:eastAsia="en-US" w:bidi="en-US"/>
        </w:rPr>
        <w:t>f, Ff — 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E = </w:t>
      </w:r>
      <w:r>
        <w:rPr>
          <w:rFonts w:ascii="Times New Roman" w:eastAsia="Times New Roman" w:hAnsi="Times New Roman" w:cs="Times New Roman"/>
          <w:color w:val="000000"/>
          <w:spacing w:val="0"/>
          <w:w w:val="100"/>
          <w:position w:val="0"/>
          <w:shd w:val="clear" w:color="auto" w:fill="auto"/>
          <w:lang w:val="en-US" w:eastAsia="en-US" w:bidi="en-US"/>
        </w:rPr>
        <w:t>φϰ</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1964" w:val="left"/>
          <w:tab w:pos="3706" w:val="left"/>
        </w:tabs>
        <w:bidi w:val="0"/>
        <w:spacing w:line="30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 </w:t>
      </w: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Ff : F</w:t>
      </w:r>
      <w:r>
        <w:rPr>
          <w:rFonts w:ascii="Times New Roman" w:eastAsia="Times New Roman" w:hAnsi="Times New Roman" w:cs="Times New Roman"/>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(already demonſtrated) and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i/>
          <w:iCs/>
          <w:color w:val="000000"/>
          <w:spacing w:val="0"/>
          <w:w w:val="100"/>
          <w:position w:val="0"/>
          <w:shd w:val="clear" w:color="auto" w:fill="auto"/>
          <w:lang w:val="en-US" w:eastAsia="en-US" w:bidi="en-US"/>
        </w:rPr>
        <w:t xml:space="preserve">φ =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b, and Ff — F</w:t>
      </w:r>
      <w:r>
        <w:rPr>
          <w:rFonts w:ascii="Times New Roman" w:eastAsia="Times New Roman" w:hAnsi="Times New Roman" w:cs="Times New Roman"/>
          <w:i/>
          <w:iCs/>
          <w:color w:val="000000"/>
          <w:spacing w:val="0"/>
          <w:w w:val="100"/>
          <w:position w:val="0"/>
          <w:shd w:val="clear" w:color="auto" w:fill="auto"/>
          <w:lang w:val="en-US" w:eastAsia="en-US" w:bidi="en-US"/>
        </w:rPr>
        <w:t xml:space="preserve">φ, (or fφ) = b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b, = (a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b —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b)/a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 b/a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 b/a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 + </w:t>
      </w: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 (a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Also Pf : PA = fE : EH, or f : a = </w:t>
      </w:r>
      <w:r>
        <w:rPr>
          <w:rFonts w:ascii="Times New Roman" w:eastAsia="Times New Roman" w:hAnsi="Times New Roman" w:cs="Times New Roman"/>
          <w:color w:val="000000"/>
          <w:spacing w:val="0"/>
          <w:w w:val="100"/>
          <w:position w:val="0"/>
          <w:shd w:val="clear" w:color="auto" w:fill="auto"/>
          <w:lang w:val="en-US" w:eastAsia="en-US" w:bidi="en-US"/>
        </w:rPr>
        <w:t>ϰ</w:t>
      </w:r>
      <w:r>
        <w:rPr>
          <w:rFonts w:ascii="Times New Roman" w:eastAsia="Times New Roman" w:hAnsi="Times New Roman" w:cs="Times New Roman"/>
          <w:color w:val="000000"/>
          <w:spacing w:val="0"/>
          <w:w w:val="100"/>
          <w:position w:val="0"/>
          <w:shd w:val="clear" w:color="auto" w:fill="auto"/>
          <w:lang w:val="en-US" w:eastAsia="en-US" w:bidi="en-US"/>
        </w:rPr>
        <w:t xml:space="preserve"> : a</w:t>
      </w:r>
      <w:r>
        <w:rPr>
          <w:rFonts w:ascii="Times New Roman" w:eastAsia="Times New Roman" w:hAnsi="Times New Roman" w:cs="Times New Roman"/>
          <w:color w:val="000000"/>
          <w:spacing w:val="0"/>
          <w:w w:val="100"/>
          <w:position w:val="0"/>
          <w:shd w:val="clear" w:color="auto" w:fill="auto"/>
          <w:lang w:val="en-US" w:eastAsia="en-US" w:bidi="en-US"/>
        </w:rPr>
        <w:t>ϰ</w:t>
      </w:r>
      <w:r>
        <w:rPr>
          <w:rFonts w:ascii="Times New Roman" w:eastAsia="Times New Roman" w:hAnsi="Times New Roman" w:cs="Times New Roman"/>
          <w:color w:val="000000"/>
          <w:spacing w:val="0"/>
          <w:w w:val="100"/>
          <w:position w:val="0"/>
          <w:shd w:val="clear" w:color="auto" w:fill="auto"/>
          <w:lang w:val="en-US" w:eastAsia="en-US" w:bidi="en-US"/>
        </w:rPr>
        <w:t>/f, = EH. And P</w:t>
      </w:r>
      <w:r>
        <w:rPr>
          <w:rFonts w:ascii="Times New Roman" w:eastAsia="Times New Roman" w:hAnsi="Times New Roman" w:cs="Times New Roman"/>
          <w:color w:val="000000"/>
          <w:spacing w:val="0"/>
          <w:w w:val="100"/>
          <w:position w:val="0"/>
          <w:shd w:val="clear" w:color="auto" w:fill="auto"/>
          <w:lang w:val="en-US" w:eastAsia="en-US" w:bidi="en-US"/>
        </w:rPr>
        <w:t>π : Pφ = EH : Eφ, or α : f = aϰ/f : aϰ/α, = Eφ.</w:t>
      </w:r>
    </w:p>
    <w:p>
      <w:pPr>
        <w:pStyle w:val="Style2"/>
        <w:keepNext w:val="0"/>
        <w:keepLines w:val="0"/>
        <w:widowControl w:val="0"/>
        <w:shd w:val="clear" w:color="auto" w:fill="auto"/>
        <w:tabs>
          <w:tab w:pos="1984" w:val="left"/>
          <w:tab w:pos="3726" w:val="left"/>
        </w:tabs>
        <w:bidi w:val="0"/>
        <w:spacing w:line="30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f</w:t>
      </w:r>
      <w:r>
        <w:rPr>
          <w:rFonts w:ascii="Times New Roman" w:eastAsia="Times New Roman" w:hAnsi="Times New Roman" w:cs="Times New Roman"/>
          <w:color w:val="000000"/>
          <w:spacing w:val="0"/>
          <w:w w:val="100"/>
          <w:position w:val="0"/>
          <w:shd w:val="clear" w:color="auto" w:fill="auto"/>
          <w:lang w:val="en-US" w:eastAsia="en-US" w:bidi="en-US"/>
        </w:rPr>
        <w:t xml:space="preserve">φ = aϰ/α + ϰ, [(a + α)ϰ]/α, = ϰ/α </w:t>
      </w:r>
      <w:r>
        <w:rPr>
          <w:rFonts w:ascii="Times New Roman" w:eastAsia="Times New Roman" w:hAnsi="Times New Roman" w:cs="Times New Roman"/>
          <w:color w:val="000000"/>
          <w:spacing w:val="0"/>
          <w:w w:val="100"/>
          <w:position w:val="0"/>
          <w:shd w:val="clear" w:color="auto" w:fill="auto"/>
          <w:lang w:val="en-US" w:eastAsia="en-US" w:bidi="en-US"/>
        </w:rPr>
        <w:t xml:space="preserve">× (a + </w:t>
      </w:r>
      <w:r>
        <w:rPr>
          <w:rFonts w:ascii="Times New Roman" w:eastAsia="Times New Roman" w:hAnsi="Times New Roman" w:cs="Times New Roman"/>
          <w:color w:val="000000"/>
          <w:spacing w:val="0"/>
          <w:w w:val="100"/>
          <w:position w:val="0"/>
          <w:shd w:val="clear" w:color="auto" w:fill="auto"/>
          <w:lang w:val="en-US" w:eastAsia="en-US" w:bidi="en-US"/>
        </w:rPr>
        <w:t xml:space="preserve">α).  </w:t>
      </w:r>
    </w:p>
    <w:p>
      <w:pPr>
        <w:pStyle w:val="Style2"/>
        <w:keepNext w:val="0"/>
        <w:keepLines w:val="0"/>
        <w:widowControl w:val="0"/>
        <w:shd w:val="clear" w:color="auto" w:fill="auto"/>
        <w:tabs>
          <w:tab w:pos="1964" w:val="left"/>
          <w:tab w:pos="3706" w:val="left"/>
        </w:tabs>
        <w:bidi w:val="0"/>
        <w:spacing w:line="30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w:t>
      </w:r>
      <w:r>
        <w:rPr>
          <w:rFonts w:ascii="Times New Roman" w:eastAsia="Times New Roman" w:hAnsi="Times New Roman" w:cs="Times New Roman"/>
          <w:color w:val="000000"/>
          <w:spacing w:val="0"/>
          <w:w w:val="100"/>
          <w:position w:val="0"/>
          <w:shd w:val="clear" w:color="auto" w:fill="auto"/>
          <w:lang w:val="en-US" w:eastAsia="en-US" w:bidi="en-US"/>
        </w:rPr>
        <w:t>ϰ/α</w:t>
      </w:r>
      <w:r>
        <w:rPr>
          <w:rFonts w:ascii="Times New Roman" w:eastAsia="Times New Roman" w:hAnsi="Times New Roman" w:cs="Times New Roman"/>
          <w:color w:val="000000"/>
          <w:spacing w:val="0"/>
          <w:w w:val="100"/>
          <w:position w:val="0"/>
          <w:shd w:val="clear" w:color="auto" w:fill="auto"/>
          <w:lang w:val="en-US" w:eastAsia="en-US" w:bidi="en-US"/>
        </w:rPr>
        <w:t xml:space="preserve"> × (a + </w:t>
      </w:r>
      <w:r>
        <w:rPr>
          <w:rFonts w:ascii="Times New Roman" w:eastAsia="Times New Roman" w:hAnsi="Times New Roman" w:cs="Times New Roman"/>
          <w:color w:val="000000"/>
          <w:spacing w:val="0"/>
          <w:w w:val="100"/>
          <w:position w:val="0"/>
          <w:shd w:val="clear" w:color="auto" w:fill="auto"/>
          <w:lang w:val="en-US" w:eastAsia="en-US" w:bidi="en-US"/>
        </w:rPr>
        <w:t>α) = b/a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(a + </w:t>
      </w:r>
      <w:r>
        <w:rPr>
          <w:rFonts w:ascii="Times New Roman" w:eastAsia="Times New Roman" w:hAnsi="Times New Roman" w:cs="Times New Roman"/>
          <w:color w:val="000000"/>
          <w:spacing w:val="0"/>
          <w:w w:val="100"/>
          <w:position w:val="0"/>
          <w:shd w:val="clear" w:color="auto" w:fill="auto"/>
          <w:lang w:val="en-US" w:eastAsia="en-US" w:bidi="en-US"/>
        </w:rPr>
        <w:t xml:space="preserve">α) </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α), and ϰ/α = b/a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ϰ/α</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b/a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and x = b/a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t>
      </w:r>
      <w:r>
        <w:rPr>
          <w:rFonts w:ascii="Times New Roman" w:eastAsia="Times New Roman" w:hAnsi="Times New Roman" w:cs="Times New Roman"/>
          <w:color w:val="000000"/>
          <w:spacing w:val="0"/>
          <w:w w:val="100"/>
          <w:position w:val="0"/>
          <w:shd w:val="clear" w:color="auto" w:fill="auto"/>
          <w:lang w:val="en-US" w:eastAsia="en-US" w:bidi="en-US"/>
        </w:rPr>
        <w:t>ϰ</w:t>
      </w:r>
      <w:r>
        <w:rPr>
          <w:rFonts w:ascii="Times New Roman" w:eastAsia="Times New Roman" w:hAnsi="Times New Roman" w:cs="Times New Roman"/>
          <w:color w:val="000000"/>
          <w:spacing w:val="0"/>
          <w:w w:val="100"/>
          <w:position w:val="0"/>
          <w:shd w:val="clear" w:color="auto" w:fill="auto"/>
          <w:lang w:val="en-US" w:eastAsia="en-US" w:bidi="en-US"/>
        </w:rPr>
        <w:t xml:space="preserve"> is greateſt when </w:t>
      </w: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is greateſt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when </w:t>
      </w:r>
      <w:r>
        <w:rPr>
          <w:rFonts w:ascii="Times New Roman" w:eastAsia="Times New Roman" w:hAnsi="Times New Roman" w:cs="Times New Roman"/>
          <w:color w:val="000000"/>
          <w:spacing w:val="0"/>
          <w:w w:val="100"/>
          <w:position w:val="0"/>
          <w:shd w:val="clear" w:color="auto" w:fill="auto"/>
          <w:lang w:val="en-US" w:eastAsia="en-US" w:bidi="en-US"/>
        </w:rPr>
        <w:t xml:space="preserve">α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Therefore EH is greateſt when P</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half of AP. When this is the caſe, we at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have at the ſame time b/a2 × a(a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α) = b/a2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 xml:space="preserve">ϰ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b, or EH = 1/4FG. </w:t>
      </w:r>
      <w:r>
        <w:rPr>
          <w:rFonts w:ascii="Times New Roman" w:eastAsia="Times New Roman" w:hAnsi="Times New Roman" w:cs="Times New Roman"/>
          <w:color w:val="000000"/>
          <w:spacing w:val="0"/>
          <w:w w:val="100"/>
          <w:position w:val="0"/>
          <w:shd w:val="clear" w:color="auto" w:fill="auto"/>
          <w:lang w:val="en-US" w:eastAsia="en-US" w:bidi="en-US"/>
        </w:rPr>
        <w:t xml:space="preserve">That is, the diameter of the circle of aberration through which the whole of the refracted light muſt paſs,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of the diameter of the circle of aberration at the focus of parallel central rays. In the chromatic aber</w:t>
        <w:softHyphen/>
        <w:t xml:space="preserve">ration it was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in this reſpect the ſpherical aber</w:t>
        <w:softHyphen/>
        <w:t xml:space="preserve">ration does  not create ſo great confuſion as the chromatic.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now able to compare them, ſince we have now the meaſure of both the circles of aberration.</w:t>
      </w:r>
    </w:p>
    <w:p>
      <w:pPr>
        <w:pStyle w:val="Style2"/>
        <w:keepNext w:val="0"/>
        <w:keepLines w:val="0"/>
        <w:widowControl w:val="0"/>
        <w:shd w:val="clear" w:color="auto" w:fill="auto"/>
        <w:tabs>
          <w:tab w:leader="hyphen" w:pos="3706" w:val="left"/>
          <w:tab w:leader="hyphen" w:pos="3949" w:val="left"/>
        </w:tabs>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not been found poſſible to give more than four inches of aperture to an object glaſs of 100 feet focal diſtance, ſo as to preſerve ſufficient diſtinctneſs. If we com</w:t>
        <w:softHyphen/>
        <w:t xml:space="preserve">pute the diameter of the circle EH correſponding to this aperture, we ſhall find it not much to exceed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120,000</w:t>
      </w:r>
      <w:r>
        <w:rPr>
          <w:rFonts w:ascii="Times New Roman" w:eastAsia="Times New Roman" w:hAnsi="Times New Roman" w:cs="Times New Roman"/>
          <w:color w:val="000000"/>
          <w:spacing w:val="0"/>
          <w:w w:val="100"/>
          <w:position w:val="0"/>
          <w:shd w:val="clear" w:color="auto" w:fill="auto"/>
          <w:lang w:val="en-US" w:eastAsia="en-US" w:bidi="en-US"/>
        </w:rPr>
        <w:t xml:space="preserve"> of an inch. If we restrict the circle of chromatic diſperſion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250</w:t>
      </w:r>
      <w:r>
        <w:rPr>
          <w:rFonts w:ascii="Times New Roman" w:eastAsia="Times New Roman" w:hAnsi="Times New Roman" w:cs="Times New Roman"/>
          <w:color w:val="000000"/>
          <w:spacing w:val="0"/>
          <w:w w:val="100"/>
          <w:position w:val="0"/>
          <w:shd w:val="clear" w:color="auto" w:fill="auto"/>
          <w:lang w:val="en-US" w:eastAsia="en-US" w:bidi="en-US"/>
        </w:rPr>
        <w:t xml:space="preserve"> of the aperture, which is hardly the fifth part of the whole diſperſion in it, it is 1/[(62)(1/2)] of an inch, and is about 1900 times greater than the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circle of ſpherical aberration of a </w:t>
      </w:r>
      <w:r>
        <w:rPr>
          <w:rFonts w:ascii="Times New Roman" w:eastAsia="Times New Roman" w:hAnsi="Times New Roman" w:cs="Times New Roman"/>
          <w:color w:val="000000"/>
          <w:spacing w:val="0"/>
          <w:w w:val="100"/>
          <w:position w:val="0"/>
          <w:shd w:val="clear" w:color="auto" w:fill="auto"/>
          <w:lang w:val="de-DE" w:eastAsia="de-DE" w:bidi="de-DE"/>
        </w:rPr>
        <w:t xml:space="preserve">plano </w:t>
      </w:r>
      <w:r>
        <w:rPr>
          <w:rFonts w:ascii="Times New Roman" w:eastAsia="Times New Roman" w:hAnsi="Times New Roman" w:cs="Times New Roman"/>
          <w:color w:val="000000"/>
          <w:spacing w:val="0"/>
          <w:w w:val="100"/>
          <w:position w:val="0"/>
          <w:shd w:val="clear" w:color="auto" w:fill="auto"/>
          <w:lang w:val="en-US" w:eastAsia="en-US" w:bidi="en-US"/>
        </w:rPr>
        <w:t>convex lens, with the plane side next the diſtant object, is equal to the circle of chromatic diſperſion when the ſemi-aperture 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DIII.</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