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means they can play as long as they pleaſe, without ever having occaſion to ſtoop for a ball.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the odds at tennis, they are by no means fixed, but are generally laid as follow: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Upon the firſt ſtroke being won between even players, that is, fifteen love, the odds are of the ſingle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game</w:t>
      </w:r>
    </w:p>
    <w:tbl>
      <w:tblPr>
        <w:tblOverlap w:val="never"/>
        <w:jc w:val="left"/>
        <w:tblLayout w:type="fixed"/>
      </w:tblPr>
      <w:tblGrid>
        <w:gridCol w:w="2045"/>
        <w:gridCol w:w="752"/>
        <w:gridCol w:w="508"/>
        <w:gridCol w:w="212"/>
      </w:tblGrid>
      <w:tr>
        <w:trPr>
          <w:trHeight w:val="151"/>
        </w:trPr>
        <w:tc>
          <w:tcPr>
            <w:gridSpan w:val="2"/>
            <w:tcBorders/>
            <w:shd w:val="clear" w:color="auto" w:fill="E1D9C4"/>
            <w:vAlign w:val="top"/>
          </w:tcPr>
          <w:p>
            <w:pPr>
              <w:widowControl w:val="0"/>
              <w:rPr>
                <w:sz w:val="10"/>
                <w:szCs w:val="10"/>
              </w:rPr>
            </w:pP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 to</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r>
        <w:trPr>
          <w:trHeight w:val="194"/>
        </w:trPr>
        <w:tc>
          <w:tcPr>
            <w:gridSpan w:val="2"/>
            <w:tcBorders/>
            <w:shd w:val="clear" w:color="auto" w:fill="E1D9C4"/>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Thirty love</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4</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194"/>
        </w:trPr>
        <w:tc>
          <w:tcPr>
            <w:gridSpan w:val="2"/>
            <w:tcBorders/>
            <w:shd w:val="clear" w:color="auto" w:fill="E1D9C4"/>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Forty love</w:t>
            </w:r>
          </w:p>
        </w:tc>
        <w:tc>
          <w:tcPr>
            <w:tcBorders/>
            <w:shd w:val="clear" w:color="auto" w:fill="E1D9C4"/>
            <w:vAlign w:val="center"/>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8</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180"/>
        </w:trPr>
        <w:tc>
          <w:tcPr>
            <w:gridSpan w:val="2"/>
            <w:tcBorders/>
            <w:shd w:val="clear" w:color="auto" w:fill="E1D9C4"/>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Thirty fifteen</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2</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209"/>
        </w:trPr>
        <w:tc>
          <w:tcPr>
            <w:gridSpan w:val="2"/>
            <w:tcBorders/>
            <w:shd w:val="clear" w:color="auto" w:fill="E1D9C4"/>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Forty fifteen</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5</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191"/>
        </w:trPr>
        <w:tc>
          <w:tcPr>
            <w:gridSpan w:val="2"/>
            <w:tcBorders/>
            <w:shd w:val="clear" w:color="auto" w:fill="E1D9C4"/>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Forty thirty</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3</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198"/>
        </w:trPr>
        <w:tc>
          <w:tcPr>
            <w:gridSpan w:val="2"/>
            <w:vMerge w:val="restart"/>
            <w:tcBorders/>
            <w:shd w:val="clear" w:color="auto" w:fill="E1D9C4"/>
            <w:vAlign w:val="top"/>
          </w:tcPr>
          <w:p>
            <w:pPr>
              <w:pStyle w:val="Style5"/>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odds of a four game ſet when the firſt game is won, are</w:t>
            </w:r>
          </w:p>
        </w:tc>
        <w:tc>
          <w:tcPr>
            <w:vMerge w:val="restart"/>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7</w:t>
            </w:r>
          </w:p>
        </w:tc>
        <w:tc>
          <w:tcPr>
            <w:vMerge w:val="restart"/>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r>
        <w:trPr>
          <w:trHeight w:val="194"/>
        </w:trPr>
        <w:tc>
          <w:tcPr>
            <w:gridSpan w:val="2"/>
            <w:vMerge/>
            <w:tcBorders/>
            <w:shd w:val="clear" w:color="auto" w:fill="E1D9C4"/>
            <w:vAlign w:val="top"/>
          </w:tcPr>
          <w:p>
            <w:pPr/>
          </w:p>
        </w:tc>
        <w:tc>
          <w:tcPr>
            <w:vMerge/>
            <w:tcBorders/>
            <w:shd w:val="clear" w:color="auto" w:fill="E1D9C4"/>
            <w:vAlign w:val="bottom"/>
          </w:tcPr>
          <w:p>
            <w:pPr/>
          </w:p>
        </w:tc>
        <w:tc>
          <w:tcPr>
            <w:vMerge/>
            <w:tcBorders/>
            <w:shd w:val="clear" w:color="auto" w:fill="E1D9C4"/>
            <w:vAlign w:val="bottom"/>
          </w:tcPr>
          <w:p>
            <w:pPr/>
          </w:p>
        </w:tc>
      </w:tr>
      <w:tr>
        <w:trPr>
          <w:trHeight w:val="176"/>
        </w:trPr>
        <w:tc>
          <w:tcPr>
            <w:gridSpan w:val="2"/>
            <w:tcBorders/>
            <w:shd w:val="clear" w:color="auto" w:fill="E1D9C4"/>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two games love</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4</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216"/>
        </w:trPr>
        <w:tc>
          <w:tcPr>
            <w:gridSpan w:val="2"/>
            <w:tcBorders/>
            <w:shd w:val="clear" w:color="auto" w:fill="E1D9C4"/>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Three games love</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8 to</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173"/>
        </w:trPr>
        <w:tc>
          <w:tcPr>
            <w:gridSpan w:val="2"/>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two games to one</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2</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205"/>
        </w:trPr>
        <w:tc>
          <w:tcPr>
            <w:gridSpan w:val="2"/>
            <w:tcBorders/>
            <w:shd w:val="clear" w:color="auto" w:fill="E1D9C4"/>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Three games to one</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5</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194"/>
        </w:trPr>
        <w:tc>
          <w:tcPr>
            <w:gridSpan w:val="2"/>
            <w:vMerge w:val="restart"/>
            <w:tcBorders/>
            <w:shd w:val="clear" w:color="auto" w:fill="E1D9C4"/>
            <w:vAlign w:val="top"/>
          </w:tcPr>
          <w:p>
            <w:pPr>
              <w:pStyle w:val="Style5"/>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odds of a six game ſet when the firſt game is won, are</w:t>
            </w:r>
          </w:p>
        </w:tc>
        <w:tc>
          <w:tcPr>
            <w:vMerge w:val="restart"/>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3</w:t>
            </w:r>
          </w:p>
        </w:tc>
        <w:tc>
          <w:tcPr>
            <w:vMerge w:val="restart"/>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2</w:t>
            </w:r>
          </w:p>
        </w:tc>
      </w:tr>
      <w:tr>
        <w:trPr>
          <w:trHeight w:val="194"/>
        </w:trPr>
        <w:tc>
          <w:tcPr>
            <w:gridSpan w:val="2"/>
            <w:vMerge/>
            <w:tcBorders/>
            <w:shd w:val="clear" w:color="auto" w:fill="E1D9C4"/>
            <w:vAlign w:val="top"/>
          </w:tcPr>
          <w:p>
            <w:pPr/>
          </w:p>
        </w:tc>
        <w:tc>
          <w:tcPr>
            <w:vMerge/>
            <w:tcBorders/>
            <w:shd w:val="clear" w:color="auto" w:fill="E1D9C4"/>
            <w:vAlign w:val="bottom"/>
          </w:tcPr>
          <w:p>
            <w:pPr/>
          </w:p>
        </w:tc>
        <w:tc>
          <w:tcPr>
            <w:vMerge/>
            <w:tcBorders/>
            <w:shd w:val="clear" w:color="auto" w:fill="E1D9C4"/>
            <w:vAlign w:val="bottom"/>
          </w:tcPr>
          <w:p>
            <w:pPr/>
          </w:p>
        </w:tc>
      </w:tr>
      <w:tr>
        <w:trPr>
          <w:trHeight w:val="176"/>
        </w:trPr>
        <w:tc>
          <w:tcPr>
            <w:gridSpan w:val="2"/>
            <w:tcBorders/>
            <w:shd w:val="clear" w:color="auto" w:fill="E1D9C4"/>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two games love</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2</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216"/>
        </w:trPr>
        <w:tc>
          <w:tcPr>
            <w:gridSpan w:val="2"/>
            <w:tcBorders/>
            <w:shd w:val="clear" w:color="auto" w:fill="E1D9C4"/>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Three games love</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4</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191"/>
        </w:trPr>
        <w:tc>
          <w:tcPr>
            <w:gridSpan w:val="2"/>
            <w:tcBorders/>
            <w:shd w:val="clear" w:color="auto" w:fill="E1D9C4"/>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Four games love</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10</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191"/>
        </w:trPr>
        <w:tc>
          <w:tcPr>
            <w:gridSpan w:val="2"/>
            <w:tcBorders/>
            <w:shd w:val="clear" w:color="auto" w:fill="E1D9C4"/>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Five games love</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21</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198"/>
        </w:trPr>
        <w:tc>
          <w:tcPr>
            <w:gridSpan w:val="2"/>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two games to one</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8</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r>
      <w:tr>
        <w:trPr>
          <w:trHeight w:val="209"/>
        </w:trPr>
        <w:tc>
          <w:tcPr>
            <w:gridSpan w:val="2"/>
            <w:tcBorders/>
            <w:shd w:val="clear" w:color="auto" w:fill="E1D9C4"/>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Three games to one</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5</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2</w:t>
            </w:r>
          </w:p>
        </w:tc>
      </w:tr>
      <w:tr>
        <w:trPr>
          <w:trHeight w:val="194"/>
        </w:trPr>
        <w:tc>
          <w:tcPr>
            <w:gridSpan w:val="2"/>
            <w:tcBorders/>
            <w:shd w:val="clear" w:color="auto" w:fill="E1D9C4"/>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Four games to one</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5</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176"/>
        </w:trPr>
        <w:tc>
          <w:tcPr>
            <w:gridSpan w:val="2"/>
            <w:tcBorders/>
            <w:shd w:val="clear" w:color="auto" w:fill="E1D9C4"/>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Five games to one</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15</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187"/>
        </w:trPr>
        <w:tc>
          <w:tcPr>
            <w:gridSpan w:val="2"/>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three games to two</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7</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4</w:t>
            </w:r>
          </w:p>
        </w:tc>
      </w:tr>
      <w:tr>
        <w:trPr>
          <w:trHeight w:val="194"/>
        </w:trPr>
        <w:tc>
          <w:tcPr>
            <w:gridSpan w:val="2"/>
            <w:tcBorders/>
            <w:shd w:val="clear" w:color="auto" w:fill="E1D9C4"/>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Four games to two</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4</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191"/>
        </w:trPr>
        <w:tc>
          <w:tcPr>
            <w:gridSpan w:val="2"/>
            <w:tcBorders/>
            <w:shd w:val="clear" w:color="auto" w:fill="E1D9C4"/>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Five games to two</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10</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i/>
                <w:iCs/>
                <w:color w:val="000000"/>
                <w:spacing w:val="0"/>
                <w:w w:val="100"/>
                <w:position w:val="0"/>
                <w:shd w:val="clear" w:color="auto" w:fill="auto"/>
                <w:lang w:val="en-US" w:eastAsia="en-US" w:bidi="en-US"/>
              </w:rPr>
              <w:t>1</w:t>
            </w:r>
          </w:p>
        </w:tc>
      </w:tr>
      <w:tr>
        <w:trPr>
          <w:trHeight w:val="184"/>
        </w:trPr>
        <w:tc>
          <w:tcPr>
            <w:gridSpan w:val="2"/>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four games to three</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2</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202"/>
        </w:trPr>
        <w:tc>
          <w:tcPr>
            <w:gridSpan w:val="2"/>
            <w:tcBorders/>
            <w:shd w:val="clear" w:color="auto" w:fill="E1D9C4"/>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Five games to three</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5</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194"/>
        </w:trPr>
        <w:tc>
          <w:tcPr>
            <w:gridSpan w:val="2"/>
            <w:vMerge w:val="restart"/>
            <w:tcBorders/>
            <w:shd w:val="clear" w:color="auto" w:fill="E1D9C4"/>
            <w:vAlign w:val="top"/>
          </w:tcPr>
          <w:p>
            <w:pPr>
              <w:pStyle w:val="Style5"/>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odds of an advantage ſet when the firſt game is won, are</w:t>
            </w:r>
          </w:p>
        </w:tc>
        <w:tc>
          <w:tcPr>
            <w:vMerge w:val="restart"/>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5</w:t>
            </w:r>
          </w:p>
        </w:tc>
        <w:tc>
          <w:tcPr>
            <w:vMerge w:val="restart"/>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r>
        <w:trPr>
          <w:trHeight w:val="194"/>
        </w:trPr>
        <w:tc>
          <w:tcPr>
            <w:gridSpan w:val="2"/>
            <w:vMerge/>
            <w:tcBorders/>
            <w:shd w:val="clear" w:color="auto" w:fill="E1D9C4"/>
            <w:vAlign w:val="top"/>
          </w:tcPr>
          <w:p>
            <w:pPr/>
          </w:p>
        </w:tc>
        <w:tc>
          <w:tcPr>
            <w:vMerge/>
            <w:tcBorders/>
            <w:shd w:val="clear" w:color="auto" w:fill="E1D9C4"/>
            <w:vAlign w:val="bottom"/>
          </w:tcPr>
          <w:p>
            <w:pPr/>
          </w:p>
        </w:tc>
        <w:tc>
          <w:tcPr>
            <w:vMerge/>
            <w:tcBorders/>
            <w:shd w:val="clear" w:color="auto" w:fill="E1D9C4"/>
            <w:vAlign w:val="bottom"/>
          </w:tcPr>
          <w:p>
            <w:pPr/>
          </w:p>
        </w:tc>
      </w:tr>
      <w:tr>
        <w:trPr>
          <w:trHeight w:val="176"/>
        </w:trPr>
        <w:tc>
          <w:tcPr>
            <w:gridSpan w:val="2"/>
            <w:tcBorders/>
            <w:shd w:val="clear" w:color="auto" w:fill="E1D9C4"/>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two games love</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7</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4</w:t>
            </w:r>
          </w:p>
        </w:tc>
      </w:tr>
      <w:tr>
        <w:trPr>
          <w:trHeight w:val="209"/>
        </w:trPr>
        <w:tc>
          <w:tcPr>
            <w:gridSpan w:val="2"/>
            <w:tcBorders/>
            <w:shd w:val="clear" w:color="auto" w:fill="E1D9C4"/>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Three games love</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3</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198"/>
        </w:trPr>
        <w:tc>
          <w:tcPr>
            <w:gridSpan w:val="2"/>
            <w:tcBorders/>
            <w:shd w:val="clear" w:color="auto" w:fill="E1D9C4"/>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Four games love</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5</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1</w:t>
            </w:r>
          </w:p>
        </w:tc>
      </w:tr>
      <w:tr>
        <w:trPr>
          <w:trHeight w:val="202"/>
        </w:trPr>
        <w:tc>
          <w:tcPr>
            <w:gridSpan w:val="2"/>
            <w:tcBorders/>
            <w:shd w:val="clear" w:color="auto" w:fill="E1D9C4"/>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Five games love</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15</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180"/>
        </w:trPr>
        <w:tc>
          <w:tcPr>
            <w:gridSpan w:val="2"/>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two games to one</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4</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r>
      <w:tr>
        <w:trPr>
          <w:trHeight w:val="202"/>
        </w:trPr>
        <w:tc>
          <w:tcPr>
            <w:gridSpan w:val="2"/>
            <w:tcBorders/>
            <w:shd w:val="clear" w:color="auto" w:fill="E1D9C4"/>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Three games to one</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2</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198"/>
        </w:trPr>
        <w:tc>
          <w:tcPr>
            <w:gridSpan w:val="2"/>
            <w:tcBorders/>
            <w:shd w:val="clear" w:color="auto" w:fill="E1D9C4"/>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Four games to one</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7</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2</w:t>
            </w:r>
          </w:p>
        </w:tc>
      </w:tr>
      <w:tr>
        <w:trPr>
          <w:trHeight w:val="180"/>
        </w:trPr>
        <w:tc>
          <w:tcPr>
            <w:gridSpan w:val="2"/>
            <w:tcBorders/>
            <w:shd w:val="clear" w:color="auto" w:fill="E1D9C4"/>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Five games to one</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10</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194"/>
        </w:trPr>
        <w:tc>
          <w:tcPr>
            <w:gridSpan w:val="2"/>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three games to two</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3</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2</w:t>
            </w:r>
          </w:p>
        </w:tc>
      </w:tr>
      <w:tr>
        <w:trPr>
          <w:trHeight w:val="198"/>
        </w:trPr>
        <w:tc>
          <w:tcPr>
            <w:gridSpan w:val="2"/>
            <w:tcBorders/>
            <w:shd w:val="clear" w:color="auto" w:fill="E1D9C4"/>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Four games to two</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3</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184"/>
        </w:trPr>
        <w:tc>
          <w:tcPr>
            <w:gridSpan w:val="2"/>
            <w:tcBorders/>
            <w:shd w:val="clear" w:color="auto" w:fill="E1D9C4"/>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Five games to two</w:t>
            </w:r>
          </w:p>
        </w:tc>
        <w:tc>
          <w:tcPr>
            <w:tcBorders/>
            <w:shd w:val="clear" w:color="auto" w:fill="E1D9C4"/>
            <w:vAlign w:val="center"/>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8</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191"/>
        </w:trPr>
        <w:tc>
          <w:tcPr>
            <w:gridSpan w:val="2"/>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four games to three</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8</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r>
      <w:tr>
        <w:trPr>
          <w:trHeight w:val="194"/>
        </w:trPr>
        <w:tc>
          <w:tcPr>
            <w:gridSpan w:val="2"/>
            <w:tcBorders/>
            <w:shd w:val="clear" w:color="auto" w:fill="E1D9C4"/>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Five games to three</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3</w:t>
            </w:r>
          </w:p>
        </w:tc>
        <w:tc>
          <w:tcPr>
            <w:tcBorders/>
            <w:shd w:val="clear" w:color="auto" w:fill="E1D9C4"/>
            <w:vAlign w:val="top"/>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176"/>
        </w:trPr>
        <w:tc>
          <w:tcPr>
            <w:gridSpan w:val="2"/>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five games to four</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2</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I</w:t>
            </w:r>
          </w:p>
        </w:tc>
      </w:tr>
      <w:tr>
        <w:trPr>
          <w:trHeight w:val="194"/>
        </w:trPr>
        <w:tc>
          <w:tcPr>
            <w:gridSpan w:val="2"/>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fix games to five</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5</w:t>
            </w:r>
          </w:p>
        </w:tc>
        <w:tc>
          <w:tcPr>
            <w:tcBorders/>
            <w:shd w:val="clear" w:color="auto" w:fill="E1D9C4"/>
            <w:vAlign w:val="bottom"/>
          </w:tcPr>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7"/>
                <w:szCs w:val="17"/>
                <w:shd w:val="clear" w:color="auto" w:fill="auto"/>
                <w:lang w:val="en-US" w:eastAsia="en-US" w:bidi="en-US"/>
              </w:rPr>
              <w:t>2</w:t>
            </w:r>
          </w:p>
        </w:tc>
      </w:tr>
    </w:tbl>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foregoing odds, as beforeſaid, are generally laid, but the chaces interfering makes the odds very precarious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example, when there is a chace at half a yard, and a ſet is five games all, and in every other respect equal, the odds are a good five to four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it were six games to five, and forty thirty with the same chace, the odds then would be a guinea to a ſhilling; ſo that it is plain that the odds at this game differ from thoſe of any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one ſtroke will reduce a ſet, ſuppoſing the players to be five games all, from an even wager to three to two, and so on in propor</w:t>
        <w:softHyphen/>
        <w:t>tion to the ſtage of the ſet.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various methods of giving odds at tennis, in order to make a match equal; and that they may be underſtood, we ſhall give the following list of them, with their meanings, ſo that any perſon may form a judgment of the advantage received or given.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loweſt odds that can be given, excepting the choice of the ſides, is what they call a </w:t>
      </w:r>
      <w:r>
        <w:rPr>
          <w:rFonts w:ascii="Times New Roman" w:eastAsia="Times New Roman" w:hAnsi="Times New Roman" w:cs="Times New Roman"/>
          <w:i/>
          <w:iCs/>
          <w:color w:val="000000"/>
          <w:spacing w:val="0"/>
          <w:w w:val="100"/>
          <w:position w:val="0"/>
          <w:shd w:val="clear" w:color="auto" w:fill="auto"/>
          <w:lang w:val="en-US" w:eastAsia="en-US" w:bidi="en-US"/>
        </w:rPr>
        <w:t>biſque,</w:t>
      </w:r>
      <w:r>
        <w:rPr>
          <w:rFonts w:ascii="Times New Roman" w:eastAsia="Times New Roman" w:hAnsi="Times New Roman" w:cs="Times New Roman"/>
          <w:color w:val="000000"/>
          <w:spacing w:val="0"/>
          <w:w w:val="100"/>
          <w:position w:val="0"/>
          <w:shd w:val="clear" w:color="auto" w:fill="auto"/>
          <w:lang w:val="en-US" w:eastAsia="en-US" w:bidi="en-US"/>
        </w:rPr>
        <w:t xml:space="preserve"> that is, a ſtroke to </w:t>
      </w:r>
      <w:r>
        <w:rPr>
          <w:rFonts w:ascii="Times New Roman" w:eastAsia="Times New Roman" w:hAnsi="Times New Roman" w:cs="Times New Roman"/>
          <w:color w:val="000000"/>
          <w:spacing w:val="0"/>
          <w:w w:val="100"/>
          <w:position w:val="0"/>
          <w:shd w:val="clear" w:color="auto" w:fill="auto"/>
          <w:lang w:val="en-US" w:eastAsia="en-US" w:bidi="en-US"/>
        </w:rPr>
        <w:t>be taken or ſcored whenever the player, who receives the ad</w:t>
        <w:softHyphen/>
        <w:t xml:space="preserve">vantage, thinks proper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inſtance, ſuppoſe a critical game of the ſet to be forty thirty, by taking the </w:t>
      </w:r>
      <w:r>
        <w:rPr>
          <w:rFonts w:ascii="Times New Roman" w:eastAsia="Times New Roman" w:hAnsi="Times New Roman" w:cs="Times New Roman"/>
          <w:i/>
          <w:iCs/>
          <w:color w:val="000000"/>
          <w:spacing w:val="0"/>
          <w:w w:val="100"/>
          <w:position w:val="0"/>
          <w:shd w:val="clear" w:color="auto" w:fill="auto"/>
          <w:lang w:val="en-US" w:eastAsia="en-US" w:bidi="en-US"/>
        </w:rPr>
        <w:t>biſque,</w:t>
      </w:r>
      <w:r>
        <w:rPr>
          <w:rFonts w:ascii="Times New Roman" w:eastAsia="Times New Roman" w:hAnsi="Times New Roman" w:cs="Times New Roman"/>
          <w:color w:val="000000"/>
          <w:spacing w:val="0"/>
          <w:w w:val="100"/>
          <w:position w:val="0"/>
          <w:shd w:val="clear" w:color="auto" w:fill="auto"/>
          <w:lang w:val="en-US" w:eastAsia="en-US" w:bidi="en-US"/>
        </w:rPr>
        <w:t xml:space="preserve"> he who is forty becomes game, and ſo in reſpect of two </w:t>
      </w:r>
      <w:r>
        <w:rPr>
          <w:rFonts w:ascii="Times New Roman" w:eastAsia="Times New Roman" w:hAnsi="Times New Roman" w:cs="Times New Roman"/>
          <w:i/>
          <w:iCs/>
          <w:color w:val="000000"/>
          <w:spacing w:val="0"/>
          <w:w w:val="100"/>
          <w:position w:val="0"/>
          <w:shd w:val="clear" w:color="auto" w:fill="auto"/>
          <w:lang w:val="en-US" w:eastAsia="en-US" w:bidi="en-US"/>
        </w:rPr>
        <w:t>biſques,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greater odds are fift</w:t>
      </w:r>
      <w:r>
        <w:rPr>
          <w:rFonts w:ascii="Times New Roman" w:eastAsia="Times New Roman" w:hAnsi="Times New Roman" w:cs="Times New Roman"/>
          <w:i/>
          <w:iCs/>
          <w:color w:val="000000"/>
          <w:spacing w:val="0"/>
          <w:w w:val="100"/>
          <w:position w:val="0"/>
          <w:shd w:val="clear" w:color="auto" w:fill="auto"/>
          <w:lang w:val="en-US" w:eastAsia="en-US" w:bidi="en-US"/>
        </w:rPr>
        <w:t>een,</w:t>
      </w:r>
      <w:r>
        <w:rPr>
          <w:rFonts w:ascii="Times New Roman" w:eastAsia="Times New Roman" w:hAnsi="Times New Roman" w:cs="Times New Roman"/>
          <w:color w:val="000000"/>
          <w:spacing w:val="0"/>
          <w:w w:val="100"/>
          <w:position w:val="0"/>
          <w:shd w:val="clear" w:color="auto" w:fill="auto"/>
          <w:lang w:val="en-US" w:eastAsia="en-US" w:bidi="en-US"/>
        </w:rPr>
        <w:t xml:space="preserve"> that is, a certain ſtroke given at the beginning of each game.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theſe, </w:t>
      </w:r>
      <w:r>
        <w:rPr>
          <w:rFonts w:ascii="Times New Roman" w:eastAsia="Times New Roman" w:hAnsi="Times New Roman" w:cs="Times New Roman"/>
          <w:i/>
          <w:iCs/>
          <w:color w:val="000000"/>
          <w:spacing w:val="0"/>
          <w:w w:val="100"/>
          <w:position w:val="0"/>
          <w:shd w:val="clear" w:color="auto" w:fill="auto"/>
          <w:lang w:val="en-US" w:eastAsia="en-US" w:bidi="en-US"/>
        </w:rPr>
        <w:t>half thirty,</w:t>
      </w:r>
      <w:r>
        <w:rPr>
          <w:rFonts w:ascii="Times New Roman" w:eastAsia="Times New Roman" w:hAnsi="Times New Roman" w:cs="Times New Roman"/>
          <w:color w:val="000000"/>
          <w:spacing w:val="0"/>
          <w:w w:val="100"/>
          <w:position w:val="0"/>
          <w:shd w:val="clear" w:color="auto" w:fill="auto"/>
          <w:lang w:val="en-US" w:eastAsia="en-US" w:bidi="en-US"/>
        </w:rPr>
        <w:t xml:space="preserve"> that is, fifteen one game, and thirty the next. Then follow the whole </w:t>
      </w:r>
      <w:r>
        <w:rPr>
          <w:rFonts w:ascii="Times New Roman" w:eastAsia="Times New Roman" w:hAnsi="Times New Roman" w:cs="Times New Roman"/>
          <w:i/>
          <w:iCs/>
          <w:color w:val="000000"/>
          <w:spacing w:val="0"/>
          <w:w w:val="100"/>
          <w:position w:val="0"/>
          <w:shd w:val="clear" w:color="auto" w:fill="auto"/>
          <w:lang w:val="en-US" w:eastAsia="en-US" w:bidi="en-US"/>
        </w:rPr>
        <w:t>thirty, forty,</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2"/>
        <w:keepNext w:val="0"/>
        <w:keepLines w:val="0"/>
        <w:widowControl w:val="0"/>
        <w:shd w:val="clear" w:color="auto" w:fill="auto"/>
        <w:tabs>
          <w:tab w:pos="13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alſo the following kind of odds which are given, viz.</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Round ſervices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thoſe are services given round the penthouſe, ſo as to render it eaſy for the stri</w:t>
      </w:r>
      <w:r>
        <w:rPr>
          <w:rFonts w:ascii="Times New Roman" w:eastAsia="Times New Roman" w:hAnsi="Times New Roman" w:cs="Times New Roman"/>
          <w:i/>
          <w:iCs/>
          <w:color w:val="000000"/>
          <w:spacing w:val="0"/>
          <w:w w:val="100"/>
          <w:position w:val="0"/>
          <w:shd w:val="clear" w:color="auto" w:fill="auto"/>
          <w:lang w:val="en-US" w:eastAsia="en-US" w:bidi="en-US"/>
        </w:rPr>
        <w:t>ker-out</w:t>
      </w:r>
      <w:r>
        <w:rPr>
          <w:rFonts w:ascii="Times New Roman" w:eastAsia="Times New Roman" w:hAnsi="Times New Roman" w:cs="Times New Roman"/>
          <w:color w:val="000000"/>
          <w:spacing w:val="0"/>
          <w:w w:val="100"/>
          <w:position w:val="0"/>
          <w:shd w:val="clear" w:color="auto" w:fill="auto"/>
          <w:lang w:val="en-US" w:eastAsia="en-US" w:bidi="en-US"/>
        </w:rPr>
        <w:t xml:space="preserve"> (the player who is on the hazard-side) to return the ball.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Half court,</w:t>
      </w:r>
      <w:r>
        <w:rPr>
          <w:rFonts w:ascii="Times New Roman" w:eastAsia="Times New Roman" w:hAnsi="Times New Roman" w:cs="Times New Roman"/>
          <w:color w:val="000000"/>
          <w:spacing w:val="0"/>
          <w:w w:val="100"/>
          <w:position w:val="0"/>
          <w:shd w:val="clear" w:color="auto" w:fill="auto"/>
          <w:lang w:val="en-US" w:eastAsia="en-US" w:bidi="en-US"/>
        </w:rPr>
        <w:t xml:space="preserve"> that is, being obliged or confined to play in</w:t>
        <w:softHyphen/>
        <w:t xml:space="preserve">to the adverſary’s half-court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ſometimes it is played ſtraight- wiſe, and at other times acroſs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both which are great ad</w:t>
        <w:softHyphen/>
        <w:t>vantages given by him ſo confined, but the ſtrait half-court is the greateſt.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Touch-no-wall,</w:t>
      </w:r>
      <w:r>
        <w:rPr>
          <w:rFonts w:ascii="Times New Roman" w:eastAsia="Times New Roman" w:hAnsi="Times New Roman" w:cs="Times New Roman"/>
          <w:color w:val="000000"/>
          <w:spacing w:val="0"/>
          <w:w w:val="100"/>
          <w:position w:val="0"/>
          <w:shd w:val="clear" w:color="auto" w:fill="auto"/>
          <w:lang w:val="en-US" w:eastAsia="en-US" w:bidi="en-US"/>
        </w:rPr>
        <w:t xml:space="preserve"> that is, being obliged to play within the compaſs of the walls, or ſides of the court. This is a conſiderable advantage to him who receives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all the balls must be played gently, and conſequently they are much eaſier to take than thoſe which are played hard, or according to the uſual method of play.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Barring the hazards,</w:t>
      </w:r>
      <w:r>
        <w:rPr>
          <w:rFonts w:ascii="Times New Roman" w:eastAsia="Times New Roman" w:hAnsi="Times New Roman" w:cs="Times New Roman"/>
          <w:color w:val="000000"/>
          <w:spacing w:val="0"/>
          <w:w w:val="100"/>
          <w:position w:val="0"/>
          <w:shd w:val="clear" w:color="auto" w:fill="auto"/>
          <w:lang w:val="en-US" w:eastAsia="en-US" w:bidi="en-US"/>
        </w:rPr>
        <w:t xml:space="preserve"> that is, barring the dedans, tambour, grill, or the laſt gallery on the hazard-side, or any particular one or more of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are the common kind of odds or advantages given;</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there are many others, which are according to what is agreed by the players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ſuch as playing with </w:t>
      </w:r>
      <w:r>
        <w:rPr>
          <w:rFonts w:ascii="Times New Roman" w:eastAsia="Times New Roman" w:hAnsi="Times New Roman" w:cs="Times New Roman"/>
          <w:i/>
          <w:iCs/>
          <w:color w:val="000000"/>
          <w:spacing w:val="0"/>
          <w:w w:val="100"/>
          <w:position w:val="0"/>
          <w:shd w:val="clear" w:color="auto" w:fill="auto"/>
          <w:lang w:val="en-US" w:eastAsia="en-US" w:bidi="en-US"/>
        </w:rPr>
        <w:t>board</w:t>
      </w:r>
      <w:r>
        <w:rPr>
          <w:rFonts w:ascii="Times New Roman" w:eastAsia="Times New Roman" w:hAnsi="Times New Roman" w:cs="Times New Roman"/>
          <w:color w:val="000000"/>
          <w:spacing w:val="0"/>
          <w:w w:val="100"/>
          <w:position w:val="0"/>
          <w:shd w:val="clear" w:color="auto" w:fill="auto"/>
          <w:lang w:val="en-US" w:eastAsia="en-US" w:bidi="en-US"/>
        </w:rPr>
        <w:t xml:space="preserve"> againſt </w:t>
      </w:r>
      <w:r>
        <w:rPr>
          <w:rFonts w:ascii="Times New Roman" w:eastAsia="Times New Roman" w:hAnsi="Times New Roman" w:cs="Times New Roman"/>
          <w:i/>
          <w:iCs/>
          <w:color w:val="000000"/>
          <w:spacing w:val="0"/>
          <w:w w:val="100"/>
          <w:position w:val="0"/>
          <w:shd w:val="clear" w:color="auto" w:fill="auto"/>
          <w:lang w:val="en-US" w:eastAsia="en-US" w:bidi="en-US"/>
        </w:rPr>
        <w:t>racket, cricket-bat</w:t>
      </w:r>
      <w:r>
        <w:rPr>
          <w:rFonts w:ascii="Times New Roman" w:eastAsia="Times New Roman" w:hAnsi="Times New Roman" w:cs="Times New Roman"/>
          <w:color w:val="000000"/>
          <w:spacing w:val="0"/>
          <w:w w:val="100"/>
          <w:position w:val="0"/>
          <w:shd w:val="clear" w:color="auto" w:fill="auto"/>
          <w:lang w:val="en-US" w:eastAsia="en-US" w:bidi="en-US"/>
        </w:rPr>
        <w:t xml:space="preserve"> againſt </w:t>
      </w:r>
      <w:r>
        <w:rPr>
          <w:rFonts w:ascii="Times New Roman" w:eastAsia="Times New Roman" w:hAnsi="Times New Roman" w:cs="Times New Roman"/>
          <w:i/>
          <w:iCs/>
          <w:color w:val="000000"/>
          <w:spacing w:val="0"/>
          <w:w w:val="100"/>
          <w:position w:val="0"/>
          <w:shd w:val="clear" w:color="auto" w:fill="auto"/>
          <w:lang w:val="en-US" w:eastAsia="en-US" w:bidi="en-US"/>
        </w:rPr>
        <w:t>racket,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game of tennis is also played by four perſons, two partners on each side. In this case, they are generally con</w:t>
        <w:softHyphen/>
        <w:t>fined to their particular quarters, and one of each side ap</w:t>
        <w:softHyphen/>
        <w:t xml:space="preserve">pointed to ſerve and ſtrike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every other reſpect, the game is played in the ſame manner as when two only play.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Any thing more to be ſaid upon this ſubject would be needleſs, as nothing can be recommended, after reading this ſhort account of tennis, but practice and attention, without which no one can become a proficient at the game.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TENOR, or </w:t>
      </w:r>
      <w:r>
        <w:rPr>
          <w:rFonts w:ascii="Times New Roman" w:eastAsia="Times New Roman" w:hAnsi="Times New Roman" w:cs="Times New Roman"/>
          <w:smallCaps/>
          <w:color w:val="000000"/>
          <w:spacing w:val="0"/>
          <w:w w:val="100"/>
          <w:position w:val="0"/>
          <w:shd w:val="clear" w:color="auto" w:fill="auto"/>
          <w:lang w:val="en-US" w:eastAsia="en-US" w:bidi="en-US"/>
        </w:rPr>
        <w:t>Tenour,</w:t>
      </w:r>
      <w:r>
        <w:rPr>
          <w:rFonts w:ascii="Times New Roman" w:eastAsia="Times New Roman" w:hAnsi="Times New Roman" w:cs="Times New Roman"/>
          <w:color w:val="000000"/>
          <w:spacing w:val="0"/>
          <w:w w:val="100"/>
          <w:position w:val="0"/>
          <w:shd w:val="clear" w:color="auto" w:fill="auto"/>
          <w:lang w:val="en-US" w:eastAsia="en-US" w:bidi="en-US"/>
        </w:rPr>
        <w:t xml:space="preserve"> the purport or content of a wri</w:t>
        <w:softHyphen/>
        <w:t>ting or inſtrument in law,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Tenor,</w:t>
      </w:r>
      <w:r>
        <w:rPr>
          <w:rFonts w:ascii="Times New Roman" w:eastAsia="Times New Roman" w:hAnsi="Times New Roman" w:cs="Times New Roman"/>
          <w:color w:val="000000"/>
          <w:spacing w:val="0"/>
          <w:w w:val="100"/>
          <w:position w:val="0"/>
          <w:shd w:val="clear" w:color="auto" w:fill="auto"/>
          <w:lang w:val="en-US" w:eastAsia="en-US" w:bidi="en-US"/>
        </w:rPr>
        <w:t xml:space="preserve"> in mulic, the firſt mean, or middle part, or that which is the ordinary pitch of the voice, when neither raised to a treble nor lowered to a baſs.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TENSE, in grammar, an inflection of verbs, whereby they are made to ſignify or diſtinguiſh the circumſtance of time in what they affirm. See </w:t>
      </w:r>
      <w:r>
        <w:rPr>
          <w:rFonts w:ascii="Times New Roman" w:eastAsia="Times New Roman" w:hAnsi="Times New Roman" w:cs="Times New Roman"/>
          <w:smallCaps/>
          <w:color w:val="000000"/>
          <w:spacing w:val="0"/>
          <w:w w:val="100"/>
          <w:position w:val="0"/>
          <w:shd w:val="clear" w:color="auto" w:fill="auto"/>
          <w:lang w:val="en-US" w:eastAsia="en-US" w:bidi="en-US"/>
        </w:rPr>
        <w:t>Grammar.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TENT, in war, a pavilion or portable houſe. Tents are made of canvaſs, for officers and ſoldiers to lie under when in the field. The ſize of the officers tents is not fixed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regiments have them of one ſize and ſome of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captain’s tent and marquee is generally 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feet broad, 14 deep, and 8 high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ſubalterns are a foot leſs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major’s and lieutenant-colonel’s a foot larger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colo</w:t>
        <w:softHyphen/>
        <w:t>nel’s two feet larger. The ſubalterns of foot lie two in a tent, and thoſe of horſe but one. The tents of private men are 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feet ſquare, and </w:t>
      </w:r>
      <w:r>
        <w:rPr>
          <w:rFonts w:ascii="Times New Roman" w:eastAsia="Times New Roman" w:hAnsi="Times New Roman" w:cs="Times New Roman"/>
          <w:i/>
          <w:iCs/>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feet high, and hold five ſoldiers each. The tents for horſe are 7 feet broad and 9 feet deep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hold likwiſe five men and their horſe accoutrements. The word is formed from the Latin </w:t>
      </w:r>
      <w:r>
        <w:rPr>
          <w:rFonts w:ascii="Times New Roman" w:eastAsia="Times New Roman" w:hAnsi="Times New Roman" w:cs="Times New Roman"/>
          <w:i/>
          <w:iCs/>
          <w:color w:val="000000"/>
          <w:spacing w:val="0"/>
          <w:w w:val="100"/>
          <w:position w:val="0"/>
          <w:shd w:val="clear" w:color="auto" w:fill="auto"/>
          <w:lang w:val="en-US" w:eastAsia="en-US" w:bidi="en-US"/>
        </w:rPr>
        <w:t>tentorium,</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i/>
          <w:iCs/>
          <w:color w:val="000000"/>
          <w:spacing w:val="0"/>
          <w:w w:val="100"/>
          <w:position w:val="0"/>
          <w:shd w:val="clear" w:color="auto" w:fill="auto"/>
          <w:lang w:val="la-001" w:eastAsia="la-001" w:bidi="la-001"/>
        </w:rPr>
        <w:t>tendo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ſtretch,” becauſe tents are uſually made of canvaſs ſtretched out, and ſuſtained by poles, with cords and pegs.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Tent,</w:t>
      </w:r>
      <w:r>
        <w:rPr>
          <w:rFonts w:ascii="Times New Roman" w:eastAsia="Times New Roman" w:hAnsi="Times New Roman" w:cs="Times New Roman"/>
          <w:color w:val="000000"/>
          <w:spacing w:val="0"/>
          <w:w w:val="100"/>
          <w:position w:val="0"/>
          <w:shd w:val="clear" w:color="auto" w:fill="auto"/>
          <w:lang w:val="en-US" w:eastAsia="en-US" w:bidi="en-US"/>
        </w:rPr>
        <w:t xml:space="preserve"> in ſurgery, a roll of lint made into the ſhape of a nail with a broad flat head, chiefly uſed in deep wounds and ulcers. They are of service, not only in conveying medicines to the most intimate receſſes and ſinuſes of the wound, but to prevent the lips of the wound from uniting before it</w:t>
      </w:r>
    </w:p>
    <w:sectPr>
      <w:footnotePr>
        <w:pos w:val="pageBottom"/>
        <w:numFmt w:val="decimal"/>
        <w:numRestart w:val="continuous"/>
      </w:footnotePr>
      <w:pgSz w:w="12240" w:h="15840"/>
      <w:pgMar w:top="1013" w:left="851" w:right="851" w:bottom="1358"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Other_"/>
    <w:basedOn w:val="DefaultParagraphFont"/>
    <w:link w:val="Style5"/>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