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ture </w:t>
      </w:r>
      <w:r>
        <w:rPr>
          <w:rFonts w:ascii="Times New Roman" w:eastAsia="Times New Roman" w:hAnsi="Times New Roman" w:cs="Times New Roman"/>
          <w:color w:val="000000"/>
          <w:spacing w:val="0"/>
          <w:w w:val="100"/>
          <w:position w:val="0"/>
          <w:shd w:val="clear" w:color="auto" w:fill="auto"/>
          <w:lang w:val="en-US" w:eastAsia="en-US" w:bidi="en-US"/>
        </w:rPr>
        <w:t xml:space="preserve">was ſufficient, why ſhould this </w:t>
      </w:r>
      <w:r>
        <w:rPr>
          <w:rFonts w:ascii="Times New Roman" w:eastAsia="Times New Roman" w:hAnsi="Times New Roman" w:cs="Times New Roman"/>
          <w:i/>
          <w:iCs/>
          <w:color w:val="000000"/>
          <w:spacing w:val="0"/>
          <w:w w:val="100"/>
          <w:position w:val="0"/>
          <w:shd w:val="clear" w:color="auto" w:fill="auto"/>
          <w:lang w:val="en-US" w:eastAsia="en-US" w:bidi="en-US"/>
        </w:rPr>
        <w:t>original</w:t>
      </w:r>
      <w:r>
        <w:rPr>
          <w:rFonts w:ascii="Times New Roman" w:eastAsia="Times New Roman" w:hAnsi="Times New Roman" w:cs="Times New Roman"/>
          <w:color w:val="000000"/>
          <w:spacing w:val="0"/>
          <w:w w:val="100"/>
          <w:position w:val="0"/>
          <w:shd w:val="clear" w:color="auto" w:fill="auto"/>
          <w:lang w:val="en-US" w:eastAsia="en-US" w:bidi="en-US"/>
        </w:rPr>
        <w:t xml:space="preserve"> taint infect men rather than the s</w:t>
      </w:r>
      <w:r>
        <w:rPr>
          <w:rFonts w:ascii="Times New Roman" w:eastAsia="Times New Roman" w:hAnsi="Times New Roman" w:cs="Times New Roman"/>
          <w:color w:val="000000"/>
          <w:spacing w:val="0"/>
          <w:w w:val="100"/>
          <w:position w:val="0"/>
          <w:shd w:val="clear" w:color="auto" w:fill="auto"/>
          <w:lang w:val="fr-FR" w:eastAsia="fr-FR" w:bidi="fr-FR"/>
        </w:rPr>
        <w:t xml:space="preserve">ins </w:t>
      </w:r>
      <w:r>
        <w:rPr>
          <w:rFonts w:ascii="Times New Roman" w:eastAsia="Times New Roman" w:hAnsi="Times New Roman" w:cs="Times New Roman"/>
          <w:color w:val="000000"/>
          <w:spacing w:val="0"/>
          <w:w w:val="100"/>
          <w:position w:val="0"/>
          <w:shd w:val="clear" w:color="auto" w:fill="auto"/>
          <w:lang w:val="en-US" w:eastAsia="en-US" w:bidi="en-US"/>
        </w:rPr>
        <w:t>of their immediate parents@@*?</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more violent Arminians, on the other hand, deny that we inherit any moral taint whatever from Adam, or that the rational powers of our minds are naturally weaker than his were. Of that wonderful degree of perfection which is uſually attributed to the firſt pair, they find no evidence in ſcripture. All that we learn of them, ſay they, is, that they fell from a ſtate of exquiſite happineſs by yielding to a temptation leſs powerful by far than ſome others which many of their degenerate ſons have ſucceſsfully reſiſted. “Heave you to judge (ſays Dr Taylor @@*), whether Joſeph, when he reſiſted the ſolicitations of his miſtreſs, and Moſes when he refuſed to be called the ſon of Pharaoh’s daughter, chooſing rather to ſuffer affliction with the people of God than to enjoy the pleaſures of sin for a ſeason, eſteeming the reproach of true religion greater riches than the treaſures of Egypt, did not exhibit proofs of regularity of paſſions and appetites equal at leaſt to what Adam diſplayed in the gar</w:t>
        <w:softHyphen/>
        <w:t xml:space="preserve">den of Eden. When the three young men mentioned in the book of Daniel submitted to be burnt alive in a fiery furnace rather than worſhip Nebuchadnezzar’s golden image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Daniel himſelf reſolved, rather than conceal the worſhip of God for one month only of his life, to be torn in pieces by hungry lions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come nearer to our own times, when numbers of men and women, during the reign of Mary Queen of England, choſe rather to be burnt at a ſtake than renounce the reformed religion and embrace the errors of popery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ſurely all theſe persons exhibited a virtue, a faith in God, and a ſteady adherence to what they believed to be the truth, far superior to what Adam diſplayed, when his wife gave him of the forbidden fruit, and he did eat.” If it be ſaid that theſe perſons were ſupported under their trials by the grace of God ſtrengthening them, the same will be ſaid of Adam. He was undoubtedly ſupplied with every aid from the ſpirit of grace which was neceſſary to enable him to fulfil his duty; for being deſigned ſor more than mere animal life, even for the refined enjoyments of heaven, there is every reaſon to believe, as we have already obſerved, that he was put under the guidance of the Holy Ghoſt, to train him for that ſupernatural ſtate of felicity. Theſe communica</w:t>
        <w:softHyphen/>
        <w:t xml:space="preserve">tions of the ſpirit would of courſe be withdrawn when he forfeited his right to thoſe privileges, on account of which they were orignally vouchſafed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any poſitive malignity or taint was infuſed into his nature, that his mere rational powers were weakened, or his appetites in</w:t>
        <w:softHyphen/>
        <w:t>flamed by the forbidden fruit, there is no evidence to be found in ſcripture, or in the known conſtitution of things. The attributing of this ſuppoſed hereditary taint to the noxious qualities of the forbidden fruit, is a whimsical hypotheſis, which receives no countenance from any well authen</w:t>
        <w:softHyphen/>
        <w:t xml:space="preserve">ticated fact in natural hiſtory. After the numberleſs falſehoods that have been told of the poiſon tree of Java (ſee </w:t>
      </w:r>
      <w:r>
        <w:rPr>
          <w:rFonts w:ascii="Times New Roman" w:eastAsia="Times New Roman" w:hAnsi="Times New Roman" w:cs="Times New Roman"/>
          <w:i/>
          <w:iCs/>
          <w:color w:val="000000"/>
          <w:spacing w:val="0"/>
          <w:w w:val="100"/>
          <w:position w:val="0"/>
          <w:shd w:val="clear" w:color="auto" w:fill="auto"/>
          <w:lang w:val="en-US" w:eastAsia="en-US" w:bidi="en-US"/>
        </w:rPr>
        <w:t>Poi</w:t>
        <w:softHyphen/>
        <w:t>son Tree),</w:t>
      </w:r>
      <w:r>
        <w:rPr>
          <w:rFonts w:ascii="Times New Roman" w:eastAsia="Times New Roman" w:hAnsi="Times New Roman" w:cs="Times New Roman"/>
          <w:color w:val="000000"/>
          <w:spacing w:val="0"/>
          <w:w w:val="100"/>
          <w:position w:val="0"/>
          <w:shd w:val="clear" w:color="auto" w:fill="auto"/>
          <w:lang w:val="en-US" w:eastAsia="en-US" w:bidi="en-US"/>
        </w:rPr>
        <w:t xml:space="preserve"> ſomething more would be requisite than the common evidence of a lying voyager to give credit to the qualities of the Indian tree, of which the fruit inſtantly turns </w:t>
      </w:r>
      <w:r>
        <w:rPr>
          <w:rFonts w:ascii="Times New Roman" w:eastAsia="Times New Roman" w:hAnsi="Times New Roman" w:cs="Times New Roman"/>
          <w:color w:val="000000"/>
          <w:spacing w:val="0"/>
          <w:w w:val="100"/>
          <w:position w:val="0"/>
          <w:shd w:val="clear" w:color="auto" w:fill="auto"/>
          <w:lang w:val="en-US" w:eastAsia="en-US" w:bidi="en-US"/>
        </w:rPr>
        <w:t xml:space="preserve">the wiſeſt man into an idiot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yet for this singular ſtory our ingenious author vouchſafes not even that evidence,slight as it generally </w:t>
      </w:r>
      <w:r>
        <w:rPr>
          <w:rFonts w:ascii="Times New Roman" w:eastAsia="Times New Roman" w:hAnsi="Times New Roman" w:cs="Times New Roman"/>
          <w:color w:val="70625B"/>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inference drawn from the covering uſed by our firſt parents is contradicted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every thing that we know of human </w:t>
      </w:r>
      <w:r>
        <w:rPr>
          <w:rFonts w:ascii="Times New Roman" w:eastAsia="Times New Roman" w:hAnsi="Times New Roman" w:cs="Times New Roman"/>
          <w:color w:val="70625B"/>
          <w:spacing w:val="0"/>
          <w:w w:val="100"/>
          <w:position w:val="0"/>
          <w:shd w:val="clear" w:color="auto" w:fill="auto"/>
          <w:lang w:val="en-US" w:eastAsia="en-US" w:bidi="en-US"/>
        </w:rPr>
        <w:t xml:space="preserve">nature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ſurely no man, infla</w:t>
        <w:softHyphen/>
        <w:t xml:space="preserve">med to the utmoſt with the fire of animal love, ever turned his eyes from a naked beauty ready and </w:t>
      </w:r>
      <w:r>
        <w:rPr>
          <w:rFonts w:ascii="Times New Roman" w:eastAsia="Times New Roman" w:hAnsi="Times New Roman" w:cs="Times New Roman"/>
          <w:color w:val="70625B"/>
          <w:spacing w:val="0"/>
          <w:w w:val="100"/>
          <w:position w:val="0"/>
          <w:shd w:val="clear" w:color="auto" w:fill="auto"/>
          <w:lang w:val="en-US" w:eastAsia="en-US" w:bidi="en-US"/>
        </w:rPr>
        <w:t xml:space="preserve">eager </w:t>
      </w:r>
      <w:r>
        <w:rPr>
          <w:rFonts w:ascii="Times New Roman" w:eastAsia="Times New Roman" w:hAnsi="Times New Roman" w:cs="Times New Roman"/>
          <w:color w:val="000000"/>
          <w:spacing w:val="0"/>
          <w:w w:val="100"/>
          <w:position w:val="0"/>
          <w:shd w:val="clear" w:color="auto" w:fill="auto"/>
          <w:lang w:val="en-US" w:eastAsia="en-US" w:bidi="en-US"/>
        </w:rPr>
        <w:t>to receive him to her embrace. Yet this, it seems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behaviour of Adam and Eve in ſuch a ſtate ! </w:t>
      </w:r>
      <w:r>
        <w:rPr>
          <w:rFonts w:ascii="Times New Roman" w:eastAsia="Times New Roman" w:hAnsi="Times New Roman" w:cs="Times New Roman"/>
          <w:color w:val="70625B"/>
          <w:spacing w:val="0"/>
          <w:w w:val="100"/>
          <w:position w:val="0"/>
          <w:shd w:val="clear" w:color="auto" w:fill="auto"/>
          <w:lang w:val="en-US" w:eastAsia="en-US" w:bidi="en-US"/>
        </w:rPr>
        <w:t xml:space="preserve">According </w:t>
      </w:r>
      <w:r>
        <w:rPr>
          <w:rFonts w:ascii="Times New Roman" w:eastAsia="Times New Roman" w:hAnsi="Times New Roman" w:cs="Times New Roman"/>
          <w:color w:val="000000"/>
          <w:spacing w:val="0"/>
          <w:w w:val="100"/>
          <w:position w:val="0"/>
          <w:shd w:val="clear" w:color="auto" w:fill="auto"/>
          <w:lang w:val="en-US" w:eastAsia="en-US" w:bidi="en-US"/>
        </w:rPr>
        <w:t xml:space="preserve">to our author, the </w:t>
      </w:r>
      <w:r>
        <w:rPr>
          <w:rFonts w:ascii="Times New Roman" w:eastAsia="Times New Roman" w:hAnsi="Times New Roman" w:cs="Times New Roman"/>
          <w:color w:val="70625B"/>
          <w:spacing w:val="0"/>
          <w:w w:val="100"/>
          <w:position w:val="0"/>
          <w:shd w:val="clear" w:color="auto" w:fill="auto"/>
          <w:lang w:val="en-US" w:eastAsia="en-US" w:bidi="en-US"/>
        </w:rPr>
        <w:t xml:space="preserve">juice </w:t>
      </w:r>
      <w:r>
        <w:rPr>
          <w:rFonts w:ascii="Times New Roman" w:eastAsia="Times New Roman" w:hAnsi="Times New Roman" w:cs="Times New Roman"/>
          <w:color w:val="000000"/>
          <w:spacing w:val="0"/>
          <w:w w:val="100"/>
          <w:position w:val="0"/>
          <w:shd w:val="clear" w:color="auto" w:fill="auto"/>
          <w:lang w:val="en-US" w:eastAsia="en-US" w:bidi="en-US"/>
        </w:rPr>
        <w:t xml:space="preserve">of the forbidden fruit had rendered their carnal </w:t>
      </w:r>
      <w:r>
        <w:rPr>
          <w:rFonts w:ascii="Times New Roman" w:eastAsia="Times New Roman" w:hAnsi="Times New Roman" w:cs="Times New Roman"/>
          <w:color w:val="70625B"/>
          <w:spacing w:val="0"/>
          <w:w w:val="100"/>
          <w:position w:val="0"/>
          <w:shd w:val="clear" w:color="auto" w:fill="auto"/>
          <w:lang w:val="en-US" w:eastAsia="en-US" w:bidi="en-US"/>
        </w:rPr>
        <w:t>appetites</w:t>
      </w:r>
      <w:r>
        <w:rPr>
          <w:rFonts w:ascii="Times New Roman" w:eastAsia="Times New Roman" w:hAnsi="Times New Roman" w:cs="Times New Roman"/>
          <w:color w:val="000000"/>
          <w:spacing w:val="0"/>
          <w:w w:val="100"/>
          <w:position w:val="0"/>
          <w:shd w:val="clear" w:color="auto" w:fill="auto"/>
          <w:lang w:val="en-US" w:eastAsia="en-US" w:bidi="en-US"/>
        </w:rPr>
        <w:t xml:space="preserve"> violent and independent of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ſcripture, they were both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they were huſband </w:t>
      </w:r>
      <w:r>
        <w:rPr>
          <w:rFonts w:ascii="Times New Roman" w:eastAsia="Times New Roman" w:hAnsi="Times New Roman" w:cs="Times New Roman"/>
          <w:color w:val="70625B"/>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wife, there was no law prohibiting them from </w:t>
      </w:r>
      <w:r>
        <w:rPr>
          <w:rFonts w:ascii="Times New Roman" w:eastAsia="Times New Roman" w:hAnsi="Times New Roman" w:cs="Times New Roman"/>
          <w:color w:val="70625B"/>
          <w:spacing w:val="0"/>
          <w:w w:val="100"/>
          <w:position w:val="0"/>
          <w:shd w:val="clear" w:color="auto" w:fill="auto"/>
          <w:lang w:val="en-US" w:eastAsia="en-US" w:bidi="en-US"/>
        </w:rPr>
        <w:t xml:space="preserve">gratifying theſe </w:t>
      </w:r>
      <w:r>
        <w:rPr>
          <w:rFonts w:ascii="Times New Roman" w:eastAsia="Times New Roman" w:hAnsi="Times New Roman" w:cs="Times New Roman"/>
          <w:color w:val="000000"/>
          <w:spacing w:val="0"/>
          <w:w w:val="100"/>
          <w:position w:val="0"/>
          <w:shd w:val="clear" w:color="auto" w:fill="auto"/>
          <w:lang w:val="en-US" w:eastAsia="en-US" w:bidi="en-US"/>
        </w:rPr>
        <w:t xml:space="preserve">inflamed appetites. In ſuch circumſtances, how did they conduct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would naturally imagine that they immediately retired to ſome ſhady grove, and pleaſed them</w:t>
        <w:softHyphen/>
        <w:t xml:space="preserve">ſelves in all the ſoft dalliancies of wedded love. Their </w:t>
      </w:r>
      <w:r>
        <w:rPr>
          <w:rFonts w:ascii="Times New Roman" w:eastAsia="Times New Roman" w:hAnsi="Times New Roman" w:cs="Times New Roman"/>
          <w:color w:val="70625B"/>
          <w:spacing w:val="0"/>
          <w:w w:val="100"/>
          <w:position w:val="0"/>
          <w:shd w:val="clear" w:color="auto" w:fill="auto"/>
          <w:lang w:val="en-US" w:eastAsia="en-US" w:bidi="en-US"/>
        </w:rPr>
        <w:t>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duct, however, was very different. We are told, that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ſewed fig-leaves together, and made themſelves </w:t>
      </w:r>
      <w:r>
        <w:rPr>
          <w:rFonts w:ascii="Times New Roman" w:eastAsia="Times New Roman" w:hAnsi="Times New Roman" w:cs="Times New Roman"/>
          <w:color w:val="70625B"/>
          <w:spacing w:val="0"/>
          <w:w w:val="100"/>
          <w:position w:val="0"/>
          <w:shd w:val="clear" w:color="auto" w:fill="auto"/>
          <w:lang w:val="en-US" w:eastAsia="en-US" w:bidi="en-US"/>
        </w:rPr>
        <w:t xml:space="preserve">aprons to </w:t>
      </w:r>
      <w:r>
        <w:rPr>
          <w:rFonts w:ascii="Times New Roman" w:eastAsia="Times New Roman" w:hAnsi="Times New Roman" w:cs="Times New Roman"/>
          <w:color w:val="000000"/>
          <w:spacing w:val="0"/>
          <w:w w:val="100"/>
          <w:position w:val="0"/>
          <w:shd w:val="clear" w:color="auto" w:fill="auto"/>
          <w:lang w:val="en-US" w:eastAsia="en-US" w:bidi="en-US"/>
        </w:rPr>
        <w:t xml:space="preserve">cover their nakedneſs ;” And this tranſaction is </w:t>
      </w:r>
      <w:r>
        <w:rPr>
          <w:rFonts w:ascii="Times New Roman" w:eastAsia="Times New Roman" w:hAnsi="Times New Roman" w:cs="Times New Roman"/>
          <w:color w:val="70625B"/>
          <w:spacing w:val="0"/>
          <w:w w:val="100"/>
          <w:position w:val="0"/>
          <w:shd w:val="clear" w:color="auto" w:fill="auto"/>
          <w:lang w:val="en-US" w:eastAsia="en-US" w:bidi="en-US"/>
        </w:rPr>
        <w:t xml:space="preserve">brought </w:t>
      </w:r>
      <w:r>
        <w:rPr>
          <w:rFonts w:ascii="Times New Roman" w:eastAsia="Times New Roman" w:hAnsi="Times New Roman" w:cs="Times New Roman"/>
          <w:color w:val="000000"/>
          <w:spacing w:val="0"/>
          <w:w w:val="100"/>
          <w:position w:val="0"/>
          <w:shd w:val="clear" w:color="auto" w:fill="auto"/>
          <w:lang w:val="en-US" w:eastAsia="en-US" w:bidi="en-US"/>
        </w:rPr>
        <w:t xml:space="preserve">as a proof of the impetuoſity of their carnal appetites @@(K). The truth is, that the carnal appetite appears not to </w:t>
      </w:r>
      <w:r>
        <w:rPr>
          <w:rFonts w:ascii="Times New Roman" w:eastAsia="Times New Roman" w:hAnsi="Times New Roman" w:cs="Times New Roman"/>
          <w:color w:val="70625B"/>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naturally more violent than is neceſſary to anſwer the end for which it was implanted in the human conſtitution. Among ſavages the deſires of animal love are generally very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in society they have not </w:t>
      </w:r>
      <w:r>
        <w:rPr>
          <w:rFonts w:ascii="Times New Roman" w:eastAsia="Times New Roman" w:hAnsi="Times New Roman" w:cs="Times New Roman"/>
          <w:color w:val="70625B"/>
          <w:spacing w:val="0"/>
          <w:w w:val="100"/>
          <w:position w:val="0"/>
          <w:shd w:val="clear" w:color="auto" w:fill="auto"/>
          <w:lang w:val="en-US" w:eastAsia="en-US" w:bidi="en-US"/>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unleſs inflamed by the luxurious arts of civil life, great</w:t>
        <w:softHyphen/>
        <w:t xml:space="preserve">er ſtrength than is requisite to make mankind attend to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continuation of their ſpecies. In the decline of empires highly poliſhed, where the difference of rank and opulence is great, and where every man is ambitious of emulating the expence of his immediate ſuperiors, early marriages are </w:t>
      </w:r>
      <w:r>
        <w:rPr>
          <w:rFonts w:ascii="Times New Roman" w:eastAsia="Times New Roman" w:hAnsi="Times New Roman" w:cs="Times New Roman"/>
          <w:color w:val="70625B"/>
          <w:spacing w:val="0"/>
          <w:w w:val="100"/>
          <w:position w:val="0"/>
          <w:shd w:val="clear" w:color="auto" w:fill="auto"/>
          <w:lang w:val="en-US" w:eastAsia="en-US" w:bidi="en-US"/>
        </w:rPr>
        <w:t>pre</w:t>
        <w:softHyphen/>
      </w:r>
      <w:r>
        <w:rPr>
          <w:rFonts w:ascii="Times New Roman" w:eastAsia="Times New Roman" w:hAnsi="Times New Roman" w:cs="Times New Roman"/>
          <w:color w:val="000000"/>
          <w:spacing w:val="0"/>
          <w:w w:val="100"/>
          <w:position w:val="0"/>
          <w:shd w:val="clear" w:color="auto" w:fill="auto"/>
          <w:lang w:val="en-US" w:eastAsia="en-US" w:bidi="en-US"/>
        </w:rPr>
        <w:t>vented by the inability of moſt people to provide for a fami</w:t>
        <w:softHyphen/>
        <w:t xml:space="preserve">ly in a way ſuitable to what each is pleaſed to conſider as his proper ſtation </w:t>
      </w:r>
      <w:r>
        <w:rPr>
          <w:rFonts w:ascii="Times New Roman" w:eastAsia="Times New Roman" w:hAnsi="Times New Roman" w:cs="Times New Roman"/>
          <w:color w:val="000000"/>
          <w:spacing w:val="0"/>
          <w:w w:val="100"/>
          <w:position w:val="0"/>
          <w:shd w:val="clear" w:color="auto" w:fill="auto"/>
          <w:lang w:val="fr-FR" w:eastAsia="fr-FR" w:bidi="fr-FR"/>
        </w:rPr>
        <w:t xml:space="preserve">; and in </w:t>
      </w:r>
      <w:r>
        <w:rPr>
          <w:rFonts w:ascii="Times New Roman" w:eastAsia="Times New Roman" w:hAnsi="Times New Roman" w:cs="Times New Roman"/>
          <w:color w:val="000000"/>
          <w:spacing w:val="0"/>
          <w:w w:val="100"/>
          <w:position w:val="0"/>
          <w:shd w:val="clear" w:color="auto" w:fill="auto"/>
          <w:lang w:val="en-US" w:eastAsia="en-US" w:bidi="en-US"/>
        </w:rPr>
        <w:t xml:space="preserve">that ſtate of things the violence of animal love will indeed frequently produce great </w:t>
      </w:r>
      <w:r>
        <w:rPr>
          <w:rFonts w:ascii="Times New Roman" w:eastAsia="Times New Roman" w:hAnsi="Times New Roman" w:cs="Times New Roman"/>
          <w:color w:val="000000"/>
          <w:spacing w:val="0"/>
          <w:w w:val="100"/>
          <w:position w:val="0"/>
          <w:shd w:val="clear" w:color="auto" w:fill="auto"/>
          <w:lang w:val="la-001" w:eastAsia="la-001" w:bidi="la-001"/>
        </w:rPr>
        <w:t>irregulari</w:t>
      </w:r>
      <w:r>
        <w:rPr>
          <w:rFonts w:ascii="Times New Roman" w:eastAsia="Times New Roman" w:hAnsi="Times New Roman" w:cs="Times New Roman"/>
          <w:color w:val="000000"/>
          <w:spacing w:val="0"/>
          <w:w w:val="100"/>
          <w:position w:val="0"/>
          <w:shd w:val="clear" w:color="auto" w:fill="auto"/>
          <w:lang w:val="en-US" w:eastAsia="en-US" w:bidi="en-US"/>
        </w:rPr>
        <w:t>ties. But for that ſtate of things, as it was not intended: by the Author of nature, it is perhaps unreasonable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ſuppoſe that proviſion ſhould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we believe it will be found, upon due conſideration, that if the desires of animal love were leſs violent than they are, the general conſequences would be more pernicious to ſociety than all the irregularities and vices which theſe </w:t>
      </w:r>
      <w:r>
        <w:rPr>
          <w:rFonts w:ascii="Times New Roman" w:eastAsia="Times New Roman" w:hAnsi="Times New Roman" w:cs="Times New Roman"/>
          <w:color w:val="000000"/>
          <w:spacing w:val="0"/>
          <w:w w:val="100"/>
          <w:position w:val="0"/>
          <w:shd w:val="clear" w:color="auto" w:fill="auto"/>
          <w:lang w:val="fr-FR" w:eastAsia="fr-FR" w:bidi="fr-FR"/>
        </w:rPr>
        <w:t xml:space="preserve">desires </w:t>
      </w:r>
      <w:r>
        <w:rPr>
          <w:rFonts w:ascii="Times New Roman" w:eastAsia="Times New Roman" w:hAnsi="Times New Roman" w:cs="Times New Roman"/>
          <w:color w:val="000000"/>
          <w:spacing w:val="0"/>
          <w:w w:val="100"/>
          <w:position w:val="0"/>
          <w:shd w:val="clear" w:color="auto" w:fill="auto"/>
          <w:lang w:val="en-US" w:eastAsia="en-US" w:bidi="en-US"/>
        </w:rPr>
        <w:t xml:space="preserve">now accidentally produce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would then be no intercourſe between the ſexes whatever except in the very higheſt ſtations of life. That our conſtitution is attended with many ſenſual appe</w:t>
        <w:softHyphen/>
        <w:t>tites and paſſions, which, if ſuffered to grow exceſſive or irre</w:t>
        <w:softHyphen/>
        <w:t xml:space="preserve">gular, become ſinful, is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 is great danger of their becoming exceſſive and irregular in a world ſo full of temptation as ours is, is alſo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is no evidence that all this is the conſequence of Adam’s fall, and far leſs that it amounts to a </w:t>
      </w:r>
      <w:r>
        <w:rPr>
          <w:rFonts w:ascii="Times New Roman" w:eastAsia="Times New Roman" w:hAnsi="Times New Roman" w:cs="Times New Roman"/>
          <w:i/>
          <w:iCs/>
          <w:color w:val="000000"/>
          <w:spacing w:val="0"/>
          <w:w w:val="100"/>
          <w:position w:val="0"/>
          <w:shd w:val="clear" w:color="auto" w:fill="auto"/>
          <w:lang w:val="en-US" w:eastAsia="en-US" w:bidi="en-US"/>
        </w:rPr>
        <w:t>natural propensity</w:t>
      </w:r>
      <w:r>
        <w:rPr>
          <w:rFonts w:ascii="Times New Roman" w:eastAsia="Times New Roman" w:hAnsi="Times New Roman" w:cs="Times New Roman"/>
          <w:color w:val="000000"/>
          <w:spacing w:val="0"/>
          <w:w w:val="100"/>
          <w:position w:val="0"/>
          <w:shd w:val="clear" w:color="auto" w:fill="auto"/>
          <w:lang w:val="en-US" w:eastAsia="en-US" w:bidi="en-US"/>
        </w:rPr>
        <w:t xml:space="preserve"> to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 preſume (ſays Dr Taylor), that by a natural propenſity is meant a neceſſary inclination to sin, or that we are neceſſarily sinful from the original bent and bias of our natural powers. But this muſt be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then we ſhould not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Gill's Body of Divinity, book iii. ch. 10, 11. and 13.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Scripture Doctrine, &amp;c.</w:t>
      </w:r>
    </w:p>
    <w:sectPr>
      <w:footnotePr>
        <w:pos w:val="pageBottom"/>
        <w:numFmt w:val="decimal"/>
        <w:numRestart w:val="continuous"/>
      </w:footnotePr>
      <w:pgSz w:w="12240" w:h="15840"/>
      <w:pgMar w:top="1192" w:left="776" w:right="776" w:bottom="1192" w:header="0" w:footer="3" w:gutter="14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