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Egyptians, who appear to have derived from him or ſome of his deſcendants the rite of circumcision, and to have been for a while ſtopt in their progreſs towards the laſt ſtage of that degrading idolatry which afterwards ren</w:t>
        <w:softHyphen/>
        <w:t xml:space="preserve">dered their national worſhip the opprobrium of the whole earth, (ſee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n⁰ 28). We are informed that his name was had in the greateſt veneration all over the 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Magians, Sabians, Perſians, and Indians, all glory in him as the great reformer of their reſpective re</w:t>
        <w:softHyphen/>
        <w:t xml:space="preserve">ligions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us it appears extremely probable, that not only the Brachmans, but likewiſe the Hindoo god Brahma@@*, derive their names from the father of the faithful. As he was let into the various counſels of the Almighty, and taught to reaſon and reflect upon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was fully appriſed of the overthrow of Sodom and Gomorrah, with the particular circumſtances of that miraculous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had frequent revelations of the promiſed Redeemer, whoſe day he longed earneſtly to ſee, and ſeeing it was glad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 can be no doubt but that he and his family took care to propagate theſe important doctrines in every nation which they viſited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only reaſon which we can conceive for his being made to wander from place to place was, that different people might be induced to inquire after his profeſſion, his religion, and his hopes.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Supreme Being was pleaſed to manifeſt himſelf in a more frequent and familiar manner to Abraham, he by no means left the reſt of the world without sufficient light. Lot profeſſed the true religion in the midſt of Sodom. In Canaan we meet with Melchizedeck, king and prieſt of the moſt high God, who bleſſed Abraham, and to whom that patriarch himſelf did homage. Abimelech 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Gerar </w:t>
      </w:r>
      <w:r>
        <w:rPr>
          <w:rFonts w:ascii="Times New Roman" w:eastAsia="Times New Roman" w:hAnsi="Times New Roman" w:cs="Times New Roman"/>
          <w:color w:val="000000"/>
          <w:spacing w:val="0"/>
          <w:w w:val="100"/>
          <w:position w:val="0"/>
          <w:shd w:val="clear" w:color="auto" w:fill="auto"/>
          <w:lang w:val="en-US" w:eastAsia="en-US" w:bidi="en-US"/>
        </w:rPr>
        <w:t>receiving an admonition from the Lord, immedi</w:t>
        <w:softHyphen/>
        <w:t xml:space="preserve">ately paid a due regard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same ſenſe of religion and virtue deſcended to his ſon. Laban and Bethuel ac</w:t>
        <w:softHyphen/>
        <w:t xml:space="preserve">knowledged the Lord, and the former of them was even favoured with a viſion. In Arabia, we find Job and his three friends, all men of high rank, entering into the deepeſt diſquiſitions in theology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agreeing about the unity, omni</w:t>
        <w:softHyphen/>
        <w:t xml:space="preserve">potence, and ſpirituality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juſtice of his provi</w:t>
        <w:softHyphen/>
        <w:t xml:space="preserve">dence, with other fundamental articles of true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mentioning divine inspiration or revelation as a thing not uncommon in their age and country@@* @@(U). Balaam ap</w:t>
        <w:softHyphen/>
        <w:t xml:space="preserve">pears to have been a true prophet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he was unqueſtionably a man of bad morals, the natural inference is, that the gift of prophecy was then, as afterwards, beſtowed on individuals, not for their own sakes, but for the sake of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as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nation, he who feareth God and worketh righteouſneſs is accepted ot him ;” ſo in thoſe early ages of the world, when mankind were but chil</w:t>
        <w:softHyphen/>
        <w:t>dren in religious knowledge, they were bleſſed with the light of divine revelation wherever they were diſpoſed to make a proper uſe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few, however, appear to have had this diſpoſition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God was pleaſed to adopt Abraham and part of his poſterity as the race from which the great Redeemer was to ſpring, to train them up by degrees in ſuitable no</w:t>
        <w:softHyphen/>
        <w:t xml:space="preserve">tions of their Creator, and gradually to open up to them, as they were able to receive it, the nature of that diſpenſation under which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nations of the earth were to be bleſſed in the patriarch’s ſeed, (ſee </w:t>
      </w:r>
      <w:r>
        <w:rPr>
          <w:rFonts w:ascii="Times New Roman" w:eastAsia="Times New Roman" w:hAnsi="Times New Roman" w:cs="Times New Roman"/>
          <w:smallCaps/>
          <w:color w:val="000000"/>
          <w:spacing w:val="0"/>
          <w:w w:val="100"/>
          <w:position w:val="0"/>
          <w:shd w:val="clear" w:color="auto" w:fill="auto"/>
          <w:lang w:val="en-US" w:eastAsia="en-US" w:bidi="en-US"/>
        </w:rPr>
        <w:t>Prophecy,</w:t>
      </w:r>
      <w:r>
        <w:rPr>
          <w:rFonts w:ascii="Times New Roman" w:eastAsia="Times New Roman" w:hAnsi="Times New Roman" w:cs="Times New Roman"/>
          <w:color w:val="000000"/>
          <w:spacing w:val="0"/>
          <w:w w:val="100"/>
          <w:position w:val="0"/>
          <w:shd w:val="clear" w:color="auto" w:fill="auto"/>
          <w:lang w:val="en-US" w:eastAsia="en-US" w:bidi="en-US"/>
        </w:rPr>
        <w:t xml:space="preserve"> n⁰ 13). For this purpoſe, he held frequent correſpondence with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ſtrengthen and confirm their faith, to fix and preſerve their dependence on the one God of heaven and earth, he daily gave them new </w:t>
      </w:r>
      <w:r>
        <w:rPr>
          <w:rFonts w:ascii="Times New Roman" w:eastAsia="Times New Roman" w:hAnsi="Times New Roman" w:cs="Times New Roman"/>
          <w:color w:val="000000"/>
          <w:spacing w:val="0"/>
          <w:w w:val="100"/>
          <w:position w:val="0"/>
          <w:shd w:val="clear" w:color="auto" w:fill="auto"/>
          <w:lang w:val="fr-FR" w:eastAsia="fr-FR" w:bidi="fr-FR"/>
        </w:rPr>
        <w:t xml:space="preserve">promises, </w:t>
      </w:r>
      <w:r>
        <w:rPr>
          <w:rFonts w:ascii="Times New Roman" w:eastAsia="Times New Roman" w:hAnsi="Times New Roman" w:cs="Times New Roman"/>
          <w:color w:val="000000"/>
          <w:spacing w:val="0"/>
          <w:w w:val="100"/>
          <w:position w:val="0"/>
          <w:shd w:val="clear" w:color="auto" w:fill="auto"/>
          <w:lang w:val="en-US" w:eastAsia="en-US" w:bidi="en-US"/>
        </w:rPr>
        <w:t>each more magnifi</w:t>
        <w:softHyphen/>
        <w:t>cent than that which preceded it. He blessed Iſaac, miraculouſly increaſed his ſubſtance, and soon made him the en</w:t>
        <w:softHyphen/>
        <w:t xml:space="preserve">vy of the neighbouring princes. He foretold the condition of his two ſons, renewed the promiſe made to Abraham, and bleſſed the adopted ſon Jacob, with whom he condeſcended to converſe as he had converſed with Abraham and Iſaac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renewing to him the great promiſe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bestowing upon him all kinds of riches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impreſſing ſuch terror upon all the cities which were round about him as prevented them from hurting either him or his family.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was indeed little enough to keep alive even in the mind of Jacob a tolerable ſenſe of duty and dependence on his Creator. After the firſt viſion he is ſurpriſed, and heſitates, ſeeming inclined to make a kind or ſtipulation with his Maker. "If (ſays he) God will be with me, and will keep me in this way that I go, and will give me bread to eat, and raiment to put on, ſo that I come again to my father’s houſe in peace, </w:t>
      </w:r>
      <w:r>
        <w:rPr>
          <w:rFonts w:ascii="Times New Roman" w:eastAsia="Times New Roman" w:hAnsi="Times New Roman" w:cs="Times New Roman"/>
          <w:i/>
          <w:iCs/>
          <w:color w:val="000000"/>
          <w:spacing w:val="0"/>
          <w:w w:val="100"/>
          <w:position w:val="0"/>
          <w:shd w:val="clear" w:color="auto" w:fill="auto"/>
          <w:lang w:val="en-US" w:eastAsia="en-US" w:bidi="en-US"/>
        </w:rPr>
        <w:t>then</w:t>
      </w:r>
      <w:r>
        <w:rPr>
          <w:rFonts w:ascii="Times New Roman" w:eastAsia="Times New Roman" w:hAnsi="Times New Roman" w:cs="Times New Roman"/>
          <w:color w:val="000000"/>
          <w:spacing w:val="0"/>
          <w:w w:val="100"/>
          <w:position w:val="0"/>
          <w:shd w:val="clear" w:color="auto" w:fill="auto"/>
          <w:lang w:val="en-US" w:eastAsia="en-US" w:bidi="en-US"/>
        </w:rPr>
        <w:t xml:space="preserve"> ſhall the Lord be my God@@*.” It ap</w:t>
        <w:softHyphen/>
        <w:t>pears not to have been till after many ſuch revelations, bleſſings, and deliverances, and being reminded of the vow which on this occaſion he had vowed, that he let himſelf in good earneſt to reform the religion of his own family, and to drive out from it all ſtrange gods@@*. So little able, in that age, were the boaſted powers of the human mind to preſerve in the world juſt notions of the unity of the God</w:t>
        <w:softHyphen/>
        <w:t>head, that we ſee there was a neceſſity for very frequent re</w:t>
        <w:softHyphen/>
        <w:t>velations, to prevent even the beſt men from running head</w:t>
        <w:softHyphen/>
        <w:t>long into polytheism and idolatry.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was God obliged to treat even with the patriarchs themlelves, by way of poſitive covenant and expreſs com</w:t>
        <w:softHyphen/>
        <w:t xml:space="preserve">pact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promiſe to be their God if they would be his peo</w:t>
        <w:softHyphen/>
        <w:t xml:space="preserve">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give them a portion of temporal bleſſings as intro</w:t>
        <w:softHyphen/>
        <w:t xml:space="preserve">ductory to future and ſpiritual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engage them in his ſervice by immediate rewards, till they could be led on to higher views, and prepared by the bringing in of a better hope to worſhip him in ſpirit and in truth. With regard to what may be called the </w:t>
      </w:r>
      <w:r>
        <w:rPr>
          <w:rFonts w:ascii="Times New Roman" w:eastAsia="Times New Roman" w:hAnsi="Times New Roman" w:cs="Times New Roman"/>
          <w:i/>
          <w:iCs/>
          <w:color w:val="000000"/>
          <w:spacing w:val="0"/>
          <w:w w:val="100"/>
          <w:position w:val="0"/>
          <w:shd w:val="clear" w:color="auto" w:fill="auto"/>
          <w:lang w:val="en-US" w:eastAsia="en-US" w:bidi="en-US"/>
        </w:rPr>
        <w:t>theory</w:t>
      </w:r>
      <w:r>
        <w:rPr>
          <w:rFonts w:ascii="Times New Roman" w:eastAsia="Times New Roman" w:hAnsi="Times New Roman" w:cs="Times New Roman"/>
          <w:color w:val="000000"/>
          <w:spacing w:val="0"/>
          <w:w w:val="100"/>
          <w:position w:val="0"/>
          <w:shd w:val="clear" w:color="auto" w:fill="auto"/>
          <w:lang w:val="en-US" w:eastAsia="en-US" w:bidi="en-US"/>
        </w:rPr>
        <w:t xml:space="preserve"> of religion, mankind were yet ſcarcely got out of their childhood. Some extraordinary perſons indeed occaſionally appeared in different countries, ſuch as Enoch, Noah, Abraham, and Job, with many others, who had a more enlarged proſpect of things, and entertain</w:t>
        <w:softHyphen/>
        <w:t xml:space="preserve">ed more worthy ſentiments of the divine diſpenſations and of the ultimate end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these were far ſuperior to the times in which they lived, and appear to have been pro</w:t>
        <w:softHyphen/>
        <w:t xml:space="preserve">videntially raised up to prevent the ſavage ſtate and ſavage idolatry from becoming univerſal among men. See </w:t>
      </w:r>
      <w:r>
        <w:rPr>
          <w:rFonts w:ascii="Times New Roman" w:eastAsia="Times New Roman" w:hAnsi="Times New Roman" w:cs="Times New Roman"/>
          <w:smallCaps/>
          <w:color w:val="000000"/>
          <w:spacing w:val="0"/>
          <w:w w:val="100"/>
          <w:position w:val="0"/>
          <w:shd w:val="clear" w:color="auto" w:fill="auto"/>
          <w:lang w:val="en-US" w:eastAsia="en-US" w:bidi="en-US"/>
        </w:rPr>
        <w:t>Sa</w:t>
        <w:softHyphen/>
        <w:t>vage.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worſhip which was practiſed by thoſe holy men appears to have conſiſted principally of the three kinds of ſacrifice mentioned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Sacrifice)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were doubtleſs added prayers and praiſes, with the more va</w:t>
        <w:softHyphen/>
        <w:t>luable oblation of pure hands and devout hearts. Such of them as looked forward to a future redemption, and had any tolerable notion of the means by which it was to be ef</w:t>
        <w:softHyphen/>
        <w:t xml:space="preserve">fected, as Abraham certainly had, muſt have been ſensible that the blood of bulls and of goats could never take away sin, and that their ſacrifices were therefore valuable only when they were offered in faith of that great promiſe,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Asiatic Researches and Newt. Chron.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Job iv. 12, 15, 16, 17, vi. 10. xxiii.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Gen. xxviii. 20, 21.</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13" w:left="869" w:right="869" w:bottom="1360" w:header="0" w:footer="3" w:gutter="121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Gen. xxxv.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 There are great disputes among the learned reſpecting the antiquity and the author of the </w:t>
      </w:r>
      <w:r>
        <w:rPr>
          <w:rFonts w:ascii="Times New Roman" w:eastAsia="Times New Roman" w:hAnsi="Times New Roman" w:cs="Times New Roman"/>
          <w:i/>
          <w:iCs/>
          <w:color w:val="000000"/>
          <w:spacing w:val="0"/>
          <w:w w:val="100"/>
          <w:position w:val="0"/>
          <w:shd w:val="clear" w:color="auto" w:fill="auto"/>
          <w:lang w:val="en-US" w:eastAsia="en-US" w:bidi="en-US"/>
        </w:rPr>
        <w:t>book</w:t>
      </w:r>
      <w:r>
        <w:rPr>
          <w:rFonts w:ascii="Times New Roman" w:eastAsia="Times New Roman" w:hAnsi="Times New Roman" w:cs="Times New Roman"/>
          <w:color w:val="000000"/>
          <w:spacing w:val="0"/>
          <w:w w:val="100"/>
          <w:position w:val="0"/>
          <w:shd w:val="clear" w:color="auto" w:fill="auto"/>
          <w:lang w:val="en-US" w:eastAsia="en-US" w:bidi="en-US"/>
        </w:rPr>
        <w:t xml:space="preserve"> of Job, and whe</w:t>
        <w:softHyphen/>
        <w:t xml:space="preserve">ther it be a hiſtory of events, or a poem which has its foundation in hiſtory. All ſober men, however, are agreed, that there really was ſuch a </w:t>
      </w:r>
      <w:r>
        <w:rPr>
          <w:rFonts w:ascii="Times New Roman" w:eastAsia="Times New Roman" w:hAnsi="Times New Roman" w:cs="Times New Roman"/>
          <w:i/>
          <w:iCs/>
          <w:color w:val="000000"/>
          <w:spacing w:val="0"/>
          <w:w w:val="100"/>
          <w:position w:val="0"/>
          <w:shd w:val="clear" w:color="auto" w:fill="auto"/>
          <w:lang w:val="en-US" w:eastAsia="en-US" w:bidi="en-US"/>
        </w:rPr>
        <w:t>perſon</w:t>
      </w:r>
      <w:r>
        <w:rPr>
          <w:rFonts w:ascii="Times New Roman" w:eastAsia="Times New Roman" w:hAnsi="Times New Roman" w:cs="Times New Roman"/>
          <w:color w:val="000000"/>
          <w:spacing w:val="0"/>
          <w:w w:val="100"/>
          <w:position w:val="0"/>
          <w:shd w:val="clear" w:color="auto" w:fill="auto"/>
          <w:lang w:val="en-US" w:eastAsia="en-US" w:bidi="en-US"/>
        </w:rPr>
        <w:t xml:space="preserve"> as Job, eminent for patience under uncommon ſufferings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was of very remote antiquity. The LXX. give us the names of his father and mother, and ſay that he was the fifth from Abraham.</w:t>
      </w:r>
    </w:p>
    <w:sectPr>
      <w:footnotePr>
        <w:pos w:val="pageBottom"/>
        <w:numFmt w:val="decimal"/>
        <w:numRestart w:val="continuous"/>
      </w:footnotePr>
      <w:type w:val="continuous"/>
      <w:pgSz w:w="12240" w:h="15840"/>
      <w:pgMar w:top="1013" w:left="869" w:right="869" w:bottom="1013"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