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series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may be regarded as the expression of an integral : when any series then is proposed, we must endeavour to find the differential expression of which that series is the integral ; and as we can always find the integral of a diffe</w:t>
        <w:softHyphen/>
        <w:t>rential, at least by approximation, within given limits, we may thence determine, if not the exact, at least the approxi</w:t>
        <w:softHyphen/>
        <w:t>mate value of any infinite series. We shall now show how this principle may be applied in some particular cases.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Problem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It is proposed to find the sum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terms of the series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+ 2x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+ 4,r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∙ ∙ ∙ ∙ -+-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nx".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the sum be denoted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Then, multiplying all the</w:t>
      </w:r>
    </w:p>
    <w:p>
      <w:pPr>
        <w:pStyle w:val="Style6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terms by —, we have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sdx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 — 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2xdx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+ 3x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tfx ∙ 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∙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nx"dx.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the integral of both sides be now taken, and the re</w:t>
        <w:softHyphen/>
        <w:t>sult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Z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≈ 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∙ ’ ’ + x^.</w:t>
      </w:r>
    </w:p>
    <w:p>
      <w:pPr>
        <w:pStyle w:val="Style10"/>
        <w:keepNext w:val="0"/>
        <w:keepLines w:val="0"/>
        <w:widowControl w:val="0"/>
        <w:shd w:val="clear" w:color="auto" w:fill="auto"/>
        <w:bidi w:val="0"/>
        <w:spacing w:line="190" w:lineRule="auto"/>
        <w:ind w:left="0" w:firstLine="360"/>
        <w:jc w:val="left"/>
        <w:rPr>
          <w:sz w:val="11"/>
          <w:szCs w:val="11"/>
        </w:rPr>
      </w:pPr>
      <w:r>
        <w:rPr>
          <w:i/>
          <w:iCs/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%' 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 the series on the right-hand side of this equation is a geometrical progression, the sum of which is known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 — x” 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825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be </w:t>
      </w:r>
      <w:r>
        <w:rPr>
          <w:strike/>
          <w:spacing w:val="0"/>
          <w:w w:val="100"/>
          <w:position w:val="0"/>
          <w:sz w:val="24"/>
          <w:szCs w:val="24"/>
          <w:shd w:val="clear" w:color="auto" w:fill="auto"/>
          <w:lang w:val="la-001" w:eastAsia="la-001" w:bidi="la-001"/>
        </w:rPr>
        <w:t>i</w:t>
      </w:r>
      <w:r>
        <w:rPr>
          <w:strike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ab/>
        <w:t xml:space="preserve">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-- (Algebra,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§ 56). Therefore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1981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psdx</w:t>
        <w:tab/>
        <w:t>X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x"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77" w:lineRule="exact"/>
        <w:ind w:left="0" w:firstLine="0"/>
        <w:jc w:val="left"/>
      </w:pPr>
      <w:r>
        <w:rPr>
          <w:rFonts w:ascii="Arial" w:eastAsia="Arial" w:hAnsi="Arial" w:cs="Arial"/>
          <w:i/>
          <w:iCs/>
          <w:spacing w:val="0"/>
          <w:w w:val="100"/>
          <w:position w:val="0"/>
          <w:sz w:val="32"/>
          <w:szCs w:val="32"/>
          <w:shd w:val="clear" w:color="auto" w:fill="auto"/>
          <w:lang w:val="en-US" w:eastAsia="en-US" w:bidi="en-US"/>
        </w:rPr>
        <w:t xml:space="preserve">J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 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and, taking the differentials,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900" w:val="left"/>
          <w:tab w:pos="3295" w:val="left"/>
        </w:tabs>
        <w:bidi w:val="0"/>
        <w:spacing w:line="23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dx_dx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(n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l)x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 + rιx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κ , 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___</w:t>
        <w:tab/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(T^xÿ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Hence we find</w:t>
      </w:r>
    </w:p>
    <w:p>
      <w:pPr>
        <w:pStyle w:val="Style15"/>
        <w:keepNext w:val="0"/>
        <w:keepLines w:val="0"/>
        <w:widowControl w:val="0"/>
        <w:shd w:val="clear" w:color="auto" w:fill="auto"/>
        <w:tabs>
          <w:tab w:leader="underscore" w:pos="1252" w:val="left"/>
        </w:tabs>
        <w:bidi w:val="0"/>
        <w:spacing w:line="240" w:lineRule="auto"/>
        <w:ind w:left="0" w:firstLine="0"/>
        <w:jc w:val="left"/>
        <w:rPr>
          <w:sz w:val="10"/>
          <w:szCs w:val="10"/>
        </w:rPr>
      </w:pPr>
      <w:r>
        <w:rPr>
          <w:b/>
          <w:bCs/>
          <w:i/>
          <w:iCs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ab/>
        <w:t>X — (n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 l)χ"*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l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 </w:t>
      </w:r>
      <w:r>
        <w:rPr>
          <w:b/>
          <w:bCs/>
          <w:i/>
          <w:iCs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nx</w:t>
      </w:r>
      <w:r>
        <w:rPr>
          <w:b/>
          <w:bCs/>
          <w:i/>
          <w:iCs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n</w:t>
      </w:r>
      <w:r>
        <w:rPr>
          <w:b/>
          <w:bCs/>
          <w:i/>
          <w:iCs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 xml:space="preserve"> *</w:t>
      </w:r>
      <w:r>
        <w:rPr>
          <w:b/>
          <w:bCs/>
          <w:i/>
          <w:iCs/>
          <w:spacing w:val="0"/>
          <w:w w:val="100"/>
          <w:position w:val="0"/>
          <w:sz w:val="10"/>
          <w:szCs w:val="10"/>
          <w:shd w:val="clear" w:color="auto" w:fill="auto"/>
          <w:vertAlign w:val="superscript"/>
          <w:lang w:val="en-US" w:eastAsia="en-US" w:bidi="en-US"/>
        </w:rPr>
        <w:t>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54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This result agrees with that formerly found (17) of this article.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14" w:val="right"/>
          <w:tab w:pos="3574" w:val="right"/>
          <w:tab w:pos="3615" w:val="left"/>
        </w:tabs>
        <w:bidi w:val="0"/>
        <w:spacing w:line="240" w:lineRule="auto"/>
        <w:ind w:left="0" w:firstLine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Problem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</w:t>
        <w:tab/>
        <w:t>It is proposed to</w:t>
        <w:tab/>
        <w:t>sum the infinite</w:t>
        <w:tab/>
        <w:t>series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06" w:val="right"/>
          <w:tab w:pos="1347" w:val="left"/>
          <w:tab w:pos="1921" w:val="left"/>
          <w:tab w:pos="3188" w:val="righ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ι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I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  <w:tab/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  <w:tab/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,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06" w:val="right"/>
          <w:tab w:pos="1347" w:val="left"/>
          <w:tab w:pos="1903" w:val="left"/>
          <w:tab w:pos="3343" w:val="right"/>
        </w:tabs>
        <w:bidi w:val="0"/>
        <w:spacing w:line="199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3</w:t>
        <w:tab/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</w:t>
        <w:tab/>
        <w:t xml:space="preserve">7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9</w:t>
        <w:tab/>
        <w:t>n+&gt;*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948" w:val="center"/>
          <w:tab w:pos="1299" w:val="left"/>
          <w:tab w:pos="3559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may</w:t>
        <w:tab/>
        <w:t>consider</w:t>
        <w:tab/>
        <w:t>this series as a particular case of</w:t>
        <w:tab/>
        <w:t>the more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general series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934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„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«—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-§- +y — 7^+&gt;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&amp;c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namely, that in which x = 1. Putting therefore the sum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 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taking the differentials, we have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ds = 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(1—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x∙ + 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, &amp;c.).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828" w:val="left"/>
        </w:tabs>
        <w:bidi w:val="0"/>
        <w:spacing w:line="28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 the series in the parenthesis is obviously the develop- 1</w:t>
        <w:tab/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d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ment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of the rational fraction —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—⅛ therefore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els =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741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l+a</w:t>
        <w:tab/>
        <w:t>l+χ-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taking the integral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arc (tan. = x)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radius be</w:t>
        <w:softHyphen/>
        <w:t xml:space="preserve">ing unity.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(FluxioNS,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§ 139.) Now, when x = 0, all the terms of the series vanish, so that in this case «= 0; and a3 when x = 0, arc (tan. = x) = 0; therefore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constant quantity added to complete the fluent, is 0, and we have simply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arc (tan. = x), and when x = 1, then 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s = 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quadrant = ∙7853982.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93" w:lineRule="auto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Problem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Required the sura of the infinite series </w:t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lang w:val="fr-FR" w:eastAsia="fr-FR" w:bidi="fr-FR"/>
        </w:rPr>
        <w:t>x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</w:t>
      </w:r>
      <w:r>
        <w:rPr>
          <w:i/>
          <w:iCs/>
          <w:smallCaps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x</w:t>
      </w:r>
      <w:r>
        <w:rPr>
          <w:i/>
          <w:iCs/>
          <w:smallCaps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λ</w:t>
      </w:r>
      <w:r>
        <w:rPr>
          <w:i/>
          <w:iCs/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93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∙ 2 ' 2 ∙ 3 * 3 ∙ 4 *" 4 ∙ 5 ’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3495" w:val="left"/>
        </w:tabs>
        <w:bidi w:val="0"/>
        <w:spacing w:line="27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Putting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sum, and taking the differentials, we get rfx Zx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x*</w:t>
        <w:tab/>
        <w:t>∖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⅛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3 + 4~ + ^5 + &gt;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ftc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 the series in the parenthcsis is evidently equal to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43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Nap. log. (1 —x), (see </w:t>
      </w: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Algebra,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sect, xix.); therefore </w:t>
      </w:r>
      <w:r>
        <w:rPr>
          <w:i/>
          <w:iCs/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= -~-~χ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Nap. log. (I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—x).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find the integral, let us put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function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log.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(I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x),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then, taking its fluxion, we have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pos="1319" w:val="left"/>
          <w:tab w:pos="2116" w:val="left"/>
          <w:tab w:pos="2608" w:val="left"/>
          <w:tab w:pos="3205" w:val="left"/>
        </w:tabs>
        <w:bidi w:val="0"/>
        <w:spacing w:line="240" w:lineRule="auto"/>
        <w:ind w:left="0" w:firstLine="360"/>
        <w:jc w:val="left"/>
        <w:rPr>
          <w:sz w:val="15"/>
          <w:szCs w:val="15"/>
        </w:rPr>
      </w:pPr>
      <w:r>
        <w:rPr>
          <w:color w:val="8D8564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  <w:tab/>
        <w:t xml:space="preserve">rfx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  <w:tab/>
      </w:r>
      <w:r>
        <w:rPr>
          <w:color w:val="8D8564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</w:r>
      <w:r>
        <w:rPr>
          <w:color w:val="8D8564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,</w:t>
        <w:tab/>
      </w:r>
      <w:r>
        <w:rPr>
          <w:b w:val="0"/>
          <w:bCs w:val="0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dx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color w:val="8D8564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-×log.(I-x,-</w:t>
      </w:r>
      <w:r>
        <w:rPr>
          <w:color w:val="8D8564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7lτ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--</w:t>
      </w:r>
      <w:r>
        <w:rPr>
          <w:color w:val="8D8564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--J ×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x)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dv+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-^-)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therefore, substituting, we get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87" w:val="left"/>
        </w:tabs>
        <w:bidi w:val="0"/>
        <w:spacing w:line="276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j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, </w:t>
      </w:r>
      <w:r>
        <w:rPr>
          <w:i/>
          <w:iCs/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dx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'x(l—</w:t>
      </w:r>
      <w:r>
        <w:rPr>
          <w:color w:val="8D8564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x) x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 dx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05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dv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Γ=r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x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&gt;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taking the integrals,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05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 =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log. (1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x)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c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⅛⅛=i&gt;-⅛&lt;l-.&gt;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+ 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64" w:val="left"/>
          <w:tab w:pos="2948" w:val="left"/>
          <w:tab w:pos="3869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determine the constant quantity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us take x = 0; then in this case all the terms of the series vanish, so that s = 0, also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log.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x) = log. 1 =0; and since in general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log.(l-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x)_l/</w:t>
        <w:tab/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.r</w:t>
      </w:r>
      <w:r>
        <w:rPr>
          <w:color w:val="8D8564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x’</w:t>
        <w:tab/>
        <w:t>∖</w:t>
        <w:tab/>
        <w:t>χ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741" w:val="left"/>
        </w:tabs>
        <w:bidi w:val="0"/>
        <w:spacing w:line="276" w:lineRule="auto"/>
        <w:ind w:left="0" w:firstLine="0"/>
        <w:jc w:val="left"/>
      </w:pP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—χ-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- 3—’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=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461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, &amp;c. when x = 0, then ⅛-i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 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ι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there-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479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</w:t>
        <w:tab/>
      </w:r>
      <w:r>
        <w:rPr>
          <w:i/>
          <w:iCs/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fore 0 =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 -∣- c,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 j hence it appears that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683" w:val="left"/>
        </w:tabs>
        <w:bidi w:val="0"/>
        <w:spacing w:line="269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_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(l—x)log. (1— x)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 xml:space="preserve">1 </w:t>
      </w:r>
      <w:r>
        <w:rPr>
          <w:color w:val="8D8564"/>
          <w:spacing w:val="0"/>
          <w:w w:val="100"/>
          <w:position w:val="0"/>
          <w:shd w:val="clear" w:color="auto" w:fill="auto"/>
          <w:lang w:val="fr-FR" w:eastAsia="fr-FR" w:bidi="fr-FR"/>
        </w:rPr>
        <w:t>x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∙^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63" w:val="left"/>
          <w:tab w:pos="1932" w:val="left"/>
          <w:tab w:pos="2789" w:val="left"/>
        </w:tabs>
        <w:bidi w:val="0"/>
        <w:spacing w:line="230" w:lineRule="auto"/>
        <w:ind w:left="360" w:hanging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Example.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⅜, then our formula gives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ι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.</w:t>
        <w:tab/>
        <w:t>1</w:t>
        <w:tab/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l∙2∙2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5S∙3∙tf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S∙4∙2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 +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4∙5∙8∙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+, &amp;c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· -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1 -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Nap. log. 2 = ∙3068528.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531" w:val="left"/>
        </w:tabs>
        <w:bidi w:val="0"/>
        <w:spacing w:line="230" w:lineRule="auto"/>
        <w:ind w:left="360" w:hanging="360"/>
        <w:jc w:val="left"/>
      </w:pPr>
      <w:r>
        <w:rPr>
          <w:smallCaps/>
          <w:spacing w:val="0"/>
          <w:w w:val="100"/>
          <w:position w:val="0"/>
          <w:shd w:val="clear" w:color="auto" w:fill="auto"/>
          <w:lang w:val="en-US" w:eastAsia="en-US" w:bidi="en-US"/>
        </w:rPr>
        <w:t>Problem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Let the series to be summed be 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>»i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-U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rn J- 2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1739" w:val="left"/>
          <w:tab w:leader="hyphen" w:pos="2664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+ —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x 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v-</w:t>
      </w:r>
      <w:r>
        <w:rPr>
          <w:color w:val="8D8564"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τ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8D8564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-J</w:t>
        <w:tab/>
        <w:t>3-,r' 4-,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‘n-f-l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n-∣-2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Putting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this series, let all its terms be multiplied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“ 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so that the exponent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each may be identical with its denominator; the result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37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 *∙-&gt; + £ *" +⅛-"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f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' + ⅛"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+&gt;*c and hence, taking the differentials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χ∙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^^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d⅛ -J-(n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l)ix"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¾∕x = (n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—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l)x"—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-J-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 + (m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+ 1 )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(m -∣- 2)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"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h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dx-f-,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both sides of this equation be now multiplied by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~ ",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it becomes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8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x∙"-&gt;tir -p (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Γ)sχ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dx=(n—l)x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"~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a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 + mx"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-'dx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(»»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-(- 1 )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X"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(m + 2)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w, 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dx -∣-,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98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Putting now the single character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dp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the fluxional ex</w:t>
        <w:softHyphen/>
        <w:t>pression which forms the first member of this equation, we get, by taking the fluents of both sides, p=^∈~X"-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x™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x"'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x”»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2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 ⅛*"-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*"(l+* + 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+,*c.)!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but the series in the parenthesis is the development of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56" w:lineRule="auto"/>
        <w:ind w:left="0" w:firstLine="360"/>
        <w:jc w:val="left"/>
      </w:pP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therefore 1 —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361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 1</w:t>
        <w:tab/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m</w:t>
      </w:r>
    </w:p>
    <w:p>
      <w:pPr>
        <w:pStyle w:val="Style6"/>
        <w:keepNext w:val="0"/>
        <w:keepLines w:val="0"/>
        <w:widowControl w:val="0"/>
        <w:shd w:val="clear" w:color="auto" w:fill="auto"/>
        <w:tabs>
          <w:tab w:leader="hyphen" w:pos="1880" w:val="left"/>
          <w:tab w:leader="hyphen" w:pos="3065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z w:val="10"/>
          <w:szCs w:val="10"/>
          <w:shd w:val="clear" w:color="auto" w:fill="auto"/>
          <w:lang w:val="en-US" w:eastAsia="en-US" w:bidi="en-US"/>
        </w:rPr>
        <w:t>p =</w:t>
        <w:tab/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fr-FR" w:eastAsia="fr-FR" w:bidi="fr-FR"/>
        </w:rPr>
        <w:t xml:space="preserve">r x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ra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</w:t>
      </w:r>
      <w:r>
        <w:rPr>
          <w:color w:val="8D8564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-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-)-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bscript"/>
          <w:lang w:val="en-US" w:eastAsia="en-US" w:bidi="en-US"/>
        </w:rPr>
        <w:t>1</w:t>
      </w:r>
      <w:r>
        <w:rPr>
          <w:color w:val="8D8564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ab/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.</w:t>
      </w:r>
    </w:p>
    <w:p>
      <w:pPr>
        <w:pStyle w:val="Style29"/>
        <w:keepNext w:val="0"/>
        <w:keepLines w:val="0"/>
        <w:widowControl w:val="0"/>
        <w:shd w:val="clear" w:color="auto" w:fill="auto"/>
        <w:tabs>
          <w:tab w:pos="2548" w:val="left"/>
        </w:tabs>
        <w:bidi w:val="0"/>
        <w:spacing w:line="180" w:lineRule="auto"/>
        <w:ind w:left="0" w:firstLine="360"/>
        <w:jc w:val="left"/>
        <w:rPr>
          <w:sz w:val="14"/>
          <w:szCs w:val="14"/>
        </w:rPr>
      </w:pPr>
      <w:r>
        <w:rPr>
          <w:rFonts w:ascii="Cambria" w:eastAsia="Cambria" w:hAnsi="Cambria" w:cs="Cambria"/>
          <w:b w:val="0"/>
          <w:bCs w:val="0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m —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1</w:t>
        <w:tab/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vertAlign w:val="superscript"/>
          <w:lang w:val="en-US" w:eastAsia="en-US" w:bidi="en-US"/>
        </w:rPr>
        <w:t>,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n-US" w:eastAsia="en-US" w:bidi="en-US"/>
        </w:rPr>
        <w:t xml:space="preserve"> 1 — </w:t>
      </w:r>
      <w:r>
        <w:rPr>
          <w:b w:val="0"/>
          <w:bCs w:val="0"/>
          <w:spacing w:val="0"/>
          <w:w w:val="100"/>
          <w:position w:val="0"/>
          <w:sz w:val="14"/>
          <w:szCs w:val="14"/>
          <w:shd w:val="clear" w:color="auto" w:fill="auto"/>
          <w:lang w:val="el-GR" w:eastAsia="el-GR" w:bidi="el-GR"/>
        </w:rPr>
        <w:t>χ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590" w:left="2069" w:right="1531" w:bottom="1404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7">
    <w:name w:val="Body text (3)_"/>
    <w:basedOn w:val="DefaultParagraphFont"/>
    <w:link w:val="Style6"/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character" w:customStyle="1" w:styleId="CharStyle11">
    <w:name w:val="Body text (9)_"/>
    <w:basedOn w:val="DefaultParagraphFont"/>
    <w:link w:val="Style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0"/>
      <w:szCs w:val="10"/>
      <w:u w:val="none"/>
    </w:rPr>
  </w:style>
  <w:style w:type="character" w:customStyle="1" w:styleId="CharStyle16">
    <w:name w:val="Other_"/>
    <w:basedOn w:val="DefaultParagraphFont"/>
    <w:link w:val="Style15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30">
    <w:name w:val="Body text (2)_"/>
    <w:basedOn w:val="DefaultParagraphFont"/>
    <w:link w:val="Style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3"/>
      <w:szCs w:val="13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ind w:firstLine="260"/>
      <w:jc w:val="both"/>
    </w:pPr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paragraph" w:customStyle="1" w:styleId="Style10">
    <w:name w:val="Body text (9)"/>
    <w:basedOn w:val="Normal"/>
    <w:link w:val="CharStyle11"/>
    <w:pPr>
      <w:widowControl w:val="0"/>
      <w:shd w:val="clear" w:color="auto" w:fill="FFFFFF"/>
      <w:ind w:left="114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0"/>
      <w:szCs w:val="10"/>
      <w:u w:val="none"/>
    </w:rPr>
  </w:style>
  <w:style w:type="paragraph" w:customStyle="1" w:styleId="Style15">
    <w:name w:val="Other"/>
    <w:basedOn w:val="Normal"/>
    <w:link w:val="CharStyle16"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29">
    <w:name w:val="Body text (2)"/>
    <w:basedOn w:val="Normal"/>
    <w:link w:val="CharStyle30"/>
    <w:pPr>
      <w:widowControl w:val="0"/>
      <w:shd w:val="clear" w:color="auto" w:fill="FFFFFF"/>
      <w:spacing w:line="233" w:lineRule="auto"/>
      <w:ind w:firstLine="220"/>
      <w:jc w:val="both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5A4836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