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annum, </w:t>
      </w:r>
      <w:r>
        <w:rPr>
          <w:rFonts w:ascii="Times New Roman" w:eastAsia="Times New Roman" w:hAnsi="Times New Roman" w:cs="Times New Roman"/>
          <w:color w:val="000000"/>
          <w:spacing w:val="0"/>
          <w:w w:val="100"/>
          <w:position w:val="0"/>
          <w:shd w:val="clear" w:color="auto" w:fill="auto"/>
          <w:lang w:val="en-US" w:eastAsia="en-US" w:bidi="en-US"/>
        </w:rPr>
        <w:t>the average cost of which to the suitors was about 4s. 6d. per suit. The cost of the criminal tribunals of the same district was about L.140 sterling.</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taxes in Switzerland are extremely light. In </w:t>
      </w:r>
      <w:r>
        <w:rPr>
          <w:rFonts w:ascii="Times New Roman" w:eastAsia="Times New Roman" w:hAnsi="Times New Roman" w:cs="Times New Roman"/>
          <w:color w:val="000000"/>
          <w:spacing w:val="0"/>
          <w:w w:val="100"/>
          <w:position w:val="0"/>
          <w:shd w:val="clear" w:color="auto" w:fill="auto"/>
          <w:lang w:val="fr-FR" w:eastAsia="fr-FR" w:bidi="fr-FR"/>
        </w:rPr>
        <w:t>Neu</w:t>
        <w:softHyphen/>
        <w:t xml:space="preserve">châtel </w:t>
      </w:r>
      <w:r>
        <w:rPr>
          <w:rFonts w:ascii="Times New Roman" w:eastAsia="Times New Roman" w:hAnsi="Times New Roman" w:cs="Times New Roman"/>
          <w:color w:val="000000"/>
          <w:spacing w:val="0"/>
          <w:w w:val="100"/>
          <w:position w:val="0"/>
          <w:shd w:val="clear" w:color="auto" w:fill="auto"/>
          <w:lang w:val="en-US" w:eastAsia="en-US" w:bidi="en-US"/>
        </w:rPr>
        <w:t>tliey amount on an average to about 4s. 8d. per in</w:t>
        <w:softHyphen/>
        <w:t>habitant yearly ; in Aargau, to 2s. 6d. ; in the canton of Vaud, to 4s. 8d. The whole amount of taxes paid per in</w:t>
        <w:softHyphen/>
        <w:t xml:space="preserve">dividual in Thurgau, is not more than one fifth of what is paid in England per individual for the poor-rates alone. In </w:t>
      </w:r>
      <w:r>
        <w:rPr>
          <w:rFonts w:ascii="Times New Roman" w:eastAsia="Times New Roman" w:hAnsi="Times New Roman" w:cs="Times New Roman"/>
          <w:color w:val="000000"/>
          <w:spacing w:val="0"/>
          <w:w w:val="100"/>
          <w:position w:val="0"/>
          <w:shd w:val="clear" w:color="auto" w:fill="auto"/>
          <w:lang w:val="de-DE" w:eastAsia="de-DE" w:bidi="de-DE"/>
        </w:rPr>
        <w:t xml:space="preserve">Zürich </w:t>
      </w:r>
      <w:r>
        <w:rPr>
          <w:rFonts w:ascii="Times New Roman" w:eastAsia="Times New Roman" w:hAnsi="Times New Roman" w:cs="Times New Roman"/>
          <w:color w:val="000000"/>
          <w:spacing w:val="0"/>
          <w:w w:val="100"/>
          <w:position w:val="0"/>
          <w:shd w:val="clear" w:color="auto" w:fill="auto"/>
          <w:lang w:val="en-US" w:eastAsia="en-US" w:bidi="en-US"/>
        </w:rPr>
        <w:t>the poor-rates are less than 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d. per annum for each inhabitant. The civil expenditure is little more than 10d. and the military expenses less than 6d. for each.</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Savings banks are very generally established in Switzer</w:t>
        <w:softHyphen/>
        <w:t xml:space="preserve">land, but the working classes seldom deposit in them any of their earnings. They are principally made use of by the </w:t>
      </w:r>
      <w:r>
        <w:rPr>
          <w:rFonts w:ascii="Times New Roman" w:eastAsia="Times New Roman" w:hAnsi="Times New Roman" w:cs="Times New Roman"/>
          <w:color w:val="000000"/>
          <w:spacing w:val="0"/>
          <w:w w:val="100"/>
          <w:position w:val="0"/>
          <w:shd w:val="clear" w:color="auto" w:fill="auto"/>
          <w:lang w:val="en-US" w:eastAsia="en-US" w:bidi="en-US"/>
        </w:rPr>
        <w:t>children, for whom their parents deposit their savings, in order to purchase for them an equipment when their first attendance at the Lord’s Supper gives them the rights of citizens. Servants and artists also place their savings in these banks ; but the ambition of the workmen is to invest the fruits of their economy in the acquisition of a house, or of a small portion of land.</w:t>
      </w:r>
    </w:p>
    <w:p>
      <w:pPr>
        <w:pStyle w:val="Style3"/>
        <w:keepNext w:val="0"/>
        <w:keepLines w:val="0"/>
        <w:widowControl w:val="0"/>
        <w:shd w:val="clear" w:color="auto" w:fill="auto"/>
        <w:tabs>
          <w:tab w:pos="3577" w:val="left"/>
        </w:tabs>
        <w:bidi w:val="0"/>
        <w:spacing w:line="216" w:lineRule="auto"/>
        <w:ind w:left="0" w:firstLine="360"/>
        <w:jc w:val="left"/>
        <w:sectPr>
          <w:footnotePr>
            <w:pos w:val="pageBottom"/>
            <w:numFmt w:val="decimal"/>
            <w:numRestart w:val="continuous"/>
          </w:footnotePr>
          <w:pgSz w:w="12240" w:h="15840"/>
          <w:pgMar w:top="1532" w:left="1717" w:right="1707" w:bottom="1313"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In 1817 the population of Switzerland amounted to 1,687,900, in 1827 to 1,916,000, in 1836 to 2,177,420, of whom 130,500 were Protestants, 870,000 Roman Catholics, about 3000 Jews, and a few Moravians and Anabaptists. German is spoken by about 1,560,000 people, French by 450,000, Italian by 124,000, Rumonsch and Ladin by about 42,000 in the </w:t>
      </w:r>
      <w:r>
        <w:rPr>
          <w:rFonts w:ascii="Times New Roman" w:eastAsia="Times New Roman" w:hAnsi="Times New Roman" w:cs="Times New Roman"/>
          <w:color w:val="000000"/>
          <w:spacing w:val="0"/>
          <w:w w:val="100"/>
          <w:position w:val="0"/>
          <w:shd w:val="clear" w:color="auto" w:fill="auto"/>
          <w:lang w:val="fr-FR" w:eastAsia="fr-FR" w:bidi="fr-FR"/>
        </w:rPr>
        <w:t xml:space="preserve">Grisons. </w:t>
      </w:r>
      <w:r>
        <w:rPr>
          <w:rFonts w:ascii="Times New Roman" w:eastAsia="Times New Roman" w:hAnsi="Times New Roman" w:cs="Times New Roman"/>
          <w:color w:val="000000"/>
          <w:spacing w:val="0"/>
          <w:w w:val="100"/>
          <w:position w:val="0"/>
          <w:shd w:val="clear" w:color="auto" w:fill="auto"/>
          <w:lang w:val="en-US" w:eastAsia="en-US" w:bidi="en-US"/>
        </w:rPr>
        <w:t>The following table exhibits an account of the population, &amp;c. in 1838.</w:t>
        <w:tab/>
      </w:r>
      <w:r>
        <w:rPr>
          <w:rFonts w:ascii="Times New Roman" w:eastAsia="Times New Roman" w:hAnsi="Times New Roman" w:cs="Times New Roman"/>
          <w:smallCaps/>
          <w:color w:val="000000"/>
          <w:spacing w:val="0"/>
          <w:w w:val="100"/>
          <w:position w:val="0"/>
          <w:shd w:val="clear" w:color="auto" w:fill="auto"/>
          <w:lang w:val="en-US" w:eastAsia="en-US" w:bidi="en-US"/>
        </w:rPr>
        <w:t>(b. q.</w:t>
      </w:r>
      <w:r>
        <w:rPr>
          <w:rFonts w:ascii="Times New Roman" w:eastAsia="Times New Roman" w:hAnsi="Times New Roman" w:cs="Times New Roman"/>
          <w:color w:val="000000"/>
          <w:spacing w:val="0"/>
          <w:w w:val="100"/>
          <w:position w:val="0"/>
          <w:shd w:val="clear" w:color="auto" w:fill="auto"/>
          <w:lang w:val="en-US" w:eastAsia="en-US" w:bidi="en-US"/>
        </w:rPr>
        <w:t>)</w:t>
      </w:r>
    </w:p>
    <w:tbl>
      <w:tblPr>
        <w:tblOverlap w:val="never"/>
        <w:jc w:val="left"/>
        <w:tblLayout w:type="fixed"/>
      </w:tblPr>
      <w:tblGrid>
        <w:gridCol w:w="1206"/>
        <w:gridCol w:w="546"/>
        <w:gridCol w:w="702"/>
        <w:gridCol w:w="564"/>
        <w:gridCol w:w="550"/>
        <w:gridCol w:w="780"/>
        <w:gridCol w:w="546"/>
        <w:gridCol w:w="546"/>
        <w:gridCol w:w="550"/>
        <w:gridCol w:w="546"/>
        <w:gridCol w:w="1862"/>
      </w:tblGrid>
      <w:tr>
        <w:trPr>
          <w:trHeight w:val="257"/>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Cantons.</w:t>
            </w:r>
          </w:p>
        </w:tc>
        <w:tc>
          <w:tcPr>
            <w:vMerge w:val="restart"/>
            <w:tcBorders>
              <w:top w:val="single" w:sz="4"/>
              <w:left w:val="single" w:sz="4"/>
            </w:tcBorders>
            <w:shd w:val="clear" w:color="auto" w:fill="FFFFFF"/>
            <w:vAlign w:val="bottom"/>
          </w:tcPr>
          <w:p>
            <w:pPr>
              <w:pStyle w:val="Style10"/>
              <w:keepNext w:val="0"/>
              <w:keepLines w:val="0"/>
              <w:widowControl w:val="0"/>
              <w:shd w:val="clear" w:color="auto" w:fill="auto"/>
              <w:bidi w:val="0"/>
              <w:spacing w:line="17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Area in Square Geogra</w:t>
              <w:softHyphen/>
              <w:t>phical Miles.</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line="173"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Citizens of the Can tons.</w:t>
            </w:r>
          </w:p>
        </w:tc>
        <w:tc>
          <w:tcPr>
            <w:gridSpan w:val="2"/>
            <w:vMerge w:val="restart"/>
            <w:tcBorders>
              <w:top w:val="single" w:sz="4"/>
              <w:left w:val="single" w:sz="4"/>
            </w:tcBorders>
            <w:shd w:val="clear" w:color="auto" w:fill="FFFFFF"/>
            <w:vAlign w:val="bottom"/>
          </w:tcPr>
          <w:p>
            <w:pPr>
              <w:pStyle w:val="Style10"/>
              <w:keepNext w:val="0"/>
              <w:keepLines w:val="0"/>
              <w:widowControl w:val="0"/>
              <w:shd w:val="clear" w:color="auto" w:fill="auto"/>
              <w:bidi w:val="0"/>
              <w:spacing w:line="108" w:lineRule="exact"/>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Citizens of other Strangers, Cantons.</w:t>
            </w:r>
          </w:p>
          <w:p>
            <w:pPr>
              <w:widowControl w:val="0"/>
              <w:rPr>
                <w:sz w:val="10"/>
                <w:szCs w:val="10"/>
              </w:rPr>
            </w:pP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line="17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Total Population. 1838.</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line="17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Roman Catholics.</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line="17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Protestants.</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Contingent to the</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Capitols.</w:t>
            </w:r>
          </w:p>
        </w:tc>
      </w:tr>
      <w:tr>
        <w:trPr>
          <w:trHeight w:val="353"/>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line="17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Federal Revenue.</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line="178"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Federal Army.</w:t>
            </w:r>
          </w:p>
        </w:tc>
        <w:tc>
          <w:tcPr>
            <w:vMerge/>
            <w:tcBorders>
              <w:left w:val="single" w:sz="4"/>
              <w:right w:val="single" w:sz="4"/>
            </w:tcBorders>
            <w:shd w:val="clear" w:color="auto" w:fill="FFFFFF"/>
            <w:vAlign w:val="center"/>
          </w:tcPr>
          <w:p>
            <w:pPr/>
          </w:p>
        </w:tc>
      </w:tr>
      <w:tr>
        <w:trPr>
          <w:trHeight w:val="69"/>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
        </w:trPr>
        <w:tc>
          <w:tcPr>
            <w:tcBorders>
              <w:top w:val="single" w:sz="4"/>
              <w:left w:val="single" w:sz="4"/>
            </w:tcBorders>
            <w:shd w:val="clear" w:color="auto" w:fill="FFFFFF"/>
            <w:vAlign w:val="bottom"/>
          </w:tcPr>
          <w:p>
            <w:pPr>
              <w:pStyle w:val="Style10"/>
              <w:keepNext w:val="0"/>
              <w:keepLines w:val="0"/>
              <w:widowControl w:val="0"/>
              <w:shd w:val="clear" w:color="auto" w:fill="auto"/>
              <w:tabs>
                <w:tab w:leader="dot" w:pos="1133"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Aargau</w:t>
              <w:tab/>
            </w:r>
          </w:p>
        </w:tc>
        <w:tc>
          <w:tcPr>
            <w:vMerge w:val="restart"/>
            <w:tcBorders>
              <w:top w:val="single" w:sz="4"/>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379</w:t>
            </w:r>
          </w:p>
        </w:tc>
        <w:tc>
          <w:tcPr>
            <w:vMerge w:val="restart"/>
            <w:tcBorders>
              <w:top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174,992</w:t>
            </w:r>
          </w:p>
        </w:tc>
        <w:tc>
          <w:tcPr>
            <w:vMerge w:val="restart"/>
            <w:tcBorders>
              <w:top w:val="single" w:sz="4"/>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5,965</w:t>
            </w:r>
          </w:p>
        </w:tc>
        <w:tc>
          <w:tcPr>
            <w:vMerge w:val="restart"/>
            <w:tcBorders>
              <w:top w:val="single" w:sz="4"/>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1,798</w:t>
            </w:r>
          </w:p>
        </w:tc>
        <w:tc>
          <w:tcPr>
            <w:vMerge w:val="restart"/>
            <w:tcBorders>
              <w:top w:val="single" w:sz="4"/>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182,755</w:t>
            </w:r>
          </w:p>
        </w:tc>
        <w:tc>
          <w:tcPr>
            <w:vMerge w:val="restart"/>
            <w:tcBorders>
              <w:top w:val="single" w:sz="4"/>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67,500</w:t>
            </w:r>
          </w:p>
        </w:tc>
        <w:tc>
          <w:tcPr>
            <w:vMerge w:val="restart"/>
            <w:tcBorders>
              <w:top w:val="single" w:sz="4"/>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79,800</w:t>
            </w:r>
          </w:p>
        </w:tc>
        <w:tc>
          <w:tcPr>
            <w:vMerge w:val="restart"/>
            <w:tcBorders>
              <w:top w:val="single" w:sz="4"/>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£3,016</w:t>
            </w:r>
          </w:p>
        </w:tc>
        <w:tc>
          <w:tcPr>
            <w:vMerge w:val="restart"/>
            <w:tcBorders>
              <w:top w:val="single" w:sz="4"/>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2,410</w:t>
            </w:r>
          </w:p>
        </w:tc>
        <w:tc>
          <w:tcPr>
            <w:vMerge w:val="restart"/>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Aarau.</w:t>
            </w:r>
          </w:p>
        </w:tc>
      </w:tr>
      <w:tr>
        <w:trPr>
          <w:trHeight w:val="202"/>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Appenzell,</w:t>
            </w:r>
          </w:p>
        </w:tc>
        <w:tc>
          <w:tcPr>
            <w:vMerge/>
            <w:tcBorders>
              <w:left w:val="single" w:sz="4"/>
            </w:tcBorders>
            <w:shd w:val="clear" w:color="auto" w:fill="FFFFFF"/>
            <w:vAlign w:val="top"/>
          </w:tcPr>
          <w:p>
            <w:pPr/>
          </w:p>
        </w:tc>
        <w:tc>
          <w:tcPr>
            <w:vMerge/>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38"/>
        </w:trPr>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Ausserrhoden </w:t>
            </w:r>
          </w:p>
        </w:tc>
        <w:tc>
          <w:tcPr>
            <w:vMerge w:val="restart"/>
            <w:tcBorders>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115</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38,701</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1,898</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481</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40.080 </w:t>
            </w:r>
          </w:p>
        </w:tc>
        <w:tc>
          <w:tcPr>
            <w:vMerge w:val="restart"/>
            <w:tcBorders>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9,796</w:t>
            </w:r>
          </w:p>
        </w:tc>
        <w:tc>
          <w:tcPr>
            <w:vMerge w:val="restart"/>
            <w:tcBorders>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40,080</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482</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772</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de-DE" w:eastAsia="de-DE" w:bidi="de-DE"/>
              </w:rPr>
              <w:t xml:space="preserve">Trogen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and </w:t>
            </w:r>
            <w:r>
              <w:rPr>
                <w:rFonts w:ascii="Times New Roman" w:eastAsia="Times New Roman" w:hAnsi="Times New Roman" w:cs="Times New Roman"/>
                <w:b/>
                <w:bCs/>
                <w:color w:val="000000"/>
                <w:spacing w:val="0"/>
                <w:w w:val="100"/>
                <w:position w:val="0"/>
                <w:sz w:val="13"/>
                <w:szCs w:val="13"/>
                <w:shd w:val="clear" w:color="auto" w:fill="auto"/>
                <w:lang w:val="de-DE" w:eastAsia="de-DE" w:bidi="de-DE"/>
              </w:rPr>
              <w:t>Herisau.</w:t>
            </w:r>
          </w:p>
        </w:tc>
      </w:tr>
      <w:tr>
        <w:trPr>
          <w:trHeight w:val="156"/>
        </w:trPr>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Innerrhoden.</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9,671</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89</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36</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9,796 </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1 93</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200</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Appenzell.</w:t>
            </w:r>
          </w:p>
        </w:tc>
      </w:tr>
      <w:tr>
        <w:trPr>
          <w:trHeight w:val="151"/>
        </w:trPr>
        <w:tc>
          <w:tcPr>
            <w:tcBorders>
              <w:left w:val="single" w:sz="4"/>
            </w:tcBorders>
            <w:shd w:val="clear" w:color="auto" w:fill="FFFFFF"/>
            <w:vAlign w:val="bottom"/>
          </w:tcPr>
          <w:p>
            <w:pPr>
              <w:pStyle w:val="Style10"/>
              <w:keepNext w:val="0"/>
              <w:keepLines w:val="0"/>
              <w:widowControl w:val="0"/>
              <w:shd w:val="clear" w:color="auto" w:fill="auto"/>
              <w:tabs>
                <w:tab w:leader="dot" w:pos="1078" w:val="righ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Basel City</w:t>
              <w:tab/>
            </w:r>
          </w:p>
        </w:tc>
        <w:tc>
          <w:tcPr>
            <w:vMerge w:val="restart"/>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139</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10,611</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8,481</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5,229</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24,321 </w:t>
            </w:r>
          </w:p>
        </w:tc>
        <w:tc>
          <w:tcPr>
            <w:vMerge w:val="restart"/>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6,000</w:t>
            </w:r>
          </w:p>
        </w:tc>
        <w:tc>
          <w:tcPr>
            <w:vMerge w:val="restart"/>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49,590</w:t>
            </w:r>
          </w:p>
        </w:tc>
        <w:tc>
          <w:tcPr>
            <w:vMerge w:val="restart"/>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1,309</w:t>
            </w:r>
          </w:p>
        </w:tc>
        <w:tc>
          <w:tcPr>
            <w:vMerge w:val="restart"/>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918</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Basel or Bale*</w:t>
            </w:r>
          </w:p>
        </w:tc>
      </w:tr>
      <w:tr>
        <w:trPr>
          <w:trHeight w:val="96"/>
        </w:trPr>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35,990</w:t>
            </w:r>
          </w:p>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381,200</w:t>
            </w:r>
          </w:p>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83,234</w:t>
            </w: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3,952</w:t>
            </w:r>
          </w:p>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13,954</w:t>
            </w:r>
          </w:p>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6,010</w:t>
            </w:r>
          </w:p>
        </w:tc>
        <w:tc>
          <w:tcPr>
            <w:vMerge w:val="restart"/>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1,161</w:t>
            </w:r>
          </w:p>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4,846</w:t>
            </w: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41,103 </w:t>
            </w:r>
          </w:p>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400,000</w:t>
            </w:r>
          </w:p>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91,145</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360" w:hanging="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Liechstall or Liestall Berne.</w:t>
            </w:r>
          </w:p>
        </w:tc>
      </w:tr>
      <w:tr>
        <w:trPr>
          <w:trHeight w:val="161"/>
        </w:trPr>
        <w:tc>
          <w:tcPr>
            <w:tcBorders>
              <w:top w:val="single" w:sz="4"/>
              <w:left w:val="single" w:sz="4"/>
            </w:tcBorders>
            <w:shd w:val="clear" w:color="auto" w:fill="FFFFFF"/>
            <w:vAlign w:val="bottom"/>
          </w:tcPr>
          <w:p>
            <w:pPr>
              <w:pStyle w:val="Style10"/>
              <w:keepNext w:val="0"/>
              <w:keepLines w:val="0"/>
              <w:widowControl w:val="0"/>
              <w:shd w:val="clear" w:color="auto" w:fill="auto"/>
              <w:tabs>
                <w:tab w:leader="dot" w:pos="1119"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Berne </w:t>
              <w:tab/>
            </w:r>
          </w:p>
        </w:tc>
        <w:tc>
          <w:tcPr>
            <w:vMerge w:val="restart"/>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1,933</w:t>
            </w:r>
          </w:p>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374</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50,000</w:t>
            </w:r>
          </w:p>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82,745</w:t>
            </w:r>
          </w:p>
        </w:tc>
        <w:tc>
          <w:tcPr>
            <w:vMerge w:val="restart"/>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358,860</w:t>
            </w:r>
          </w:p>
          <w:p>
            <w:pPr>
              <w:pStyle w:val="Style10"/>
              <w:keepNext w:val="0"/>
              <w:keepLines w:val="0"/>
              <w:widowControl w:val="0"/>
              <w:shd w:val="clear" w:color="auto" w:fill="auto"/>
              <w:bidi w:val="0"/>
              <w:spacing w:line="228"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8,400</w:t>
            </w:r>
          </w:p>
        </w:tc>
        <w:tc>
          <w:tcPr>
            <w:vMerge w:val="restart"/>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6,505</w:t>
            </w:r>
          </w:p>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1.162</w:t>
            </w:r>
          </w:p>
        </w:tc>
        <w:tc>
          <w:tcPr>
            <w:vMerge w:val="restart"/>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5,824</w:t>
            </w:r>
          </w:p>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1,240</w:t>
            </w:r>
          </w:p>
        </w:tc>
        <w:tc>
          <w:tcPr>
            <w:vMerge/>
            <w:tcBorders>
              <w:left w:val="single" w:sz="4"/>
              <w:right w:val="single" w:sz="4"/>
            </w:tcBorders>
            <w:shd w:val="clear" w:color="auto" w:fill="FFFFFF"/>
            <w:vAlign w:val="bottom"/>
          </w:tcPr>
          <w:p>
            <w:pPr/>
          </w:p>
        </w:tc>
      </w:tr>
      <w:tr>
        <w:trPr>
          <w:trHeight w:val="147"/>
        </w:trPr>
        <w:tc>
          <w:tcPr>
            <w:tcBorders>
              <w:top w:val="single" w:sz="4"/>
              <w:left w:val="single" w:sz="4"/>
            </w:tcBorders>
            <w:shd w:val="clear" w:color="auto" w:fill="FFFFFF"/>
            <w:vAlign w:val="bottom"/>
          </w:tcPr>
          <w:p>
            <w:pPr>
              <w:pStyle w:val="Style10"/>
              <w:keepNext w:val="0"/>
              <w:keepLines w:val="0"/>
              <w:widowControl w:val="0"/>
              <w:shd w:val="clear" w:color="auto" w:fill="auto"/>
              <w:tabs>
                <w:tab w:leader="dot" w:pos="1128"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Freyburg</w:t>
              <w:tab/>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1,901</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Freyburg or Fribourg.</w:t>
            </w:r>
          </w:p>
        </w:tc>
      </w:tr>
      <w:tr>
        <w:trPr>
          <w:trHeight w:val="50"/>
        </w:trPr>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05"/>
        </w:trPr>
        <w:tc>
          <w:tcPr>
            <w:tcBorders>
              <w:top w:val="single" w:sz="4"/>
              <w:left w:val="single" w:sz="4"/>
            </w:tcBorders>
            <w:shd w:val="clear" w:color="auto" w:fill="FFFFFF"/>
            <w:vAlign w:val="bottom"/>
          </w:tcPr>
          <w:p>
            <w:pPr>
              <w:pStyle w:val="Style10"/>
              <w:keepNext w:val="0"/>
              <w:keepLines w:val="0"/>
              <w:widowControl w:val="0"/>
              <w:shd w:val="clear" w:color="auto" w:fill="auto"/>
              <w:tabs>
                <w:tab w:leader="dot" w:pos="1128"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Geneva</w:t>
              <w:tab/>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69</w:t>
            </w: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38,156</w:t>
            </w:r>
          </w:p>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28,217</w:t>
            </w:r>
          </w:p>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4,670 120,012</w:t>
            </w:r>
          </w:p>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40,808</w:t>
            </w:r>
          </w:p>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144,359</w:t>
            </w:r>
          </w:p>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29,462</w:t>
            </w: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8,677</w:t>
            </w:r>
          </w:p>
          <w:p>
            <w:pPr>
              <w:pStyle w:val="Style10"/>
              <w:keepNext w:val="0"/>
              <w:keepLines w:val="0"/>
              <w:widowControl w:val="0"/>
              <w:shd w:val="clear" w:color="auto" w:fill="auto"/>
              <w:bidi w:val="0"/>
              <w:spacing w:line="214"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821</w:t>
            </w: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11,833</w:t>
            </w:r>
          </w:p>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310</w:t>
            </w: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58,666</w:t>
            </w:r>
          </w:p>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29,348</w:t>
            </w:r>
          </w:p>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88,506</w:t>
            </w:r>
          </w:p>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124,521</w:t>
            </w:r>
          </w:p>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58,616</w:t>
            </w:r>
          </w:p>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158,853</w:t>
            </w:r>
          </w:p>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31,125</w:t>
            </w:r>
          </w:p>
        </w:tc>
        <w:tc>
          <w:tcPr>
            <w:vMerge w:val="restart"/>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17,000</w:t>
            </w:r>
          </w:p>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3,800 24,000 124,468</w:t>
            </w:r>
          </w:p>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2,400</w:t>
            </w:r>
          </w:p>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99,300</w:t>
            </w:r>
          </w:p>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600</w:t>
            </w:r>
          </w:p>
        </w:tc>
        <w:tc>
          <w:tcPr>
            <w:vMerge w:val="restart"/>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41,666</w:t>
            </w:r>
          </w:p>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25,548</w:t>
            </w:r>
          </w:p>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62,000</w:t>
            </w:r>
          </w:p>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53</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1,375</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880</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de-DE" w:eastAsia="de-DE" w:bidi="de-DE"/>
              </w:rPr>
              <w:t xml:space="preserve">Genf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or Geneva.</w:t>
            </w:r>
          </w:p>
        </w:tc>
      </w:tr>
      <w:tr>
        <w:trPr>
          <w:trHeight w:val="147"/>
        </w:trPr>
        <w:tc>
          <w:tcPr>
            <w:tcBorders>
              <w:top w:val="single" w:sz="4"/>
              <w:left w:val="single" w:sz="4"/>
            </w:tcBorders>
            <w:shd w:val="clear" w:color="auto" w:fill="FFFFFF"/>
            <w:vAlign w:val="bottom"/>
          </w:tcPr>
          <w:p>
            <w:pPr>
              <w:pStyle w:val="Style10"/>
              <w:keepNext w:val="0"/>
              <w:keepLines w:val="0"/>
              <w:widowControl w:val="0"/>
              <w:shd w:val="clear" w:color="auto" w:fill="auto"/>
              <w:tabs>
                <w:tab w:leader="dot" w:pos="1128"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Claris.</w:t>
              <w:tab/>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211</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226</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482</w:t>
            </w:r>
          </w:p>
        </w:tc>
        <w:tc>
          <w:tcPr>
            <w:vMerge w:val="restart"/>
            <w:tcBorders>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Glarus or Giaris. Chur or </w:t>
            </w:r>
            <w:r>
              <w:rPr>
                <w:rFonts w:ascii="Times New Roman" w:eastAsia="Times New Roman" w:hAnsi="Times New Roman" w:cs="Times New Roman"/>
                <w:b/>
                <w:bCs/>
                <w:color w:val="000000"/>
                <w:spacing w:val="0"/>
                <w:w w:val="100"/>
                <w:position w:val="0"/>
                <w:sz w:val="13"/>
                <w:szCs w:val="13"/>
                <w:shd w:val="clear" w:color="auto" w:fill="auto"/>
                <w:lang w:val="la-001" w:eastAsia="la-001" w:bidi="la-001"/>
              </w:rPr>
              <w:t>Coire.</w:t>
            </w:r>
          </w:p>
        </w:tc>
      </w:tr>
      <w:tr>
        <w:trPr>
          <w:trHeight w:val="151"/>
        </w:trPr>
        <w:tc>
          <w:tcPr>
            <w:tcBorders>
              <w:top w:val="single" w:sz="4"/>
              <w:left w:val="single" w:sz="4"/>
            </w:tcBorders>
            <w:shd w:val="clear" w:color="auto" w:fill="FFFFFF"/>
            <w:vAlign w:val="bottom"/>
          </w:tcPr>
          <w:p>
            <w:pPr>
              <w:pStyle w:val="Style10"/>
              <w:keepNext w:val="0"/>
              <w:keepLines w:val="0"/>
              <w:widowControl w:val="0"/>
              <w:shd w:val="clear" w:color="auto" w:fill="auto"/>
              <w:tabs>
                <w:tab w:leader="dot" w:pos="1128"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fr-FR" w:eastAsia="fr-FR" w:bidi="fr-FR"/>
              </w:rPr>
              <w:t>Grisons</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ab/>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1,938</w:t>
            </w: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2,412</w:t>
            </w:r>
          </w:p>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3,383</w:t>
            </w:r>
          </w:p>
        </w:tc>
        <w:tc>
          <w:tcPr>
            <w:vMerge w:val="restart"/>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1,424</w:t>
            </w:r>
          </w:p>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626</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750</w:t>
            </w:r>
          </w:p>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1,625</w:t>
            </w:r>
          </w:p>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1,200</w:t>
            </w:r>
          </w:p>
          <w:p>
            <w:pPr>
              <w:pStyle w:val="Style10"/>
              <w:keepNext w:val="0"/>
              <w:keepLines w:val="0"/>
              <w:widowControl w:val="0"/>
              <w:shd w:val="clear" w:color="auto" w:fill="auto"/>
              <w:bidi w:val="0"/>
              <w:spacing w:line="228"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2,465</w:t>
            </w:r>
          </w:p>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676</w:t>
            </w:r>
          </w:p>
        </w:tc>
        <w:tc>
          <w:tcPr>
            <w:vMerge w:val="restart"/>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1,600</w:t>
            </w:r>
          </w:p>
          <w:p>
            <w:pPr>
              <w:pStyle w:val="Style10"/>
              <w:keepNext w:val="0"/>
              <w:keepLines w:val="0"/>
              <w:widowControl w:val="0"/>
              <w:shd w:val="clear" w:color="auto" w:fill="auto"/>
              <w:bidi w:val="0"/>
              <w:spacing w:line="228"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734</w:t>
            </w:r>
          </w:p>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960</w:t>
            </w:r>
          </w:p>
        </w:tc>
        <w:tc>
          <w:tcPr>
            <w:vMerge/>
            <w:tcBorders>
              <w:left w:val="single" w:sz="4"/>
              <w:right w:val="single" w:sz="4"/>
            </w:tcBorders>
            <w:shd w:val="clear" w:color="auto" w:fill="FFFFFF"/>
            <w:vAlign w:val="bottom"/>
          </w:tcPr>
          <w:p>
            <w:pPr/>
          </w:p>
        </w:tc>
      </w:tr>
      <w:tr>
        <w:trPr>
          <w:trHeight w:val="151"/>
        </w:trPr>
        <w:tc>
          <w:tcPr>
            <w:tcBorders>
              <w:top w:val="single" w:sz="4"/>
              <w:left w:val="single" w:sz="4"/>
            </w:tcBorders>
            <w:shd w:val="clear" w:color="auto" w:fill="FFFFFF"/>
            <w:vAlign w:val="bottom"/>
          </w:tcPr>
          <w:p>
            <w:pPr>
              <w:pStyle w:val="Style10"/>
              <w:keepNext w:val="0"/>
              <w:keepLines w:val="0"/>
              <w:widowControl w:val="0"/>
              <w:shd w:val="clear" w:color="auto" w:fill="auto"/>
              <w:tabs>
                <w:tab w:leader="dot" w:pos="1124"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Lucerne</w:t>
              <w:tab/>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443</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Luzern or Lucerne. Neuenburg or </w:t>
            </w:r>
            <w:r>
              <w:rPr>
                <w:rFonts w:ascii="Times New Roman" w:eastAsia="Times New Roman" w:hAnsi="Times New Roman" w:cs="Times New Roman"/>
                <w:b/>
                <w:bCs/>
                <w:color w:val="000000"/>
                <w:spacing w:val="0"/>
                <w:w w:val="100"/>
                <w:position w:val="0"/>
                <w:sz w:val="13"/>
                <w:szCs w:val="13"/>
                <w:shd w:val="clear" w:color="auto" w:fill="auto"/>
                <w:lang w:val="fr-FR" w:eastAsia="fr-FR" w:bidi="fr-FR"/>
              </w:rPr>
              <w:t xml:space="preserve">Neuchâtel.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St Gallen or St Gali. Schaffhausen.</w:t>
            </w:r>
          </w:p>
        </w:tc>
      </w:tr>
      <w:tr>
        <w:trPr>
          <w:trHeight w:val="147"/>
        </w:trPr>
        <w:tc>
          <w:tcPr>
            <w:tcBorders>
              <w:top w:val="single" w:sz="4"/>
              <w:left w:val="single" w:sz="4"/>
            </w:tcBorders>
            <w:shd w:val="clear" w:color="auto" w:fill="FFFFFF"/>
            <w:vAlign w:val="bottom"/>
          </w:tcPr>
          <w:p>
            <w:pPr>
              <w:pStyle w:val="Style10"/>
              <w:keepNext w:val="0"/>
              <w:keepLines w:val="0"/>
              <w:widowControl w:val="0"/>
              <w:shd w:val="clear" w:color="auto" w:fill="auto"/>
              <w:tabs>
                <w:tab w:leader="dot" w:pos="1124"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fr-FR" w:eastAsia="fr-FR" w:bidi="fr-FR"/>
              </w:rPr>
              <w:t>Neuchâtel</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ab/>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211</w:t>
            </w: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14,534</w:t>
            </w:r>
          </w:p>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11,139</w:t>
            </w:r>
          </w:p>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1,409</w:t>
            </w:r>
          </w:p>
        </w:tc>
        <w:tc>
          <w:tcPr>
            <w:vMerge w:val="restart"/>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3,214</w:t>
            </w:r>
          </w:p>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3,355</w:t>
            </w:r>
          </w:p>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254</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54.400</w:t>
            </w:r>
          </w:p>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58,400</w:t>
            </w:r>
          </w:p>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35,125</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51"/>
        </w:trPr>
        <w:tc>
          <w:tcPr>
            <w:tcBorders>
              <w:top w:val="single" w:sz="4"/>
              <w:left w:val="single" w:sz="4"/>
            </w:tcBorders>
            <w:shd w:val="clear" w:color="auto" w:fill="FFFFFF"/>
            <w:vAlign w:val="bottom"/>
          </w:tcPr>
          <w:p>
            <w:pPr>
              <w:pStyle w:val="Style10"/>
              <w:keepNext w:val="0"/>
              <w:keepLines w:val="0"/>
              <w:widowControl w:val="0"/>
              <w:shd w:val="clear" w:color="auto" w:fill="auto"/>
              <w:tabs>
                <w:tab w:leader="dot" w:pos="1124"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St Gall </w:t>
              <w:tab/>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565</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2,630</w:t>
            </w:r>
          </w:p>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466</w:t>
            </w:r>
          </w:p>
        </w:tc>
        <w:tc>
          <w:tcPr>
            <w:vMerge/>
            <w:tcBorders>
              <w:left w:val="single" w:sz="4"/>
              <w:right w:val="single" w:sz="4"/>
            </w:tcBorders>
            <w:shd w:val="clear" w:color="auto" w:fill="FFFFFF"/>
            <w:vAlign w:val="bottom"/>
          </w:tcPr>
          <w:p>
            <w:pPr/>
          </w:p>
        </w:tc>
      </w:tr>
      <w:tr>
        <w:trPr>
          <w:trHeight w:val="188"/>
        </w:trPr>
        <w:tc>
          <w:tcPr>
            <w:tcBorders>
              <w:top w:val="single" w:sz="4"/>
              <w:left w:val="single" w:sz="4"/>
            </w:tcBorders>
            <w:shd w:val="clear" w:color="auto" w:fill="FFFFFF"/>
            <w:vAlign w:val="bottom"/>
          </w:tcPr>
          <w:p>
            <w:pPr>
              <w:pStyle w:val="Style10"/>
              <w:keepNext w:val="0"/>
              <w:keepLines w:val="0"/>
              <w:widowControl w:val="0"/>
              <w:shd w:val="clear" w:color="auto" w:fill="auto"/>
              <w:tabs>
                <w:tab w:leader="dot" w:pos="1124"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Schaffhausen</w:t>
              <w:tab/>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86</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10"/>
        </w:trPr>
        <w:tc>
          <w:tcPr>
            <w:tcBorders>
              <w:top w:val="single" w:sz="4"/>
              <w:left w:val="single" w:sz="4"/>
            </w:tcBorders>
            <w:shd w:val="clear" w:color="auto" w:fill="FFFFFF"/>
            <w:vAlign w:val="bottom"/>
          </w:tcPr>
          <w:p>
            <w:pPr>
              <w:pStyle w:val="Style10"/>
              <w:keepNext w:val="0"/>
              <w:keepLines w:val="0"/>
              <w:widowControl w:val="0"/>
              <w:shd w:val="clear" w:color="auto" w:fill="auto"/>
              <w:tabs>
                <w:tab w:leader="dot" w:pos="1124"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Schwytz</w:t>
              <w:tab/>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256</w:t>
            </w: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12,948</w:t>
            </w:r>
          </w:p>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59,214</w:t>
            </w:r>
          </w:p>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110,445</w:t>
            </w:r>
          </w:p>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78,160</w:t>
            </w:r>
          </w:p>
        </w:tc>
        <w:tc>
          <w:tcPr>
            <w:vMerge w:val="restart"/>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537</w:t>
            </w:r>
          </w:p>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3,274</w:t>
            </w:r>
          </w:p>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299</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34</w:t>
            </w:r>
          </w:p>
        </w:tc>
        <w:tc>
          <w:tcPr>
            <w:vMerge w:val="restart"/>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13,519</w:t>
            </w:r>
          </w:p>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63,186</w:t>
            </w:r>
          </w:p>
        </w:tc>
        <w:tc>
          <w:tcPr>
            <w:vMerge w:val="restart"/>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13,519</w:t>
            </w:r>
          </w:p>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63,196</w:t>
            </w:r>
          </w:p>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113,923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188</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602</w:t>
            </w:r>
          </w:p>
        </w:tc>
        <w:tc>
          <w:tcPr>
            <w:vMerge w:val="restart"/>
            <w:tcBorders>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Schweitz or Schwytz. Solothurn or Soleure.</w:t>
            </w:r>
          </w:p>
        </w:tc>
      </w:tr>
      <w:tr>
        <w:trPr>
          <w:trHeight w:val="161"/>
        </w:trPr>
        <w:tc>
          <w:tcPr>
            <w:tcBorders>
              <w:top w:val="single" w:sz="4"/>
              <w:left w:val="single" w:sz="4"/>
            </w:tcBorders>
            <w:shd w:val="clear" w:color="auto" w:fill="FFFFFF"/>
            <w:vAlign w:val="bottom"/>
          </w:tcPr>
          <w:p>
            <w:pPr>
              <w:pStyle w:val="Style10"/>
              <w:keepNext w:val="0"/>
              <w:keepLines w:val="0"/>
              <w:widowControl w:val="0"/>
              <w:shd w:val="clear" w:color="auto" w:fill="auto"/>
              <w:tabs>
                <w:tab w:leader="dot" w:pos="1119"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Soleure</w:t>
              <w:tab/>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192</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708</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847</w:t>
            </w:r>
          </w:p>
          <w:p>
            <w:pPr>
              <w:pStyle w:val="Style10"/>
              <w:keepNext w:val="0"/>
              <w:keepLines w:val="0"/>
              <w:widowControl w:val="0"/>
              <w:shd w:val="clear" w:color="auto" w:fill="auto"/>
              <w:bidi w:val="0"/>
              <w:spacing w:line="221"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1,128</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904</w:t>
            </w:r>
          </w:p>
        </w:tc>
        <w:tc>
          <w:tcPr>
            <w:vMerge/>
            <w:tcBorders>
              <w:left w:val="single" w:sz="4"/>
              <w:right w:val="single" w:sz="4"/>
            </w:tcBorders>
            <w:shd w:val="clear" w:color="auto" w:fill="FFFFFF"/>
            <w:vAlign w:val="bottom"/>
          </w:tcPr>
          <w:p>
            <w:pPr/>
          </w:p>
        </w:tc>
      </w:tr>
      <w:tr>
        <w:trPr>
          <w:trHeight w:val="151"/>
        </w:trPr>
        <w:tc>
          <w:tcPr>
            <w:tcBorders>
              <w:top w:val="single" w:sz="4"/>
              <w:left w:val="single" w:sz="4"/>
            </w:tcBorders>
            <w:shd w:val="clear" w:color="auto" w:fill="FFFFFF"/>
            <w:vAlign w:val="bottom"/>
          </w:tcPr>
          <w:p>
            <w:pPr>
              <w:pStyle w:val="Style10"/>
              <w:keepNext w:val="0"/>
              <w:keepLines w:val="0"/>
              <w:widowControl w:val="0"/>
              <w:shd w:val="clear" w:color="auto" w:fill="auto"/>
              <w:tabs>
                <w:tab w:leader="dot" w:pos="1124"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Ticino</w:t>
              <w:tab/>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781</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3,179</w:t>
            </w:r>
          </w:p>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1,501</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113,923</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1,804</w:t>
            </w:r>
          </w:p>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1,520</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Bellenz or Bellinzona.</w:t>
            </w:r>
          </w:p>
        </w:tc>
      </w:tr>
      <w:tr>
        <w:trPr>
          <w:trHeight w:val="151"/>
        </w:trPr>
        <w:tc>
          <w:tcPr>
            <w:tcBorders>
              <w:top w:val="single" w:sz="4"/>
              <w:left w:val="single" w:sz="4"/>
            </w:tcBorders>
            <w:shd w:val="clear" w:color="auto" w:fill="FFFFFF"/>
            <w:vAlign w:val="bottom"/>
          </w:tcPr>
          <w:p>
            <w:pPr>
              <w:pStyle w:val="Style10"/>
              <w:keepNext w:val="0"/>
              <w:keepLines w:val="0"/>
              <w:widowControl w:val="0"/>
              <w:shd w:val="clear" w:color="auto" w:fill="auto"/>
              <w:tabs>
                <w:tab w:leader="dot" w:pos="1128"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Thurgau</w:t>
              <w:tab/>
            </w: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203</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4,463</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84,124</w:t>
            </w: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18,500</w:t>
            </w: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72,191</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1,425</w:t>
            </w: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Frauenfeld.</w:t>
            </w:r>
          </w:p>
        </w:tc>
      </w:tr>
      <w:tr>
        <w:trPr>
          <w:trHeight w:val="174"/>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de-DE" w:eastAsia="de-DE" w:bidi="de-DE"/>
              </w:rPr>
              <w:t>Unterwalden,</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51"/>
        </w:trPr>
        <w:tc>
          <w:tcPr>
            <w:tcBorders>
              <w:left w:val="single" w:sz="4"/>
            </w:tcBorders>
            <w:shd w:val="clear" w:color="auto" w:fill="FFFFFF"/>
            <w:vAlign w:val="top"/>
          </w:tcPr>
          <w:p>
            <w:pPr>
              <w:pStyle w:val="Style10"/>
              <w:keepNext w:val="0"/>
              <w:keepLines w:val="0"/>
              <w:widowControl w:val="0"/>
              <w:shd w:val="clear" w:color="auto" w:fill="auto"/>
              <w:tabs>
                <w:tab w:leader="dot" w:pos="1004" w:val="left"/>
              </w:tabs>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de-DE" w:eastAsia="de-DE" w:bidi="de-DE"/>
              </w:rPr>
              <w:t>Obwalden</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ab/>
            </w:r>
          </w:p>
        </w:tc>
        <w:tc>
          <w:tcPr>
            <w:vMerge w:val="restart"/>
            <w:tcBorders>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198</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11,857</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500</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11</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12,368</w:t>
            </w:r>
          </w:p>
        </w:tc>
        <w:tc>
          <w:tcPr>
            <w:vMerge w:val="restart"/>
            <w:tcBorders>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22,671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69</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221</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de-DE" w:eastAsia="de-DE" w:bidi="de-DE"/>
              </w:rPr>
              <w:t>Sarnen.</w:t>
            </w:r>
          </w:p>
        </w:tc>
      </w:tr>
      <w:tr>
        <w:trPr>
          <w:trHeight w:val="151"/>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de-DE" w:eastAsia="de-DE" w:bidi="de-DE"/>
              </w:rPr>
              <w:t>Nidwalden</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 </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9,804</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388</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11</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10,203 </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1 50</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161</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de-DE" w:eastAsia="de-DE" w:bidi="de-DE"/>
              </w:rPr>
              <w:t>Stanz.</w:t>
            </w:r>
          </w:p>
        </w:tc>
      </w:tr>
      <w:tr>
        <w:trPr>
          <w:trHeight w:val="119"/>
        </w:trPr>
        <w:tc>
          <w:tcPr>
            <w:tcBorders>
              <w:left w:val="single" w:sz="4"/>
            </w:tcBorders>
            <w:shd w:val="clear" w:color="auto" w:fill="FFFFFF"/>
            <w:vAlign w:val="bottom"/>
          </w:tcPr>
          <w:p>
            <w:pPr>
              <w:pStyle w:val="Style10"/>
              <w:keepNext w:val="0"/>
              <w:keepLines w:val="0"/>
              <w:widowControl w:val="0"/>
              <w:shd w:val="clear" w:color="auto" w:fill="auto"/>
              <w:tabs>
                <w:tab w:leader="dot" w:pos="491" w:val="left"/>
                <w:tab w:leader="dot" w:pos="1119"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de-DE" w:eastAsia="de-DE" w:bidi="de-DE"/>
              </w:rPr>
              <w:t>Uri</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ab/>
              <w:tab/>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318</w:t>
            </w:r>
          </w:p>
        </w:tc>
        <w:tc>
          <w:tcPr>
            <w:vMerge w:val="restart"/>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39,326</w:t>
            </w:r>
          </w:p>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73,673</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1,128</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196</w:t>
            </w: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40,650</w:t>
            </w:r>
          </w:p>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75,798</w:t>
            </w:r>
          </w:p>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183,582</w:t>
            </w:r>
          </w:p>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15,322</w:t>
            </w:r>
          </w:p>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231,576</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40,650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73</w:t>
            </w:r>
          </w:p>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600</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236</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Λltorf.</w:t>
            </w:r>
          </w:p>
        </w:tc>
      </w:tr>
      <w:tr>
        <w:trPr>
          <w:trHeight w:val="151"/>
        </w:trPr>
        <w:tc>
          <w:tcPr>
            <w:tcBorders>
              <w:top w:val="single" w:sz="4"/>
              <w:left w:val="single" w:sz="4"/>
            </w:tcBorders>
            <w:shd w:val="clear" w:color="auto" w:fill="FFFFFF"/>
            <w:vAlign w:val="bottom"/>
          </w:tcPr>
          <w:p>
            <w:pPr>
              <w:pStyle w:val="Style10"/>
              <w:keepNext w:val="0"/>
              <w:keepLines w:val="0"/>
              <w:widowControl w:val="0"/>
              <w:shd w:val="clear" w:color="auto" w:fill="auto"/>
              <w:tabs>
                <w:tab w:leader="dot" w:pos="1133"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Valais</w:t>
              <w:tab/>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1,254</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778</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1,347</w:t>
            </w: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75,798</w:t>
            </w:r>
          </w:p>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3,000</w:t>
            </w:r>
          </w:p>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15,322</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1,280</w:t>
            </w:r>
          </w:p>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2,964</w:t>
            </w:r>
          </w:p>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250</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de-DE" w:eastAsia="de-DE" w:bidi="de-DE"/>
              </w:rPr>
              <w:t xml:space="preserve">Sitten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or Sion.</w:t>
            </w:r>
          </w:p>
        </w:tc>
      </w:tr>
      <w:tr>
        <w:trPr>
          <w:trHeight w:val="138"/>
        </w:trPr>
        <w:tc>
          <w:tcPr>
            <w:tcBorders>
              <w:top w:val="single" w:sz="4"/>
              <w:left w:val="single" w:sz="4"/>
            </w:tcBorders>
            <w:shd w:val="clear" w:color="auto" w:fill="FFFFFF"/>
            <w:vAlign w:val="bottom"/>
          </w:tcPr>
          <w:p>
            <w:pPr>
              <w:pStyle w:val="Style10"/>
              <w:keepNext w:val="0"/>
              <w:keepLines w:val="0"/>
              <w:widowControl w:val="0"/>
              <w:shd w:val="clear" w:color="auto" w:fill="auto"/>
              <w:tabs>
                <w:tab w:leader="dot" w:pos="1124"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Vaud</w:t>
              <w:tab/>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893</w:t>
            </w: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164,686</w:t>
            </w:r>
          </w:p>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14,193</w:t>
            </w:r>
          </w:p>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217,219</w:t>
            </w:r>
          </w:p>
        </w:tc>
        <w:tc>
          <w:tcPr>
            <w:vMerge w:val="restart"/>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14,931</w:t>
            </w:r>
          </w:p>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1,019</w:t>
            </w:r>
          </w:p>
        </w:tc>
        <w:tc>
          <w:tcPr>
            <w:vMerge w:val="restart"/>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3,965</w:t>
            </w:r>
          </w:p>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110</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180,582</w:t>
            </w: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3,705</w:t>
            </w:r>
          </w:p>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79</w:t>
            </w:r>
          </w:p>
          <w:p>
            <w:pPr>
              <w:pStyle w:val="Style10"/>
              <w:keepNext w:val="0"/>
              <w:keepLines w:val="0"/>
              <w:widowControl w:val="0"/>
              <w:shd w:val="clear" w:color="auto" w:fill="auto"/>
              <w:bidi w:val="0"/>
              <w:spacing w:line="228"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4,625</w:t>
            </w: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Lausanne. </w:t>
            </w:r>
            <w:r>
              <w:rPr>
                <w:rFonts w:ascii="Times New Roman" w:eastAsia="Times New Roman" w:hAnsi="Times New Roman" w:cs="Times New Roman"/>
                <w:b/>
                <w:bCs/>
                <w:color w:val="000000"/>
                <w:spacing w:val="0"/>
                <w:w w:val="100"/>
                <w:position w:val="0"/>
                <w:sz w:val="13"/>
                <w:szCs w:val="13"/>
                <w:shd w:val="clear" w:color="auto" w:fill="auto"/>
                <w:lang w:val="de-DE" w:eastAsia="de-DE" w:bidi="de-DE"/>
              </w:rPr>
              <w:t>Zug. Zürich.</w:t>
            </w:r>
          </w:p>
        </w:tc>
      </w:tr>
      <w:tr>
        <w:trPr>
          <w:trHeight w:val="156"/>
        </w:trPr>
        <w:tc>
          <w:tcPr>
            <w:tcBorders>
              <w:top w:val="single" w:sz="4"/>
              <w:left w:val="single" w:sz="4"/>
            </w:tcBorders>
            <w:shd w:val="clear" w:color="auto" w:fill="FFFFFF"/>
            <w:vAlign w:val="bottom"/>
          </w:tcPr>
          <w:p>
            <w:pPr>
              <w:pStyle w:val="Style10"/>
              <w:keepNext w:val="0"/>
              <w:keepLines w:val="0"/>
              <w:widowControl w:val="0"/>
              <w:shd w:val="clear" w:color="auto" w:fill="auto"/>
              <w:tabs>
                <w:tab w:leader="dot" w:pos="1137"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Zug</w:t>
            </w:r>
            <w:r>
              <w:rPr>
                <w:rFonts w:ascii="Times New Roman" w:eastAsia="Times New Roman" w:hAnsi="Times New Roman" w:cs="Times New Roman"/>
                <w:i/>
                <w:iCs/>
                <w:color w:val="000000"/>
                <w:spacing w:val="0"/>
                <w:w w:val="100"/>
                <w:position w:val="0"/>
                <w:shd w:val="clear" w:color="auto" w:fill="auto"/>
                <w:lang w:val="en-US" w:eastAsia="en-US" w:bidi="en-US"/>
              </w:rPr>
              <w:tab/>
            </w: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64</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83"/>
        </w:trPr>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7,991</w:t>
            </w: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6,366</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223,240</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3,700</w:t>
            </w:r>
          </w:p>
        </w:tc>
        <w:tc>
          <w:tcPr>
            <w:vMerge/>
            <w:tcBorders>
              <w:left w:val="single" w:sz="4"/>
              <w:right w:val="single" w:sz="4"/>
            </w:tcBorders>
            <w:shd w:val="clear" w:color="auto" w:fill="FFFFFF"/>
            <w:vAlign w:val="top"/>
          </w:tcPr>
          <w:p>
            <w:pPr/>
          </w:p>
        </w:tc>
      </w:tr>
      <w:tr>
        <w:trPr>
          <w:trHeight w:val="64"/>
        </w:trPr>
        <w:tc>
          <w:tcPr>
            <w:tcBorders>
              <w:top w:val="single" w:sz="4"/>
              <w:left w:val="single" w:sz="4"/>
            </w:tcBorders>
            <w:shd w:val="clear" w:color="auto" w:fill="FFFFFF"/>
            <w:vAlign w:val="top"/>
          </w:tcPr>
          <w:p>
            <w:pPr>
              <w:pStyle w:val="Style10"/>
              <w:keepNext w:val="0"/>
              <w:keepLines w:val="0"/>
              <w:widowControl w:val="0"/>
              <w:shd w:val="clear" w:color="auto" w:fill="auto"/>
              <w:tabs>
                <w:tab w:leader="dot" w:pos="1137"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de-DE" w:eastAsia="de-DE" w:bidi="de-DE"/>
              </w:rPr>
              <w:t>Zürich</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ab/>
            </w: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517</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2,000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2"/>
        </w:trPr>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98"/>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11,039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2,012,168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118,032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53,896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2,184,096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33,673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32,758</w:t>
            </w:r>
          </w:p>
        </w:tc>
        <w:tc>
          <w:tcPr>
            <w:tcBorders>
              <w:left w:val="single" w:sz="4"/>
              <w:bottom w:val="single" w:sz="4"/>
              <w:right w:val="single" w:sz="4"/>
            </w:tcBorders>
            <w:shd w:val="clear" w:color="auto" w:fill="FFFFFF"/>
            <w:vAlign w:val="top"/>
          </w:tcPr>
          <w:p>
            <w:pPr>
              <w:widowControl w:val="0"/>
              <w:rPr>
                <w:sz w:val="10"/>
                <w:szCs w:val="10"/>
              </w:rPr>
            </w:pPr>
          </w:p>
        </w:tc>
      </w:tr>
    </w:tbl>
    <w:p>
      <w:pPr>
        <w:pStyle w:val="Style7"/>
        <w:keepNext w:val="0"/>
        <w:keepLines w:val="0"/>
        <w:widowControl w:val="0"/>
        <w:shd w:val="clear" w:color="auto" w:fill="auto"/>
        <w:bidi w:val="0"/>
        <w:ind w:left="0" w:firstLine="0"/>
        <w:jc w:val="left"/>
        <w:sectPr>
          <w:footnotePr>
            <w:pos w:val="pageBottom"/>
            <w:numFmt w:val="decimal"/>
            <w:numRestart w:val="continuous"/>
          </w:footnotePr>
          <w:type w:val="continuous"/>
          <w:pgSz w:w="12240" w:h="15840"/>
          <w:pgMar w:top="1628" w:left="1472" w:right="2068" w:bottom="1373"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*Switzerland being both a German and a French country, most of thc principal places have both a German and a French name. Sometimes, however, there is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also an Italian name, as </w:t>
      </w:r>
      <w:r>
        <w:rPr>
          <w:rFonts w:ascii="Arial" w:eastAsia="Arial" w:hAnsi="Arial" w:cs="Arial"/>
          <w:i/>
          <w:iCs/>
          <w:color w:val="000000"/>
          <w:spacing w:val="0"/>
          <w:w w:val="100"/>
          <w:position w:val="0"/>
          <w:sz w:val="12"/>
          <w:szCs w:val="12"/>
          <w:shd w:val="clear" w:color="auto" w:fill="auto"/>
          <w:lang w:val="en-US" w:eastAsia="en-US" w:bidi="en-US"/>
        </w:rPr>
        <w:t>Bellinzona;</w:t>
      </w:r>
      <w:r>
        <w:rPr>
          <w:rFonts w:ascii="Times New Roman" w:eastAsia="Times New Roman" w:hAnsi="Times New Roman" w:cs="Times New Roman"/>
          <w:color w:val="000000"/>
          <w:spacing w:val="0"/>
          <w:w w:val="100"/>
          <w:position w:val="0"/>
          <w:shd w:val="clear" w:color="auto" w:fill="auto"/>
          <w:lang w:val="en-US" w:eastAsia="en-US" w:bidi="en-US"/>
        </w:rPr>
        <w:t xml:space="preserve"> and some of them have even three forms, as </w:t>
      </w:r>
      <w:r>
        <w:rPr>
          <w:rFonts w:ascii="Arial" w:eastAsia="Arial" w:hAnsi="Arial" w:cs="Arial"/>
          <w:i/>
          <w:iCs/>
          <w:color w:val="000000"/>
          <w:spacing w:val="0"/>
          <w:w w:val="100"/>
          <w:position w:val="0"/>
          <w:sz w:val="12"/>
          <w:szCs w:val="12"/>
          <w:shd w:val="clear" w:color="auto" w:fill="auto"/>
          <w:lang w:val="en-US" w:eastAsia="en-US" w:bidi="en-US"/>
        </w:rPr>
        <w:t>Chiavenna, Cleven, Cleves,</w:t>
      </w:r>
      <w:r>
        <w:rPr>
          <w:rFonts w:ascii="Times New Roman" w:eastAsia="Times New Roman" w:hAnsi="Times New Roman" w:cs="Times New Roman"/>
          <w:color w:val="000000"/>
          <w:spacing w:val="0"/>
          <w:w w:val="100"/>
          <w:position w:val="0"/>
          <w:shd w:val="clear" w:color="auto" w:fill="auto"/>
          <w:lang w:val="en-US" w:eastAsia="en-US" w:bidi="en-US"/>
        </w:rPr>
        <w:t xml:space="preserve"> the first of which is the Italian, the second the German, and the third the French form of the same name.</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SWORD, an offensive weapon worn at the side, and serving either to cut or stab. Its parts are, the handle, guard, and blade ; to which may be added the bow, scab</w:t>
        <w:softHyphen/>
        <w:t>bard, pummel, &amp;c.</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Sword</w:t>
      </w:r>
      <w:r>
        <w:rPr>
          <w:rFonts w:ascii="Times New Roman" w:eastAsia="Times New Roman" w:hAnsi="Times New Roman" w:cs="Times New Roman"/>
          <w:i/>
          <w:iCs/>
          <w:color w:val="000000"/>
          <w:spacing w:val="0"/>
          <w:w w:val="100"/>
          <w:position w:val="0"/>
          <w:shd w:val="clear" w:color="auto" w:fill="auto"/>
          <w:lang w:val="en-US" w:eastAsia="en-US" w:bidi="en-US"/>
        </w:rPr>
        <w:t xml:space="preserve"> of State,</w:t>
      </w:r>
      <w:r>
        <w:rPr>
          <w:rFonts w:ascii="Times New Roman" w:eastAsia="Times New Roman" w:hAnsi="Times New Roman" w:cs="Times New Roman"/>
          <w:color w:val="000000"/>
          <w:spacing w:val="0"/>
          <w:w w:val="100"/>
          <w:position w:val="0"/>
          <w:shd w:val="clear" w:color="auto" w:fill="auto"/>
          <w:lang w:val="en-US" w:eastAsia="en-US" w:bidi="en-US"/>
        </w:rPr>
        <w:t xml:space="preserve"> which is borne before the king, lords, and governors of counties, cities, or boroughs, &amp;c. For or before the king, it ought to be carried upright ; the hilt as low as the bearer’s waist, the blade up between his eyes. For or before a duke, the blade must decline from the head, and be carried between the neck and the right shoulder. For or before an earl, the blade is to be carried between the point of the shoulder and the elbow ; and for or before a baron, the blade is to be borne in the bend of the arm.</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SYDABAD, a town of Hindustan, province of Agra, 20 miles south by east from the city of Agra. Long. 77. 57. E. Lat. 27. 30. N.</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SYDAPORUM, a town of Hindustan, in the Carnatic, 90 miles N.N.W. from Madras. Long. 79.45. E. Lat. 14. 11. N.</w:t>
      </w:r>
    </w:p>
    <w:p>
      <w:pPr>
        <w:pStyle w:val="Style3"/>
        <w:keepNext w:val="0"/>
        <w:keepLines w:val="0"/>
        <w:widowControl w:val="0"/>
        <w:shd w:val="clear" w:color="auto" w:fill="auto"/>
        <w:bidi w:val="0"/>
        <w:spacing w:line="218" w:lineRule="auto"/>
        <w:ind w:left="0" w:firstLine="360"/>
        <w:jc w:val="left"/>
        <w:sectPr>
          <w:footnotePr>
            <w:pos w:val="pageBottom"/>
            <w:numFmt w:val="decimal"/>
            <w:numRestart w:val="continuous"/>
          </w:footnotePr>
          <w:type w:val="continuous"/>
          <w:pgSz w:w="12240" w:h="15840"/>
          <w:pgMar w:top="1628" w:left="1472" w:right="2096" w:bottom="1373"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SYDENHAM, </w:t>
      </w:r>
      <w:r>
        <w:rPr>
          <w:rFonts w:ascii="Times New Roman" w:eastAsia="Times New Roman" w:hAnsi="Times New Roman" w:cs="Times New Roman"/>
          <w:smallCaps/>
          <w:color w:val="000000"/>
          <w:spacing w:val="0"/>
          <w:w w:val="100"/>
          <w:position w:val="0"/>
          <w:shd w:val="clear" w:color="auto" w:fill="auto"/>
          <w:lang w:val="en-US" w:eastAsia="en-US" w:bidi="en-US"/>
        </w:rPr>
        <w:t>Thomas,</w:t>
      </w:r>
      <w:r>
        <w:rPr>
          <w:rFonts w:ascii="Times New Roman" w:eastAsia="Times New Roman" w:hAnsi="Times New Roman" w:cs="Times New Roman"/>
          <w:color w:val="000000"/>
          <w:spacing w:val="0"/>
          <w:w w:val="100"/>
          <w:position w:val="0"/>
          <w:shd w:val="clear" w:color="auto" w:fill="auto"/>
          <w:lang w:val="en-US" w:eastAsia="en-US" w:bidi="en-US"/>
        </w:rPr>
        <w:t xml:space="preserve"> an excellent English physician, was the son of William Sydenham of Winford Eagle, in Dorsetshire, and was born there about the year 1624. He studied at Magdalen Hall, Oxford, but left that university when Oxford was garrisoned for King Charles I., and went to London, where, becoming acquainted with Dr Cox, an eminent physician, that gentleman persuaded him to apply himself to the study of physic. Accordingly, after the gar</w:t>
        <w:softHyphen/>
        <w:t>rison was delivered up to the parliament, he retired again to Magdalen Hall, entered on the study of medicine, and in 1648 was created bachelor of physic. He was soon af</w:t>
        <w:softHyphen/>
        <w:t>terwards made a fellow of All-Souls College, and continued there several years. On leaving the university he settled at Westminster, became doctor of his faculty at Cambridge, grew famous for his practice, and was the chief physician in London from the year 1660 to 1670, at which period he began to be disabled by the gout. He died in 1689. His works, written in the Latin language, are highly esteemed both at home and abroad. They have often been reprint-</w:t>
      </w:r>
    </w:p>
    <w:sectPr>
      <w:footnotePr>
        <w:pos w:val="pageBottom"/>
        <w:numFmt w:val="decimal"/>
        <w:numRestart w:val="continuous"/>
      </w:footnotePr>
      <w:type w:val="continuous"/>
      <w:pgSz w:w="12240" w:h="15840"/>
      <w:pgMar w:top="1628" w:left="1472" w:right="2096" w:bottom="137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character" w:customStyle="1" w:styleId="CharStyle8">
    <w:name w:val="Table caption_"/>
    <w:basedOn w:val="DefaultParagraphFont"/>
    <w:link w:val="Style7"/>
    <w:rPr>
      <w:b/>
      <w:bCs/>
      <w:i w:val="0"/>
      <w:iCs w:val="0"/>
      <w:smallCaps w:val="0"/>
      <w:strike w:val="0"/>
      <w:sz w:val="13"/>
      <w:szCs w:val="13"/>
      <w:u w:val="none"/>
    </w:rPr>
  </w:style>
  <w:style w:type="character" w:customStyle="1" w:styleId="CharStyle11">
    <w:name w:val="Other_"/>
    <w:basedOn w:val="DefaultParagraphFont"/>
    <w:link w:val="Style10"/>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7"/>
      <w:szCs w:val="17"/>
      <w:u w:val="none"/>
    </w:rPr>
  </w:style>
  <w:style w:type="paragraph" w:customStyle="1" w:styleId="Style7">
    <w:name w:val="Table caption"/>
    <w:basedOn w:val="Normal"/>
    <w:link w:val="CharStyle8"/>
    <w:pPr>
      <w:widowControl w:val="0"/>
      <w:shd w:val="clear" w:color="auto" w:fill="FFFFFF"/>
      <w:spacing w:line="166" w:lineRule="auto"/>
      <w:ind w:firstLine="140"/>
    </w:pPr>
    <w:rPr>
      <w:b/>
      <w:bCs/>
      <w:i w:val="0"/>
      <w:iCs w:val="0"/>
      <w:smallCaps w:val="0"/>
      <w:strike w:val="0"/>
      <w:sz w:val="13"/>
      <w:szCs w:val="13"/>
      <w:u w:val="none"/>
    </w:rPr>
  </w:style>
  <w:style w:type="paragraph" w:customStyle="1" w:styleId="Style10">
    <w:name w:val="Other"/>
    <w:basedOn w:val="Normal"/>
    <w:link w:val="CharStyle11"/>
    <w:pPr>
      <w:widowControl w:val="0"/>
      <w:shd w:val="clear" w:color="auto" w:fill="FFFFFF"/>
      <w:ind w:firstLine="22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