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the green-tea manufacturers make no distinction ; they prepare all the tea they can, throughout the season, box or basket it up, and when the season is over, they set off for Canton with their produce ; at least all those who do not wish to sell their tea on the spot The different merchants go in quest of it there. It now indiscriminately undergoes the second process ; that is, the different crops all are mixed up together. No old leaves can be mixed in the green, as in the black teas ; for the long rolling in the pan crushes them, and the fan blows them away, so that only the young leaves are left.”—[Report on the Manufacture of Tea, and the Tea Plantations in Assam, by C. A. Bruce, presented to the Tea Committee, 10th June 1839.]</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Tea was introduced into Europe in the year 1610, by the Dutch East India Company. It is generally said that it was first imported from Holland into England in 1666, by the Lords Arlington and Ossory. But that it was used in coffee-houses before this period, appears from an act of par</w:t>
        <w:softHyphen/>
        <w:t>liament passed in 1660, in which a duty of eightpence was laid on every gallon of the infusion sold in these places; and from the following entry which appears in the Diary of Mr Pepys, secretary to the Admiralty,—“ September 25, 1661 :</w:t>
      </w:r>
    </w:p>
    <w:p>
      <w:pPr>
        <w:pStyle w:val="Style5"/>
        <w:keepNext w:val="0"/>
        <w:keepLines w:val="0"/>
        <w:widowControl w:val="0"/>
        <w:shd w:val="clear" w:color="auto" w:fill="auto"/>
        <w:tabs>
          <w:tab w:pos="212" w:val="left"/>
        </w:tabs>
        <w:bidi w:val="0"/>
        <w:spacing w:line="214" w:lineRule="auto"/>
        <w:ind w:left="0" w:firstLine="0"/>
        <w:jc w:val="left"/>
      </w:pPr>
      <w:r>
        <w:rPr>
          <w:color w:val="000000"/>
          <w:spacing w:val="0"/>
          <w:w w:val="100"/>
          <w:position w:val="0"/>
          <w:shd w:val="clear" w:color="auto" w:fill="auto"/>
          <w:lang w:val="en-US" w:eastAsia="en-US" w:bidi="en-US"/>
        </w:rPr>
        <w:t>I</w:t>
        <w:tab/>
        <w:t>sent for a cup of tea (a Chinese drink), of which I never drunk before.” In 1664, the East India Company bought</w:t>
      </w:r>
    </w:p>
    <w:p>
      <w:pPr>
        <w:pStyle w:val="Style5"/>
        <w:keepNext w:val="0"/>
        <w:keepLines w:val="0"/>
        <w:widowControl w:val="0"/>
        <w:shd w:val="clear" w:color="auto" w:fill="auto"/>
        <w:tabs>
          <w:tab w:pos="221" w:val="left"/>
        </w:tabs>
        <w:bidi w:val="0"/>
        <w:spacing w:line="214" w:lineRule="auto"/>
        <w:ind w:left="0" w:firstLine="0"/>
        <w:jc w:val="left"/>
      </w:pPr>
      <w:r>
        <w:rPr>
          <w:color w:val="000000"/>
          <w:spacing w:val="0"/>
          <w:w w:val="100"/>
          <w:position w:val="0"/>
          <w:shd w:val="clear" w:color="auto" w:fill="auto"/>
          <w:lang w:val="en-US" w:eastAsia="en-US" w:bidi="en-US"/>
        </w:rPr>
        <w:t>2</w:t>
        <w:tab/>
        <w:t>lbs. 2 oz. as a present to his majesty ; and in 1667 they issued their first order to their agent at Bantam, to send home 100 lbs. of the best tea he could get. It continued to be sold in London for 60s. per lb. till 1707, though it did not cost more than 2s. 6d. or 3s. 6d. at Batavia. In 1689, instead of charging a duty on the decoction from the leaves, a duty of 5s. per lb. was laid on the tea itself. In 1715 green tea began to be used, and as great quantities were then imported, the price was proportionally lowered. In 1790 the quantity of tea retained for home consumption in Great Britain and Ireland was 1,643,095 lbs., and the duty amounted to L.580,362. Since that period the trade in tea has rapidly continued to increase till it has arrived at its present astonishing magnitude. Till 1833 the East In</w:t>
        <w:softHyphen/>
        <w:t>dia Company enjoyed a monopoly of the trade in tea, but by the act 3 and 4 William IV., c. 93, the trade was thrown open.</w:t>
      </w:r>
    </w:p>
    <w:p>
      <w:pPr>
        <w:pStyle w:val="Style5"/>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Sugar and tea are the most productive to the chancellor of the exchequer, of all the exciseable imports. These two articles alone yielded in 1836 a net revenue of L.8,858,700. In 1836 the net revenue from tea was L.4,184,165, and the quantity retained for home consumption was 49,142,236 pounds ; in 1837 the net revenue was L.3,223,840, and the quantity retained for home consumption 30,625,206 pounds. The ease with which it can be levied has always been a great temptation to lay a heavy duty on this commodity ; </w:t>
      </w:r>
      <w:r>
        <w:rPr>
          <w:color w:val="000000"/>
          <w:spacing w:val="0"/>
          <w:w w:val="100"/>
          <w:position w:val="0"/>
          <w:shd w:val="clear" w:color="auto" w:fill="auto"/>
          <w:lang w:val="en-US" w:eastAsia="en-US" w:bidi="en-US"/>
        </w:rPr>
        <w:t>and the consequence has been, that this, which may now be termed a necessary of life, has been burdened to the utmost limit of productiveness, and sometimes considerably beyond it. Previously to the 1st of July 1837, the duty, which had varied greatly from time to time, was, for Bohea, 1s. 6d. per pound ; Congou, Twankay, &amp;c. 2s. 2d. ; and Souchong, Hyson, 3s. From that date a uniform duty of 2s. Id. is charged on all sorts. Thus it appears, from the table of sales by the East India Company, that the duty on Bohea is nearly 300 per cent., the price of the pound of Bohea be</w:t>
        <w:softHyphen/>
        <w:t>ing 9</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w:t>
      </w:r>
      <w:r>
        <w:rPr>
          <w:color w:val="000000"/>
          <w:spacing w:val="0"/>
          <w:w w:val="100"/>
          <w:position w:val="0"/>
          <w:shd w:val="clear" w:color="auto" w:fill="auto"/>
          <w:lang w:val="en-US" w:eastAsia="en-US" w:bidi="en-US"/>
        </w:rPr>
        <w:t>d., and the tax upon it 2s. 1d. On the other sorts the tax is about 100 per cent. It may fairly be anticipat</w:t>
        <w:softHyphen/>
        <w:t>ed, that a considerable reduction of duty on this healthful beverage would promote the comfort and sobriety of the community, without diminishing the amount of the revenue, in consequence of the increase of consumption which would necessarily follow.</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When imported into the United States in American ves</w:t>
        <w:softHyphen/>
        <w:t>sels it is duty free ; but a duty of ten cents, or 5d. per pound, is laid on what is imported in foreign vessels.</w:t>
      </w:r>
    </w:p>
    <w:p>
      <w:pPr>
        <w:pStyle w:val="Style5"/>
        <w:keepNext w:val="0"/>
        <w:keepLines w:val="0"/>
        <w:widowControl w:val="0"/>
        <w:shd w:val="clear" w:color="auto" w:fill="auto"/>
        <w:bidi w:val="0"/>
        <w:spacing w:line="216" w:lineRule="auto"/>
        <w:ind w:left="360" w:hanging="360"/>
        <w:jc w:val="left"/>
      </w:pPr>
      <w:r>
        <w:rPr>
          <w:i/>
          <w:iCs/>
          <w:color w:val="000000"/>
          <w:spacing w:val="0"/>
          <w:w w:val="100"/>
          <w:position w:val="0"/>
          <w:shd w:val="clear" w:color="auto" w:fill="auto"/>
          <w:lang w:val="en-US" w:eastAsia="en-US" w:bidi="en-US"/>
        </w:rPr>
        <w:t>An Account of the Quantities and Prices of the several sorts of Tea sold in England by the East India company, in the year</w:t>
      </w:r>
      <w:r>
        <w:rPr>
          <w:color w:val="000000"/>
          <w:spacing w:val="0"/>
          <w:w w:val="100"/>
          <w:position w:val="0"/>
          <w:shd w:val="clear" w:color="auto" w:fill="auto"/>
          <w:lang w:val="en-US" w:eastAsia="en-US" w:bidi="en-US"/>
        </w:rPr>
        <w:t xml:space="preserve"> 1837 (</w:t>
      </w:r>
      <w:r>
        <w:rPr>
          <w:i/>
          <w:iCs/>
          <w:color w:val="000000"/>
          <w:spacing w:val="0"/>
          <w:w w:val="100"/>
          <w:position w:val="0"/>
          <w:shd w:val="clear" w:color="auto" w:fill="auto"/>
          <w:lang w:val="en-US" w:eastAsia="en-US" w:bidi="en-US"/>
        </w:rPr>
        <w:t>May to December).</w:t>
      </w:r>
    </w:p>
    <w:tbl>
      <w:tblPr>
        <w:tblOverlap w:val="never"/>
        <w:jc w:val="left"/>
        <w:tblLayout w:type="fixed"/>
      </w:tblPr>
      <w:tblGrid>
        <w:gridCol w:w="682"/>
        <w:gridCol w:w="605"/>
        <w:gridCol w:w="135"/>
        <w:gridCol w:w="411"/>
        <w:gridCol w:w="623"/>
        <w:gridCol w:w="126"/>
        <w:gridCol w:w="415"/>
        <w:gridCol w:w="636"/>
        <w:gridCol w:w="131"/>
        <w:gridCol w:w="415"/>
      </w:tblGrid>
      <w:tr>
        <w:trPr>
          <w:trHeight w:val="447"/>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line="221" w:lineRule="auto"/>
              <w:ind w:left="0" w:firstLine="0"/>
              <w:jc w:val="left"/>
              <w:rPr>
                <w:sz w:val="12"/>
                <w:szCs w:val="12"/>
              </w:rPr>
            </w:pPr>
            <w:r>
              <w:rPr>
                <w:b/>
                <w:bCs/>
                <w:color w:val="000000"/>
                <w:spacing w:val="0"/>
                <w:w w:val="100"/>
                <w:position w:val="0"/>
                <w:sz w:val="12"/>
                <w:szCs w:val="12"/>
                <w:shd w:val="clear" w:color="auto" w:fill="auto"/>
                <w:lang w:val="en-US" w:eastAsia="en-US" w:bidi="en-US"/>
              </w:rPr>
              <w:t>JUNE SALE, 1837.</w:t>
            </w:r>
          </w:p>
        </w:tc>
        <w:tc>
          <w:tcPr>
            <w:gridSpan w:val="3"/>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SEPTEMBER SALE,</w:t>
            </w:r>
          </w:p>
          <w:p>
            <w:pPr>
              <w:pStyle w:val="Style8"/>
              <w:keepNext w:val="0"/>
              <w:keepLines w:val="0"/>
              <w:widowControl w:val="0"/>
              <w:shd w:val="clear" w:color="auto" w:fill="auto"/>
              <w:bidi w:val="0"/>
              <w:spacing w:line="218" w:lineRule="auto"/>
              <w:ind w:left="0" w:firstLine="0"/>
              <w:jc w:val="left"/>
              <w:rPr>
                <w:sz w:val="12"/>
                <w:szCs w:val="12"/>
              </w:rPr>
            </w:pPr>
            <w:r>
              <w:rPr>
                <w:b/>
                <w:bCs/>
                <w:color w:val="000000"/>
                <w:spacing w:val="0"/>
                <w:w w:val="100"/>
                <w:position w:val="0"/>
                <w:sz w:val="12"/>
                <w:szCs w:val="12"/>
                <w:shd w:val="clear" w:color="auto" w:fill="auto"/>
                <w:lang w:val="en-US" w:eastAsia="en-US" w:bidi="en-US"/>
              </w:rPr>
              <w:t>1837.</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14" w:lineRule="auto"/>
              <w:ind w:left="0" w:firstLine="0"/>
              <w:jc w:val="left"/>
              <w:rPr>
                <w:sz w:val="12"/>
                <w:szCs w:val="12"/>
              </w:rPr>
            </w:pPr>
            <w:r>
              <w:rPr>
                <w:b/>
                <w:bCs/>
                <w:color w:val="000000"/>
                <w:spacing w:val="0"/>
                <w:w w:val="100"/>
                <w:position w:val="0"/>
                <w:sz w:val="12"/>
                <w:szCs w:val="12"/>
                <w:shd w:val="clear" w:color="auto" w:fill="auto"/>
                <w:lang w:val="en-US" w:eastAsia="en-US" w:bidi="en-US"/>
              </w:rPr>
              <w:t>DECEMBER SALE, 1837.</w:t>
            </w:r>
          </w:p>
        </w:tc>
      </w:tr>
      <w:tr>
        <w:trPr>
          <w:trHeight w:val="700"/>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18"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Quantity of each kind of Tea Sold.</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16"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Average Price at which each kind was Sold.</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18"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Quantity of each kind of Tea Sold.</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18"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Average Price at which each kind was Sold.</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21"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Quantity of each kind of Tea Sold.</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18"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Average Price at which each kind was Sold.</w:t>
            </w:r>
          </w:p>
        </w:tc>
      </w:tr>
      <w:tr>
        <w:trPr>
          <w:trHeight w:val="172"/>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Company’s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i/>
                <w:iCs/>
                <w:color w:val="000000"/>
                <w:spacing w:val="0"/>
                <w:w w:val="100"/>
                <w:position w:val="0"/>
                <w:sz w:val="10"/>
                <w:szCs w:val="10"/>
                <w:shd w:val="clear" w:color="auto" w:fill="auto"/>
                <w:lang w:val="en-US" w:eastAsia="en-US" w:bidi="en-US"/>
              </w:rPr>
              <w:t>lbs.</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i/>
                <w:iCs/>
                <w:color w:val="000000"/>
                <w:spacing w:val="0"/>
                <w:w w:val="100"/>
                <w:position w:val="0"/>
                <w:sz w:val="15"/>
                <w:szCs w:val="15"/>
                <w:shd w:val="clear" w:color="auto" w:fill="auto"/>
                <w:lang w:val="en-US" w:eastAsia="en-US" w:bidi="en-US"/>
              </w:rPr>
              <w:t>d.</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1"/>
                <w:szCs w:val="11"/>
              </w:rPr>
            </w:pPr>
            <w:r>
              <w:rPr>
                <w:b/>
                <w:bCs/>
                <w:i/>
                <w:iCs/>
                <w:color w:val="000000"/>
                <w:spacing w:val="0"/>
                <w:w w:val="100"/>
                <w:position w:val="0"/>
                <w:sz w:val="11"/>
                <w:szCs w:val="11"/>
                <w:shd w:val="clear" w:color="auto" w:fill="auto"/>
                <w:lang w:val="en-US" w:eastAsia="en-US" w:bidi="en-US"/>
              </w:rPr>
              <w:t>lbs.</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i/>
                <w:iCs/>
                <w:color w:val="000000"/>
                <w:spacing w:val="0"/>
                <w:w w:val="100"/>
                <w:position w:val="0"/>
                <w:sz w:val="10"/>
                <w:szCs w:val="10"/>
                <w:shd w:val="clear" w:color="auto" w:fill="auto"/>
                <w:lang w:val="en-US" w:eastAsia="en-US" w:bidi="en-US"/>
              </w:rPr>
              <w:t>s.</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b/>
                <w:bCs/>
                <w:i/>
                <w:iCs/>
                <w:color w:val="000000"/>
                <w:spacing w:val="0"/>
                <w:w w:val="100"/>
                <w:position w:val="0"/>
                <w:sz w:val="11"/>
                <w:szCs w:val="11"/>
                <w:shd w:val="clear" w:color="auto" w:fill="auto"/>
                <w:lang w:val="en-US" w:eastAsia="en-US" w:bidi="en-US"/>
              </w:rPr>
              <w:t>d.</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b/>
                <w:bCs/>
                <w:i/>
                <w:iCs/>
                <w:color w:val="000000"/>
                <w:spacing w:val="0"/>
                <w:w w:val="100"/>
                <w:position w:val="0"/>
                <w:sz w:val="11"/>
                <w:szCs w:val="11"/>
                <w:shd w:val="clear" w:color="auto" w:fill="auto"/>
                <w:lang w:val="en-US" w:eastAsia="en-US" w:bidi="en-US"/>
              </w:rPr>
              <w:t>lbs.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b/>
                <w:bCs/>
                <w:i/>
                <w:iCs/>
                <w:color w:val="000000"/>
                <w:spacing w:val="0"/>
                <w:w w:val="100"/>
                <w:position w:val="0"/>
                <w:sz w:val="11"/>
                <w:szCs w:val="11"/>
                <w:shd w:val="clear" w:color="auto" w:fill="auto"/>
                <w:lang w:val="en-US" w:eastAsia="en-US" w:bidi="en-US"/>
              </w:rPr>
              <w:t>s.</w:t>
            </w:r>
          </w:p>
        </w:tc>
        <w:tc>
          <w:tcPr>
            <w:tcBorders>
              <w:top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b/>
                <w:bCs/>
                <w:i/>
                <w:iCs/>
                <w:color w:val="000000"/>
                <w:spacing w:val="0"/>
                <w:w w:val="100"/>
                <w:position w:val="0"/>
                <w:sz w:val="11"/>
                <w:szCs w:val="11"/>
                <w:shd w:val="clear" w:color="auto" w:fill="auto"/>
                <w:lang w:val="en-US" w:eastAsia="en-US" w:bidi="en-US"/>
              </w:rPr>
              <w:t>d.</w:t>
            </w:r>
          </w:p>
        </w:tc>
      </w:tr>
      <w:tr>
        <w:trPr>
          <w:trHeight w:val="135"/>
        </w:trPr>
        <w:tc>
          <w:tcPr>
            <w:tcBorders>
              <w:left w:val="single" w:sz="4"/>
            </w:tcBorders>
            <w:shd w:val="clear" w:color="auto" w:fill="FFFFFF"/>
            <w:vAlign w:val="top"/>
          </w:tcPr>
          <w:p>
            <w:pPr>
              <w:pStyle w:val="Style8"/>
              <w:keepNext w:val="0"/>
              <w:keepLines w:val="0"/>
              <w:widowControl w:val="0"/>
              <w:shd w:val="clear" w:color="auto" w:fill="auto"/>
              <w:tabs>
                <w:tab w:leader="dot" w:pos="641"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Bohea</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1"/>
                <w:szCs w:val="11"/>
              </w:rPr>
            </w:pPr>
            <w:r>
              <w:rPr>
                <w:b/>
                <w:bCs/>
                <w:i/>
                <w:iCs/>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524,963 2</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r>
      <w:tr>
        <w:trPr>
          <w:trHeight w:val="14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636"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Ditto</w:t>
              <w:tab/>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475,059 1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r>
              <w:rPr>
                <w:color w:val="000000"/>
                <w:spacing w:val="0"/>
                <w:w w:val="100"/>
                <w:position w:val="0"/>
                <w:sz w:val="15"/>
                <w:szCs w:val="15"/>
                <w:shd w:val="clear" w:color="auto" w:fill="auto"/>
                <w:vertAlign w:val="superscript"/>
                <w:lang w:val="en-US" w:eastAsia="en-US" w:bidi="en-US"/>
              </w:rPr>
              <w:t>7</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34,573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r>
              <w:rPr>
                <w:color w:val="000000"/>
                <w:spacing w:val="0"/>
                <w:w w:val="100"/>
                <w:position w:val="0"/>
                <w:sz w:val="15"/>
                <w:szCs w:val="15"/>
                <w:shd w:val="clear" w:color="auto" w:fill="auto"/>
                <w:vertAlign w:val="superscript"/>
                <w:lang w:val="en-US" w:eastAsia="en-US" w:bidi="en-US"/>
              </w:rPr>
              <w:t>6</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467,861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r>
              <w:rPr>
                <w:color w:val="000000"/>
                <w:spacing w:val="0"/>
                <w:w w:val="100"/>
                <w:position w:val="0"/>
                <w:sz w:val="15"/>
                <w:szCs w:val="15"/>
                <w:shd w:val="clear" w:color="auto" w:fill="auto"/>
                <w:vertAlign w:val="superscript"/>
                <w:lang w:val="en-US" w:eastAsia="en-US" w:bidi="en-US"/>
              </w:rPr>
              <w:t>3</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r>
      <w:tr>
        <w:trPr>
          <w:trHeight w:val="149"/>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Congou....</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397,179 2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300,348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w:t>
            </w:r>
            <w:r>
              <w:rPr>
                <w:color w:val="000000"/>
                <w:spacing w:val="0"/>
                <w:w w:val="100"/>
                <w:position w:val="0"/>
                <w:sz w:val="15"/>
                <w:szCs w:val="15"/>
                <w:shd w:val="clear" w:color="auto" w:fill="auto"/>
                <w:vertAlign w:val="superscript"/>
                <w:lang w:val="en-US" w:eastAsia="en-US" w:bidi="en-US"/>
              </w:rPr>
              <w:t>8</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234,823</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3</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p>
        </w:tc>
      </w:tr>
      <w:tr>
        <w:trPr>
          <w:trHeight w:val="149"/>
        </w:trPr>
        <w:tc>
          <w:tcPr>
            <w:tcBorders>
              <w:left w:val="single" w:sz="4"/>
            </w:tcBorders>
            <w:shd w:val="clear" w:color="auto" w:fill="FFFFFF"/>
            <w:vAlign w:val="top"/>
          </w:tcPr>
          <w:p>
            <w:pPr>
              <w:pStyle w:val="Style8"/>
              <w:keepNext w:val="0"/>
              <w:keepLines w:val="0"/>
              <w:widowControl w:val="0"/>
              <w:shd w:val="clear" w:color="auto" w:fill="auto"/>
              <w:tabs>
                <w:tab w:leader="dot" w:pos="627"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Ditto</w:t>
              <w:tab/>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573,700 1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6</w:t>
            </w:r>
            <w:r>
              <w:rPr>
                <w:color w:val="000000"/>
                <w:spacing w:val="0"/>
                <w:w w:val="100"/>
                <w:position w:val="0"/>
                <w:sz w:val="15"/>
                <w:szCs w:val="15"/>
                <w:shd w:val="clear" w:color="auto" w:fill="auto"/>
                <w:vertAlign w:val="superscript"/>
                <w:lang w:val="en-US" w:eastAsia="en-US" w:bidi="en-US"/>
              </w:rPr>
              <w:t>8</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1.056,735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l-GR" w:eastAsia="el-GR" w:bidi="el-GR"/>
              </w:rPr>
              <w:t>6</w:t>
            </w:r>
            <w:r>
              <w:rPr>
                <w:color w:val="000000"/>
                <w:spacing w:val="0"/>
                <w:w w:val="100"/>
                <w:position w:val="0"/>
                <w:sz w:val="15"/>
                <w:szCs w:val="15"/>
                <w:shd w:val="clear" w:color="auto" w:fill="auto"/>
                <w:vertAlign w:val="superscript"/>
                <w:lang w:val="el-GR" w:eastAsia="el-GR" w:bidi="el-GR"/>
              </w:rPr>
              <w:t>8</w:t>
            </w:r>
            <w:r>
              <w:rPr>
                <w:color w:val="000000"/>
                <w:spacing w:val="0"/>
                <w:w w:val="100"/>
                <w:position w:val="0"/>
                <w:sz w:val="15"/>
                <w:szCs w:val="15"/>
                <w:shd w:val="clear" w:color="auto" w:fill="auto"/>
                <w:lang w:val="el-GR" w:eastAsia="el-GR" w:bidi="el-GR"/>
              </w:rPr>
              <w:t>/</w:t>
            </w:r>
            <w:r>
              <w:rPr>
                <w:color w:val="000000"/>
                <w:spacing w:val="0"/>
                <w:w w:val="100"/>
                <w:position w:val="0"/>
                <w:sz w:val="15"/>
                <w:szCs w:val="15"/>
                <w:shd w:val="clear" w:color="auto" w:fill="auto"/>
                <w:vertAlign w:val="subscript"/>
                <w:lang w:val="el-GR" w:eastAsia="el-GR" w:bidi="el-GR"/>
              </w:rPr>
              <w:t>10</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2,362,232 2</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r>
              <w:rPr>
                <w:color w:val="000000"/>
                <w:spacing w:val="0"/>
                <w:w w:val="100"/>
                <w:position w:val="0"/>
                <w:sz w:val="15"/>
                <w:szCs w:val="15"/>
                <w:shd w:val="clear" w:color="auto" w:fill="auto"/>
                <w:vertAlign w:val="superscript"/>
                <w:lang w:val="en-US" w:eastAsia="en-US" w:bidi="en-US"/>
              </w:rPr>
              <w:t>4</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r>
      <w:tr>
        <w:trPr>
          <w:trHeight w:val="144"/>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627"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Ditto</w:t>
              <w:tab/>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744,009 1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r>
              <w:rPr>
                <w:color w:val="000000"/>
                <w:spacing w:val="0"/>
                <w:w w:val="100"/>
                <w:position w:val="0"/>
                <w:sz w:val="15"/>
                <w:szCs w:val="15"/>
                <w:shd w:val="clear" w:color="auto" w:fill="auto"/>
                <w:vertAlign w:val="superscript"/>
                <w:lang w:val="en-US" w:eastAsia="en-US" w:bidi="en-US"/>
              </w:rPr>
              <w:t>4</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1,420,495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w:t>
            </w:r>
            <w:r>
              <w:rPr>
                <w:color w:val="000000"/>
                <w:spacing w:val="0"/>
                <w:w w:val="100"/>
                <w:position w:val="0"/>
                <w:sz w:val="15"/>
                <w:szCs w:val="15"/>
                <w:shd w:val="clear" w:color="auto" w:fill="auto"/>
                <w:vertAlign w:val="superscript"/>
                <w:lang w:val="en-US" w:eastAsia="en-US" w:bidi="en-US"/>
              </w:rPr>
              <w:t>7</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531,715 1</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r>
              <w:rPr>
                <w:color w:val="000000"/>
                <w:spacing w:val="0"/>
                <w:w w:val="100"/>
                <w:position w:val="0"/>
                <w:sz w:val="15"/>
                <w:szCs w:val="15"/>
                <w:shd w:val="clear" w:color="auto" w:fill="auto"/>
                <w:vertAlign w:val="superscript"/>
                <w:lang w:val="en-US" w:eastAsia="en-US" w:bidi="en-US"/>
              </w:rPr>
              <w:t>9</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r>
      <w:tr>
        <w:trPr>
          <w:trHeight w:val="158"/>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Souchong.</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31,893 2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w:t>
            </w:r>
            <w:r>
              <w:rPr>
                <w:rFonts w:ascii="Arial" w:eastAsia="Arial" w:hAnsi="Arial" w:cs="Arial"/>
                <w:color w:val="000000"/>
                <w:spacing w:val="0"/>
                <w:w w:val="100"/>
                <w:position w:val="0"/>
                <w:sz w:val="18"/>
                <w:szCs w:val="18"/>
                <w:shd w:val="clear" w:color="auto" w:fill="auto"/>
                <w:vertAlign w:val="superscript"/>
                <w:lang w:val="en-US" w:eastAsia="en-US" w:bidi="en-US"/>
              </w:rPr>
              <w:t>2</w:t>
            </w:r>
            <w:r>
              <w:rPr>
                <w:rFonts w:ascii="Arial" w:eastAsia="Arial" w:hAnsi="Arial" w:cs="Arial"/>
                <w:color w:val="000000"/>
                <w:spacing w:val="0"/>
                <w:w w:val="100"/>
                <w:position w:val="0"/>
                <w:sz w:val="18"/>
                <w:szCs w:val="18"/>
                <w:shd w:val="clear" w:color="auto" w:fill="auto"/>
                <w:lang w:val="en-US" w:eastAsia="en-US" w:bidi="en-US"/>
              </w:rPr>
              <w:t>/</w:t>
            </w:r>
            <w:r>
              <w:rPr>
                <w:rFonts w:ascii="Arial" w:eastAsia="Arial" w:hAnsi="Arial" w:cs="Arial"/>
                <w:color w:val="000000"/>
                <w:spacing w:val="0"/>
                <w:w w:val="100"/>
                <w:position w:val="0"/>
                <w:sz w:val="18"/>
                <w:szCs w:val="18"/>
                <w:shd w:val="clear" w:color="auto" w:fill="auto"/>
                <w:vertAlign w:val="subscript"/>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18,986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w:t>
            </w:r>
            <w:r>
              <w:rPr>
                <w:color w:val="000000"/>
                <w:spacing w:val="0"/>
                <w:w w:val="100"/>
                <w:position w:val="0"/>
                <w:sz w:val="15"/>
                <w:szCs w:val="15"/>
                <w:shd w:val="clear" w:color="auto" w:fill="auto"/>
                <w:vertAlign w:val="superscript"/>
                <w:lang w:val="en-US" w:eastAsia="en-US" w:bidi="en-US"/>
              </w:rPr>
              <w:t>5</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29,07212</w:t>
            </w:r>
          </w:p>
        </w:tc>
        <w:tc>
          <w:tcPr>
            <w:tcBorders>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r>
              <w:rPr>
                <w:color w:val="000000"/>
                <w:spacing w:val="0"/>
                <w:w w:val="100"/>
                <w:position w:val="0"/>
                <w:sz w:val="15"/>
                <w:szCs w:val="15"/>
                <w:shd w:val="clear" w:color="auto" w:fill="auto"/>
                <w:vertAlign w:val="superscript"/>
                <w:lang w:val="en-US" w:eastAsia="en-US" w:bidi="en-US"/>
              </w:rPr>
              <w:t>4</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r>
      <w:tr>
        <w:trPr>
          <w:trHeight w:val="144"/>
        </w:trPr>
        <w:tc>
          <w:tcPr>
            <w:tcBorders>
              <w:left w:val="single" w:sz="4"/>
            </w:tcBorders>
            <w:shd w:val="clear" w:color="auto" w:fill="FFFFFF"/>
            <w:vAlign w:val="bottom"/>
          </w:tcPr>
          <w:p>
            <w:pPr>
              <w:pStyle w:val="Style8"/>
              <w:keepNext w:val="0"/>
              <w:keepLines w:val="0"/>
              <w:widowControl w:val="0"/>
              <w:shd w:val="clear" w:color="auto" w:fill="auto"/>
              <w:tabs>
                <w:tab w:leader="dot" w:pos="623"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Ditto</w:t>
              <w:tab/>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8,244 l</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w:t>
            </w:r>
            <w:r>
              <w:rPr>
                <w:rFonts w:ascii="Arial" w:eastAsia="Arial" w:hAnsi="Arial" w:cs="Arial"/>
                <w:color w:val="000000"/>
                <w:spacing w:val="0"/>
                <w:w w:val="100"/>
                <w:position w:val="0"/>
                <w:sz w:val="18"/>
                <w:szCs w:val="18"/>
                <w:shd w:val="clear" w:color="auto" w:fill="auto"/>
                <w:vertAlign w:val="superscript"/>
                <w:lang w:val="en-US" w:eastAsia="en-US" w:bidi="en-US"/>
              </w:rPr>
              <w:t>5</w:t>
            </w:r>
            <w:r>
              <w:rPr>
                <w:rFonts w:ascii="Arial" w:eastAsia="Arial" w:hAnsi="Arial" w:cs="Arial"/>
                <w:color w:val="000000"/>
                <w:spacing w:val="0"/>
                <w:w w:val="100"/>
                <w:position w:val="0"/>
                <w:sz w:val="18"/>
                <w:szCs w:val="18"/>
                <w:shd w:val="clear" w:color="auto" w:fill="auto"/>
                <w:lang w:val="en-US" w:eastAsia="en-US" w:bidi="en-US"/>
              </w:rPr>
              <w:t>/</w:t>
            </w:r>
            <w:r>
              <w:rPr>
                <w:rFonts w:ascii="Arial" w:eastAsia="Arial" w:hAnsi="Arial" w:cs="Arial"/>
                <w:color w:val="000000"/>
                <w:spacing w:val="0"/>
                <w:w w:val="100"/>
                <w:position w:val="0"/>
                <w:sz w:val="18"/>
                <w:szCs w:val="18"/>
                <w:shd w:val="clear" w:color="auto" w:fill="auto"/>
                <w:vertAlign w:val="subscript"/>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11,558</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r>
              <w:rPr>
                <w:color w:val="000000"/>
                <w:spacing w:val="0"/>
                <w:w w:val="100"/>
                <w:position w:val="0"/>
                <w:sz w:val="15"/>
                <w:szCs w:val="15"/>
                <w:shd w:val="clear" w:color="auto" w:fill="auto"/>
                <w:vertAlign w:val="superscript"/>
                <w:lang w:val="en-US" w:eastAsia="en-US" w:bidi="en-US"/>
              </w:rPr>
              <w:t>6</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49"/>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Twankay..</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198,050 1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52 2</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r>
              <w:rPr>
                <w:color w:val="000000"/>
                <w:spacing w:val="0"/>
                <w:w w:val="100"/>
                <w:position w:val="0"/>
                <w:sz w:val="15"/>
                <w:szCs w:val="15"/>
                <w:shd w:val="clear" w:color="auto" w:fill="auto"/>
                <w:vertAlign w:val="superscript"/>
                <w:lang w:val="en-US" w:eastAsia="en-US" w:bidi="en-US"/>
              </w:rPr>
              <w:t>5</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r>
      <w:tr>
        <w:trPr>
          <w:trHeight w:val="149"/>
        </w:trPr>
        <w:tc>
          <w:tcPr>
            <w:tcBorders>
              <w:left w:val="single" w:sz="4"/>
            </w:tcBorders>
            <w:shd w:val="clear" w:color="auto" w:fill="FFFFFF"/>
            <w:vAlign w:val="top"/>
          </w:tcPr>
          <w:p>
            <w:pPr>
              <w:pStyle w:val="Style8"/>
              <w:keepNext w:val="0"/>
              <w:keepLines w:val="0"/>
              <w:widowControl w:val="0"/>
              <w:shd w:val="clear" w:color="auto" w:fill="auto"/>
              <w:tabs>
                <w:tab w:leader="dot" w:pos="636"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Hyson</w:t>
              <w:tab/>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2,742 3</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3,238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0</w:t>
            </w:r>
            <w:r>
              <w:rPr>
                <w:color w:val="000000"/>
                <w:spacing w:val="0"/>
                <w:w w:val="100"/>
                <w:position w:val="0"/>
                <w:sz w:val="15"/>
                <w:szCs w:val="15"/>
                <w:shd w:val="clear" w:color="auto" w:fill="auto"/>
                <w:vertAlign w:val="superscript"/>
                <w:lang w:val="en-US" w:eastAsia="en-US" w:bidi="en-US"/>
              </w:rPr>
              <w:t>6</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gridSpan w:val="2"/>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3,215 5</w:t>
            </w:r>
          </w:p>
        </w:tc>
        <w:tc>
          <w:tcPr>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r>
      <w:tr>
        <w:trPr>
          <w:trHeight w:val="11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618"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Ditto</w:t>
              <w:tab/>
            </w:r>
          </w:p>
        </w:tc>
        <w:tc>
          <w:tcPr>
            <w:gridSpan w:val="2"/>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13.489 2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w:t>
            </w:r>
            <w:r>
              <w:rPr>
                <w:color w:val="000000"/>
                <w:spacing w:val="0"/>
                <w:w w:val="100"/>
                <w:position w:val="0"/>
                <w:sz w:val="15"/>
                <w:szCs w:val="15"/>
                <w:shd w:val="clear" w:color="auto" w:fill="auto"/>
                <w:vertAlign w:val="superscript"/>
                <w:lang w:val="en-US" w:eastAsia="en-US" w:bidi="en-US"/>
              </w:rPr>
              <w:t>9</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81,194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r>
              <w:rPr>
                <w:color w:val="000000"/>
                <w:spacing w:val="0"/>
                <w:w w:val="100"/>
                <w:position w:val="0"/>
                <w:sz w:val="15"/>
                <w:szCs w:val="15"/>
                <w:shd w:val="clear" w:color="auto" w:fill="auto"/>
                <w:vertAlign w:val="superscript"/>
                <w:lang w:val="en-US" w:eastAsia="en-US" w:bidi="en-US"/>
              </w:rPr>
              <w:t>9</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75,110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vMerge w:val="restart"/>
            <w:tcBorders>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7</w:t>
            </w:r>
            <w:r>
              <w:rPr>
                <w:color w:val="000000"/>
                <w:spacing w:val="0"/>
                <w:w w:val="100"/>
                <w:position w:val="0"/>
                <w:sz w:val="15"/>
                <w:szCs w:val="15"/>
                <w:shd w:val="clear" w:color="auto" w:fill="auto"/>
                <w:vertAlign w:val="superscript"/>
                <w:lang w:val="en-US" w:eastAsia="en-US" w:bidi="en-US"/>
              </w:rPr>
              <w:t>8</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r>
      <w:tr>
        <w:trPr>
          <w:trHeight w:val="275"/>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632"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Ditto</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66,040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w:t>
            </w:r>
            <w:r>
              <w:rPr>
                <w:rFonts w:ascii="Arial" w:eastAsia="Arial" w:hAnsi="Arial" w:cs="Arial"/>
                <w:color w:val="000000"/>
                <w:spacing w:val="0"/>
                <w:w w:val="100"/>
                <w:position w:val="0"/>
                <w:sz w:val="18"/>
                <w:szCs w:val="18"/>
                <w:shd w:val="clear" w:color="auto" w:fill="auto"/>
                <w:vertAlign w:val="superscript"/>
                <w:lang w:val="en-US" w:eastAsia="en-US" w:bidi="en-US"/>
              </w:rPr>
              <w:t>9</w:t>
            </w:r>
            <w:r>
              <w:rPr>
                <w:rFonts w:ascii="Arial" w:eastAsia="Arial" w:hAnsi="Arial" w:cs="Arial"/>
                <w:color w:val="000000"/>
                <w:spacing w:val="0"/>
                <w:w w:val="100"/>
                <w:position w:val="0"/>
                <w:sz w:val="18"/>
                <w:szCs w:val="18"/>
                <w:shd w:val="clear" w:color="auto" w:fill="auto"/>
                <w:lang w:val="en-US" w:eastAsia="en-US" w:bidi="en-US"/>
              </w:rPr>
              <w:t>/</w:t>
            </w:r>
            <w:r>
              <w:rPr>
                <w:rFonts w:ascii="Arial" w:eastAsia="Arial" w:hAnsi="Arial" w:cs="Arial"/>
                <w:color w:val="000000"/>
                <w:spacing w:val="0"/>
                <w:w w:val="100"/>
                <w:position w:val="0"/>
                <w:sz w:val="18"/>
                <w:szCs w:val="18"/>
                <w:shd w:val="clear" w:color="auto" w:fill="auto"/>
                <w:vertAlign w:val="subscript"/>
                <w:lang w:val="en-US" w:eastAsia="en-US" w:bidi="en-US"/>
              </w:rPr>
              <w:t>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46,503</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w:t>
            </w:r>
            <w:r>
              <w:rPr>
                <w:color w:val="000000"/>
                <w:spacing w:val="0"/>
                <w:w w:val="100"/>
                <w:position w:val="0"/>
                <w:sz w:val="15"/>
                <w:szCs w:val="15"/>
                <w:shd w:val="clear" w:color="auto" w:fill="auto"/>
                <w:vertAlign w:val="superscript"/>
                <w:lang w:val="en-US" w:eastAsia="en-US" w:bidi="en-US"/>
              </w:rPr>
              <w:t>8</w:t>
            </w:r>
            <w:r>
              <w:rPr>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vertAlign w:val="subscript"/>
                <w:lang w:val="en-US" w:eastAsia="en-US" w:bidi="en-US"/>
              </w:rPr>
              <w:t>10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right w:val="single" w:sz="4"/>
            </w:tcBorders>
            <w:shd w:val="clear" w:color="auto" w:fill="FFFFFF"/>
            <w:vAlign w:val="top"/>
          </w:tcPr>
          <w:p>
            <w:pPr/>
          </w:p>
        </w:tc>
      </w:tr>
      <w:tr>
        <w:trPr>
          <w:trHeight w:val="293"/>
        </w:trPr>
        <w:tc>
          <w:tcPr>
            <w:tcBorders>
              <w:left w:val="single" w:sz="4"/>
            </w:tcBorders>
            <w:shd w:val="clear" w:color="auto" w:fill="FFFFFF"/>
            <w:vAlign w:val="center"/>
          </w:tcPr>
          <w:p>
            <w:pPr>
              <w:pStyle w:val="Style8"/>
              <w:keepNext w:val="0"/>
              <w:keepLines w:val="0"/>
              <w:widowControl w:val="0"/>
              <w:shd w:val="clear" w:color="auto" w:fill="auto"/>
              <w:tabs>
                <w:tab w:leader="dot" w:pos="569" w:val="left"/>
              </w:tabs>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Total</w:t>
              <w:tab/>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2,510,905</w:t>
            </w: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3.063,630</w:t>
            </w: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4,229,043</w:t>
            </w:r>
          </w:p>
        </w:tc>
        <w:tc>
          <w:tcPr>
            <w:tcBorders>
              <w:left w:val="single" w:sz="4"/>
            </w:tcBorders>
            <w:shd w:val="clear" w:color="auto" w:fill="FFFFFF"/>
            <w:vAlign w:val="top"/>
          </w:tcPr>
          <w:p>
            <w:pPr>
              <w:widowControl w:val="0"/>
              <w:rPr>
                <w:sz w:val="10"/>
                <w:szCs w:val="10"/>
              </w:rPr>
            </w:pPr>
          </w:p>
        </w:tc>
        <w:tc>
          <w:tcPr>
            <w:tcBorders>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r>
      <w:tr>
        <w:trPr>
          <w:trHeight w:val="316"/>
        </w:trPr>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Refused..</w:t>
            </w:r>
          </w:p>
        </w:tc>
        <w:tc>
          <w:tcPr>
            <w:tcBorders>
              <w:top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1,506,000</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922,000</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w:t>
            </w:r>
          </w:p>
        </w:tc>
      </w:tr>
    </w:tbl>
    <w:p>
      <w:pPr>
        <w:sectPr>
          <w:footnotePr>
            <w:pos w:val="pageBottom"/>
            <w:numFmt w:val="decimal"/>
            <w:numRestart w:val="continuous"/>
          </w:footnotePr>
          <w:pgSz w:w="12240" w:h="15840"/>
          <w:pgMar w:top="1636" w:left="1481" w:right="1481" w:bottom="1465" w:header="0" w:footer="3" w:gutter="728"/>
          <w:cols w:space="720"/>
          <w:noEndnote/>
          <w:rtlGutter w:val="0"/>
          <w:docGrid w:linePitch="360"/>
        </w:sectPr>
      </w:pPr>
    </w:p>
    <w:p>
      <w:pPr>
        <w:pStyle w:val="Style5"/>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lang w:val="en-US" w:eastAsia="en-US" w:bidi="en-US"/>
        </w:rPr>
        <w:t>Title exhibiting the Quantity and Value of the Tea exported from canton by the East India company, by private English Traders, and by the Americans, from</w:t>
      </w:r>
      <w:r>
        <w:rPr>
          <w:color w:val="000000"/>
          <w:spacing w:val="0"/>
          <w:w w:val="100"/>
          <w:position w:val="0"/>
          <w:shd w:val="clear" w:color="auto" w:fill="auto"/>
          <w:lang w:val="en-US" w:eastAsia="en-US" w:bidi="en-US"/>
        </w:rPr>
        <w:t xml:space="preserve"> 1820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1834.</w:t>
      </w:r>
    </w:p>
    <w:tbl>
      <w:tblPr>
        <w:tblOverlap w:val="never"/>
        <w:jc w:val="left"/>
        <w:tblLayout w:type="fixed"/>
      </w:tblPr>
      <w:tblGrid>
        <w:gridCol w:w="704"/>
        <w:gridCol w:w="903"/>
        <w:gridCol w:w="971"/>
        <w:gridCol w:w="831"/>
        <w:gridCol w:w="835"/>
        <w:gridCol w:w="849"/>
        <w:gridCol w:w="975"/>
        <w:gridCol w:w="849"/>
        <w:gridCol w:w="903"/>
      </w:tblGrid>
      <w:tr>
        <w:trPr>
          <w:trHeight w:val="302"/>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East India Company.</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Private Traders.</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Total for Britain.</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American Trade.</w:t>
            </w:r>
          </w:p>
        </w:tc>
      </w:tr>
      <w:tr>
        <w:trPr>
          <w:trHeight w:val="311"/>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Quantity, Ibs.</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Value.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Quantity, lbs.</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Value.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Quantity, lbs.</w:t>
            </w:r>
          </w:p>
        </w:tc>
        <w:tc>
          <w:tcPr>
            <w:tcBorders>
              <w:top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Value.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Quantity, lbs.</w:t>
            </w:r>
          </w:p>
        </w:tc>
        <w:tc>
          <w:tcPr>
            <w:tcBorders>
              <w:top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en-US" w:eastAsia="en-US" w:bidi="en-US"/>
              </w:rPr>
              <w:t>Value.</w:t>
            </w:r>
          </w:p>
        </w:tc>
      </w:tr>
      <w:tr>
        <w:trPr>
          <w:trHeight w:val="203"/>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1820-21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28,807,733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L.1,677,682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2,592,266</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L.196,204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31,399,999</w:t>
            </w:r>
          </w:p>
        </w:tc>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L. 1,873,886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7,890,267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L.447,649</w:t>
            </w:r>
          </w:p>
        </w:tc>
      </w:tr>
      <w:tr>
        <w:trPr>
          <w:trHeight w:val="14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1821-22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26,010,800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1,555,182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2,776,800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220,443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28,787,600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1,775,625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9,312,267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555,164</w:t>
            </w:r>
          </w:p>
        </w:tc>
      </w:tr>
      <w:tr>
        <w:trPr>
          <w:trHeight w:val="14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1822-23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27,580,400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1,644,446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2,121,773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159,064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29,702,173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1,803,510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11,303,733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652,591</w:t>
            </w:r>
          </w:p>
        </w:tc>
      </w:tr>
      <w:tr>
        <w:trPr>
          <w:trHeight w:val="14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1823-24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29,850,440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1,777,038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2,246,933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151,572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25,097,373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1,925,610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10,152,267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683,749</w:t>
            </w:r>
          </w:p>
        </w:tc>
      </w:tr>
      <w:tr>
        <w:trPr>
          <w:trHeight w:val="14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1824-25</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28,836,133</w:t>
            </w:r>
          </w:p>
          <w:p>
            <w:pPr>
              <w:pStyle w:val="Style8"/>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27,970,533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1,690,702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2,331,866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201,520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31,167,999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1,892,222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13,741,467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974,235</w:t>
            </w:r>
          </w:p>
        </w:tc>
      </w:tr>
      <w:tr>
        <w:trPr>
          <w:trHeight w:val="14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1825-26</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1,541,022</w:t>
            </w:r>
          </w:p>
          <w:p>
            <w:pPr>
              <w:pStyle w:val="Style8"/>
              <w:keepNext w:val="0"/>
              <w:keepLines w:val="0"/>
              <w:widowControl w:val="0"/>
              <w:shd w:val="clear" w:color="auto" w:fill="auto"/>
              <w:bidi w:val="0"/>
              <w:spacing w:line="206" w:lineRule="auto"/>
              <w:ind w:left="0" w:firstLine="360"/>
              <w:jc w:val="left"/>
              <w:rPr>
                <w:sz w:val="15"/>
                <w:szCs w:val="15"/>
              </w:rPr>
            </w:pPr>
            <w:r>
              <w:rPr>
                <w:color w:val="000000"/>
                <w:spacing w:val="0"/>
                <w:w w:val="100"/>
                <w:position w:val="0"/>
                <w:sz w:val="15"/>
                <w:szCs w:val="15"/>
                <w:shd w:val="clear" w:color="auto" w:fill="auto"/>
                <w:lang w:val="en-US" w:eastAsia="en-US" w:bidi="en-US"/>
              </w:rPr>
              <w:t>2,109,499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2,563,866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185,716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30,534,399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1,556,738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12,750,000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953,229</w:t>
            </w:r>
          </w:p>
        </w:tc>
      </w:tr>
      <w:tr>
        <w:trPr>
          <w:trHeight w:val="14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1826-27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40,105,066</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3,535,466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228,204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43,640,532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2,337,703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8,577,467</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452,274</w:t>
            </w:r>
          </w:p>
        </w:tc>
      </w:tr>
      <w:tr>
        <w:trPr>
          <w:trHeight w:val="14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1827-28</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33,455,466</w:t>
            </w:r>
          </w:p>
          <w:p>
            <w:pPr>
              <w:pStyle w:val="Style8"/>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29,631,200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1,858,343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2,142,666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147,212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35,598,132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2,005,555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10,416,934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687,569</w:t>
            </w:r>
          </w:p>
        </w:tc>
      </w:tr>
      <w:tr>
        <w:trPr>
          <w:trHeight w:val="14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1828-29</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1,686,708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3,329,066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185,059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32,960,266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1.871,767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9.851,067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590,182</w:t>
            </w:r>
          </w:p>
        </w:tc>
      </w:tr>
      <w:tr>
        <w:trPr>
          <w:trHeight w:val="14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1829-30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30,691,200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1,647,389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2,986,400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150,044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33,677,600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1,797,433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8,827,200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530,545</w:t>
            </w:r>
          </w:p>
        </w:tc>
      </w:tr>
      <w:tr>
        <w:trPr>
          <w:trHeight w:val="149"/>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1830-31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30,476,533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1,692,453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2,748,533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143,199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33,225,066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1,835,652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7,251,467</w:t>
            </w:r>
          </w:p>
        </w:tc>
        <w:tc>
          <w:tcPr>
            <w:vMerge w:val="restart"/>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428,061</w:t>
            </w:r>
          </w:p>
          <w:p>
            <w:pPr>
              <w:pStyle w:val="Style8"/>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lang w:val="en-US" w:eastAsia="en-US" w:bidi="en-US"/>
              </w:rPr>
              <w:t>779,350</w:t>
            </w:r>
          </w:p>
        </w:tc>
      </w:tr>
      <w:tr>
        <w:trPr>
          <w:trHeight w:val="14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1831-32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31,668,800</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1,699,468</w:t>
            </w:r>
          </w:p>
          <w:p>
            <w:pPr>
              <w:pStyle w:val="Style8"/>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1,747,421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3,196,133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160,995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34,864,933</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1,860,463</w:t>
            </w:r>
          </w:p>
          <w:p>
            <w:pPr>
              <w:pStyle w:val="Style8"/>
              <w:keepNext w:val="0"/>
              <w:keepLines w:val="0"/>
              <w:widowControl w:val="0"/>
              <w:shd w:val="clear" w:color="auto" w:fill="auto"/>
              <w:bidi w:val="0"/>
              <w:spacing w:line="199" w:lineRule="auto"/>
              <w:ind w:left="0" w:firstLine="360"/>
              <w:jc w:val="left"/>
              <w:rPr>
                <w:sz w:val="15"/>
                <w:szCs w:val="15"/>
              </w:rPr>
            </w:pPr>
            <w:r>
              <w:rPr>
                <w:color w:val="000000"/>
                <w:spacing w:val="0"/>
                <w:w w:val="100"/>
                <w:position w:val="0"/>
                <w:sz w:val="15"/>
                <w:szCs w:val="15"/>
                <w:shd w:val="clear" w:color="auto" w:fill="auto"/>
                <w:lang w:val="en-US" w:eastAsia="en-US" w:bidi="en-US"/>
              </w:rPr>
              <w:t>1,916,435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11,183,334</w:t>
            </w:r>
          </w:p>
        </w:tc>
        <w:tc>
          <w:tcPr>
            <w:vMerge/>
            <w:tcBorders>
              <w:left w:val="single" w:sz="4"/>
              <w:right w:val="single" w:sz="4"/>
            </w:tcBorders>
            <w:shd w:val="clear" w:color="auto" w:fill="FFFFFF"/>
            <w:vAlign w:val="top"/>
          </w:tcPr>
          <w:p>
            <w:pPr/>
          </w:p>
        </w:tc>
      </w:tr>
      <w:tr>
        <w:trPr>
          <w:trHeight w:val="153"/>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1832-33</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31,328,400</w:t>
            </w:r>
          </w:p>
          <w:p>
            <w:pPr>
              <w:pStyle w:val="Style8"/>
              <w:keepNext w:val="0"/>
              <w:keepLines w:val="0"/>
              <w:widowControl w:val="0"/>
              <w:shd w:val="clear" w:color="auto" w:fill="auto"/>
              <w:bidi w:val="0"/>
              <w:spacing w:line="199" w:lineRule="auto"/>
              <w:ind w:left="0" w:firstLine="0"/>
              <w:jc w:val="left"/>
              <w:rPr>
                <w:sz w:val="15"/>
                <w:szCs w:val="15"/>
              </w:rPr>
            </w:pPr>
            <w:r>
              <w:rPr>
                <w:color w:val="000000"/>
                <w:spacing w:val="0"/>
                <w:w w:val="100"/>
                <w:position w:val="0"/>
                <w:sz w:val="15"/>
                <w:szCs w:val="15"/>
                <w:shd w:val="clear" w:color="auto" w:fill="auto"/>
                <w:lang w:val="en-US" w:eastAsia="en-US" w:bidi="en-US"/>
              </w:rPr>
              <w:t>30,775,333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2,915,066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169,014</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34,243,466</w:t>
            </w:r>
          </w:p>
          <w:p>
            <w:pPr>
              <w:pStyle w:val="Style8"/>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34,646,133</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16,327,600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1,259,177</w:t>
            </w:r>
          </w:p>
        </w:tc>
      </w:tr>
      <w:tr>
        <w:trPr>
          <w:trHeight w:val="190"/>
        </w:trPr>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1833-34</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1,681,229</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3,870,800</w:t>
            </w: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221,974</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1,903,203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ind w:left="0" w:firstLine="0"/>
        <w:jc w:val="both"/>
      </w:pPr>
      <w:r>
        <w:rPr>
          <w:color w:val="000000"/>
          <w:spacing w:val="0"/>
          <w:w w:val="100"/>
          <w:position w:val="0"/>
          <w:shd w:val="clear" w:color="auto" w:fill="auto"/>
          <w:lang w:val="en-US" w:eastAsia="en-US" w:bidi="en-US"/>
        </w:rPr>
        <w:t xml:space="preserve">The quantity exported by the Dutch and other nations, as compared with the </w:t>
      </w:r>
      <w:r>
        <w:rPr>
          <w:color w:val="000000"/>
          <w:spacing w:val="0"/>
          <w:w w:val="100"/>
          <w:position w:val="0"/>
          <w:shd w:val="clear" w:color="auto" w:fill="auto"/>
          <w:lang w:val="fr-FR" w:eastAsia="fr-FR" w:bidi="fr-FR"/>
        </w:rPr>
        <w:t xml:space="preserve">exporte </w:t>
      </w:r>
      <w:r>
        <w:rPr>
          <w:color w:val="000000"/>
          <w:spacing w:val="0"/>
          <w:w w:val="100"/>
          <w:position w:val="0"/>
          <w:shd w:val="clear" w:color="auto" w:fill="auto"/>
          <w:lang w:val="en-US" w:eastAsia="en-US" w:bidi="en-US"/>
        </w:rPr>
        <w:t>of the British and Americans, is very small. Except Britain, Holland and Russia are the only European states in which the consumption of tea is considerable. In 1832 the imports into Russia were 6,461,064. lbs. ; in Holland they amount to about 2.800,000 annually. By the last account from Canton, the quantity of teas shipped from Hongkong and Tongkoo for England, since the first of July 1839, was. of Black Congou, 4,643,600 lb. ; Caper, 21,042 lb. ; Souchong, 31,174 lb. ; Pekoe, 66,900 ; and Orange Pekoe, 271,623 lb. Of green tea the quantities Were, Hyson, 282,400 ; Young Hycon</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45,778 lb. ; Hyson Skin, 38,700 lb. ; Twankay, 1,222,907 lb. ; Gunpowder, 138,009 lb. ; and Imperial, 60,010 lb.</w:t>
      </w:r>
    </w:p>
    <w:sectPr>
      <w:footnotePr>
        <w:pos w:val="pageBottom"/>
        <w:numFmt w:val="decimal"/>
        <w:numRestart w:val="continuous"/>
      </w:footnotePr>
      <w:type w:val="continuous"/>
      <w:pgSz w:w="12240" w:h="15840"/>
      <w:pgMar w:top="1636" w:left="1481" w:right="1481" w:bottom="1465" w:header="0" w:footer="3" w:gutter="6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character" w:customStyle="1" w:styleId="CharStyle28">
    <w:name w:val="Table caption_"/>
    <w:basedOn w:val="DefaultParagraphFont"/>
    <w:link w:val="Style27"/>
    <w:rPr>
      <w:rFonts w:ascii="Arial" w:eastAsia="Arial" w:hAnsi="Arial" w:cs="Arial"/>
      <w:b/>
      <w:bCs/>
      <w:i w:val="0"/>
      <w:iCs w:val="0"/>
      <w:smallCaps w:val="0"/>
      <w:strike w:val="0"/>
      <w:sz w:val="10"/>
      <w:szCs w:val="10"/>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27">
    <w:name w:val="Table caption"/>
    <w:basedOn w:val="Normal"/>
    <w:link w:val="CharStyle28"/>
    <w:pPr>
      <w:widowControl w:val="0"/>
      <w:shd w:val="clear" w:color="auto" w:fill="FFFFFF"/>
      <w:spacing w:line="218" w:lineRule="auto"/>
    </w:pPr>
    <w:rPr>
      <w:rFonts w:ascii="Arial" w:eastAsia="Arial" w:hAnsi="Arial" w:cs="Arial"/>
      <w:b/>
      <w:bCs/>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