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encroaching on the ancient pasturages, as far up as the na</w:t>
        <w:softHyphen/>
        <w:t>ture of the soil favours the exertion of agricultural indus</w:t>
        <w:softHyphen/>
        <w:t>try, the crops are potatoes, barley or bere, and oats. In too many instances the repetition of the oat crop is continued until the land is completely exhausted, when it is allowed to rest until the renovating powers of nature clothe it with a new sward. Artificial grasses are much encouraged ; clover of both kinds, rye and other grass-seeds, are sown, as are rape, vetches, and turnips. Flax is seldom to be seen but in detached patches, or along the head-lands of the corn-fields. Lime, and limestone gravel, the latter taken from the escars in the eastern parts of the county, are the principal manures. The fences are stone-walls, or mounds of earth eight or ten feet broad at the base, and tapering upwards to a considerable height, with a topping of furze or whitethorn. The latter plant is also employed as a ground fence in the best-regulated estates. Owing to the undulating character of the surface, drainage is less ne</w:t>
        <w:softHyphen/>
        <w:t>cessary. Where it is adopted, and especially in the pas</w:t>
        <w:softHyphen/>
        <w:t>ture lands, a covered drain is used, which is so narrow, and sunk so low, as not to be injured by the pressure of the feet of the cattle on the surface sod. Agricultural instruments of the most approved construction are in use among the better classes of farmers, and machines for the abridgement of human labour arc employed in many places. The rich low lands along the banks of the river are generally under meadow, and produce abundant crops of hay. The lands appropriated to pasture are used both as grazing and dairy farms. Butter, which is made to a great extent, finds a ready market at Clonmell, Waterford, and Limerick. The manufacture of cheese is almost unknown. The breed of Irish cows is still kept up, in consequence of the quantity of milk which they yield. They are sometimes reared without any mixture of other breeds, sometimes with a cross of the Holderness or Devon. The horses bred in the county are highly esteemed, and bring good prices. For agricultural purposes, asses and mules are much used by the small farmers, as being more hardy, and thriving on coarser food. The former of these are of larger size than those in other parts of the country. Swine are to be met with every- where ; they form an important part of the farming stock of the landholders, from the highest to the lowest, and are exported in great numbers to England. Sheep are less nu</w:t>
        <w:softHyphen/>
        <w:t>merous, either because the quality of the soil is not well suited to them, or because the subdivision of the lands into small fields, and the want of substantial fences in the smaller farms, prevent their being much encouraged. Though a great deal has been latterly effected in the way of agricultural improvement in both its main branches of til</w:t>
        <w:softHyphen/>
        <w:t>lage and pasturage, much more is still required in order to draw forth all the capabilities with which the bountiful hand of nature has enriched this tract.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manufacture of woollen cloth was formerly carried on to a great extent, particularly in the neighbourhood of Clonmell and Carrick, which were the two principal marts of the trade ; but in consequence of the legislative arrange</w:t>
        <w:softHyphen/>
        <w:t>ments made after the revolution, for the suppression of that branch of national industry in Ireland, it has declined so as now to be nearly extinct ; a small trade in blankets, flan</w:t>
        <w:softHyphen/>
        <w:t>nels, and a mixed light cloth called ratteens, being the only vestige of its existence. Many efforts have been made to introduce the linen manufacture as a substitute. Grants of implements and premiums were offered by the Irish linen board appointed to encourage and foster the manufacture. Much of the funds sent into the country from England du</w:t>
        <w:softHyphen/>
        <w:t>ring periods of famine were employed to turn the course of industry, particularly among the females, into this channel, but to no purpose. The culture of flax, as already stated, is but little attended to, the plant being raised in small quantities, and manufactured merely for domestic use, in which it is also more and more superseded every year by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increasing demand for cotton fabrics. There is a cot</w:t>
        <w:softHyphen/>
        <w:t>ton factory at Clonmell. The staple manufacture of the county is that of flour, for which there are numerous mills. The abundant supply of the raw material from the rich val</w:t>
        <w:softHyphen/>
        <w:t>leys and champaign lands, and the numerous sites, with a great command of water-power on the many branch-streams that feed the main rivers, afford facilities of which due ad</w:t>
        <w:softHyphen/>
        <w:t>vantage has been taken ; and the export of flour is conse</w:t>
        <w:softHyphen/>
        <w:t>quently the main stimulus to industry, and a great source of internal wealth. Many plans have been devised to increase this wealth by increasing the facilities for transmitting agri</w:t>
        <w:softHyphen/>
        <w:t>cultural produce throughout the country, and to the great marts. The generally level yet undulating surface of the land affords adequate scope for carrying on lines of inland navigation, and extending railway communications. Both have been subjects of consideration. A canal was project</w:t>
        <w:softHyphen/>
        <w:t>ed to form a continuation of that already existing from Dublin to Monastereven. It was to proceed by Roscrea and Cashel to Carrick, whence there is a river-navigation to Waterford. Others of minor extent were projected to pass through the northern and western parts of the Shan</w:t>
        <w:softHyphen/>
        <w:t>non, which is navigable all along the verge of the county ; but none has yet been undertaken. Several lines of railroad have also been latterly proposed. Besides others laid down by private engineers at the suggestion of individuals or in</w:t>
        <w:softHyphen/>
        <w:t>tended joint-stock companies, the commissioners for in</w:t>
        <w:softHyphen/>
        <w:t xml:space="preserve">quiring into the expediency of introducing the system of railroads into Ireland, have suggested a line in continuation of that proposed to be carried from Dublin to Kilkenny, which, after passing Maryborough in Queen’s county, is to enter Tipperary near Templemore, and to pass by Thurles. to Holycross, whence one branch is to tend southwards by Cashel, </w:t>
      </w:r>
      <w:r>
        <w:rPr>
          <w:color w:val="000000"/>
          <w:spacing w:val="0"/>
          <w:w w:val="100"/>
          <w:position w:val="0"/>
          <w:shd w:val="clear" w:color="auto" w:fill="auto"/>
          <w:lang w:val="de-DE" w:eastAsia="de-DE" w:bidi="de-DE"/>
        </w:rPr>
        <w:t xml:space="preserve">Goldenbridge, </w:t>
      </w:r>
      <w:r>
        <w:rPr>
          <w:color w:val="000000"/>
          <w:spacing w:val="0"/>
          <w:w w:val="100"/>
          <w:position w:val="0"/>
          <w:shd w:val="clear" w:color="auto" w:fill="auto"/>
          <w:lang w:val="en-US" w:eastAsia="en-US" w:bidi="en-US"/>
        </w:rPr>
        <w:t xml:space="preserve">Cahir, and Mitchelstown, to Cork, and the other along the southern base of the Slieve-Phelim Mountains, by Pallasgreine, to Limerick. These lines are laid down in the map lately published by the conductors of the trigonometrical survey of Ireland, but no steps have as yet been taken for their accomplishment. Several new lines of road have however been </w:t>
      </w:r>
      <w:r>
        <w:rPr>
          <w:color w:val="000000"/>
          <w:spacing w:val="0"/>
          <w:w w:val="100"/>
          <w:position w:val="0"/>
          <w:shd w:val="clear" w:color="auto" w:fill="auto"/>
          <w:lang w:val="fr-FR" w:eastAsia="fr-FR" w:bidi="fr-FR"/>
        </w:rPr>
        <w:t xml:space="preserve">executed, </w:t>
      </w:r>
      <w:r>
        <w:rPr>
          <w:color w:val="000000"/>
          <w:spacing w:val="0"/>
          <w:w w:val="100"/>
          <w:position w:val="0"/>
          <w:shd w:val="clear" w:color="auto" w:fill="auto"/>
          <w:lang w:val="en-US" w:eastAsia="en-US" w:bidi="en-US"/>
        </w:rPr>
        <w:t>some of which, being cut through the mountainous districts on the north-west of the country, have produced the double effect of fa</w:t>
        <w:softHyphen/>
        <w:t>cilitating the transmission of goods, and, what is of much greater importance, the improvement and welfare of the country, by throwing open a tract hitherto impassable for carriages, and consequently the almost inaccessible place of refuge for desperate characters of every description, who here set at defiance the laws, and made the place a centre from which to make inroads, on favourable opportunities, into the open country. One of the great lines of mail-coach roads to Cork passes through the county ; and the inter</w:t>
        <w:softHyphen/>
        <w:t>course for travellers unencumbered with much luggage hns been increased in a great degree by the establishment of one-horse travelling cars, which ply between all the prin</w:t>
        <w:softHyphen/>
        <w:t>cipal market-towns and places of resort. For this great improvement the county is indebted to the exertions of an intelligent foreigner, M. Bianconi, who devised and has car</w:t>
        <w:softHyphen/>
        <w:t>ried on the system as a private speculation on his own ac</w:t>
        <w:softHyphen/>
        <w:t>count. In the county there are thirteen banking establish</w:t>
        <w:softHyphen/>
        <w:t xml:space="preserve">ments, of which three are in Clonmell, two each in </w:t>
      </w:r>
      <w:r>
        <w:rPr>
          <w:color w:val="000000"/>
          <w:spacing w:val="0"/>
          <w:w w:val="100"/>
          <w:position w:val="0"/>
          <w:shd w:val="clear" w:color="auto" w:fill="auto"/>
          <w:lang w:val="de-DE" w:eastAsia="de-DE" w:bidi="de-DE"/>
        </w:rPr>
        <w:t xml:space="preserve">Nenagh, </w:t>
      </w:r>
      <w:r>
        <w:rPr>
          <w:color w:val="000000"/>
          <w:spacing w:val="0"/>
          <w:w w:val="100"/>
          <w:position w:val="0"/>
          <w:shd w:val="clear" w:color="auto" w:fill="auto"/>
          <w:lang w:val="en-US" w:eastAsia="en-US" w:bidi="en-US"/>
        </w:rPr>
        <w:t>Roscrea, Thurles, and Tipperary, and one each in Carrick- on-Suir and Cashel.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remains of antiquity are numerous, but, with few ex</w:t>
        <w:softHyphen/>
        <w:t>ceptions, not of a very remarkable character. There are two round towers, one at Cashel, the other at Roscrea, both in good preservation. Among the remains of ancient mo</w:t>
        <w:softHyphen/>
        <w:t>nastic buildings, many of which are still in existence, the most worthy of notice are those on the Rock of Cashel, con</w:t>
        <w:softHyphen/>
        <w:t>sisting of the ancient cathedral, a fine Gothic structure, ex</w:t>
        <w:softHyphen/>
        <w:t>hibiting a combination of the military with the ecclesiastical style of architecture ; and Cormac's Chapel, a venerable building, with a fine groined roof, and having in the interior</w:t>
      </w:r>
    </w:p>
    <w:sectPr>
      <w:footnotePr>
        <w:pos w:val="pageBottom"/>
        <w:numFmt w:val="decimal"/>
        <w:numRestart w:val="continuous"/>
      </w:footnotePr>
      <w:pgSz w:w="12240" w:h="15840"/>
      <w:pgMar w:top="1816" w:left="1802" w:right="1963" w:bottom="14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