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98" w:lineRule="auto"/>
        <w:ind w:left="0" w:firstLine="0"/>
        <w:jc w:val="left"/>
      </w:pPr>
      <w:r>
        <w:rPr>
          <w:color w:val="000000"/>
          <w:spacing w:val="0"/>
          <w:w w:val="100"/>
          <w:position w:val="0"/>
          <w:shd w:val="clear" w:color="auto" w:fill="auto"/>
          <w:lang w:val="en-US" w:eastAsia="en-US" w:bidi="en-US"/>
        </w:rPr>
        <w:t>point in which the cycloid cuts it, is equal to **— which shews that the curve and cycloid cut each other at right angles.</w:t>
      </w:r>
    </w:p>
    <w:p>
      <w:pPr>
        <w:pStyle w:val="Style3"/>
        <w:keepNext w:val="0"/>
        <w:keepLines w:val="0"/>
        <w:widowControl w:val="0"/>
        <w:shd w:val="clear" w:color="auto" w:fill="auto"/>
        <w:tabs>
          <w:tab w:pos="443" w:val="left"/>
        </w:tabs>
        <w:bidi w:val="0"/>
        <w:spacing w:line="214" w:lineRule="auto"/>
        <w:ind w:left="0" w:firstLine="360"/>
        <w:jc w:val="left"/>
      </w:pPr>
      <w:r>
        <w:rPr>
          <w:color w:val="000000"/>
          <w:spacing w:val="0"/>
          <w:w w:val="100"/>
          <w:position w:val="0"/>
          <w:shd w:val="clear" w:color="auto" w:fill="auto"/>
          <w:lang w:val="en-US" w:eastAsia="en-US" w:bidi="en-US"/>
        </w:rPr>
        <w:t>2.</w:t>
        <w:tab/>
        <w:t xml:space="preserve">If the motion is supposed to commence at the same horizontal line, whatever he the point at which the body reaches the first curve; we have </w:t>
      </w:r>
      <w:r>
        <w:rPr>
          <w:i/>
          <w:iCs/>
          <w:color w:val="000000"/>
          <w:spacing w:val="0"/>
          <w:w w:val="100"/>
          <w:position w:val="0"/>
          <w:shd w:val="clear" w:color="auto" w:fill="auto"/>
          <w:lang w:val="en-US" w:eastAsia="en-US" w:bidi="en-US"/>
        </w:rPr>
        <w:t>h=d</w:t>
      </w:r>
      <w:r>
        <w:rPr>
          <w:color w:val="000000"/>
          <w:spacing w:val="0"/>
          <w:w w:val="100"/>
          <w:position w:val="0"/>
          <w:shd w:val="clear" w:color="auto" w:fill="auto"/>
          <w:lang w:val="en-US" w:eastAsia="en-US" w:bidi="en-US"/>
        </w:rPr>
        <w:t xml:space="preserve"> constant, and the equation gives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***γ</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Λx</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—γ</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Λr</w:t>
      </w:r>
      <w:r>
        <w:rPr>
          <w:color w:val="000000"/>
          <w:spacing w:val="0"/>
          <w:w w:val="100"/>
          <w:position w:val="0"/>
          <w:shd w:val="clear" w:color="auto" w:fill="auto"/>
          <w:vertAlign w:val="subscript"/>
          <w:lang w:val="en-US" w:eastAsia="en-US" w:bidi="en-US"/>
        </w:rPr>
        <w:t>β</w:t>
      </w:r>
      <w:r>
        <w:rPr>
          <w:color w:val="000000"/>
          <w:spacing w:val="0"/>
          <w:w w:val="100"/>
          <w:position w:val="0"/>
          <w:shd w:val="clear" w:color="auto" w:fill="auto"/>
          <w:lang w:val="en-US" w:eastAsia="en-US" w:bidi="en-US"/>
        </w:rPr>
        <w:t>-</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-P</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ω</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ω</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=0, from which it is evident, as in Problem 3, that the cycloid cuts both curves at right angles.</w:t>
      </w:r>
    </w:p>
    <w:p>
      <w:pPr>
        <w:pStyle w:val="Style3"/>
        <w:keepNext w:val="0"/>
        <w:keepLines w:val="0"/>
        <w:widowControl w:val="0"/>
        <w:shd w:val="clear" w:color="auto" w:fill="auto"/>
        <w:bidi w:val="0"/>
        <w:spacing w:line="214" w:lineRule="auto"/>
        <w:ind w:left="0" w:firstLine="0"/>
        <w:jc w:val="left"/>
      </w:pPr>
      <w:r>
        <w:rPr>
          <w:i/>
          <w:iCs/>
          <w:color w:val="000000"/>
          <w:spacing w:val="0"/>
          <w:w w:val="100"/>
          <w:position w:val="0"/>
          <w:shd w:val="clear" w:color="auto" w:fill="auto"/>
          <w:lang w:val="en-US" w:eastAsia="en-US" w:bidi="en-US"/>
        </w:rPr>
        <w:t>&lt;Iy</w:t>
      </w:r>
    </w:p>
    <w:p>
      <w:pPr>
        <w:pStyle w:val="Style3"/>
        <w:keepNext w:val="0"/>
        <w:keepLines w:val="0"/>
        <w:widowControl w:val="0"/>
        <w:shd w:val="clear" w:color="auto" w:fill="auto"/>
        <w:tabs>
          <w:tab w:pos="434" w:val="left"/>
        </w:tabs>
        <w:bidi w:val="0"/>
        <w:spacing w:line="602" w:lineRule="auto"/>
        <w:ind w:left="0" w:firstLine="360"/>
        <w:jc w:val="left"/>
      </w:pPr>
      <w:r>
        <w:rPr>
          <w:color w:val="000000"/>
          <w:spacing w:val="0"/>
          <w:w w:val="100"/>
          <w:position w:val="0"/>
          <w:shd w:val="clear" w:color="auto" w:fill="auto"/>
          <w:lang w:val="en-US" w:eastAsia="en-US" w:bidi="en-US"/>
        </w:rPr>
        <w:t>3.</w:t>
        <w:tab/>
        <w:t>If motion begins at the first curve, Λ=y</w:t>
      </w:r>
      <w:r>
        <w:rPr>
          <w:color w:val="000000"/>
          <w:spacing w:val="0"/>
          <w:w w:val="100"/>
          <w:position w:val="0"/>
          <w:shd w:val="clear" w:color="auto" w:fill="auto"/>
          <w:vertAlign w:val="subscript"/>
          <w:lang w:val="en-US" w:eastAsia="en-US" w:bidi="en-US"/>
        </w:rPr>
        <w:t>rt</w:t>
      </w:r>
      <w:r>
        <w:rPr>
          <w:color w:val="000000"/>
          <w:spacing w:val="0"/>
          <w:w w:val="100"/>
          <w:position w:val="0"/>
          <w:shd w:val="clear" w:color="auto" w:fill="auto"/>
          <w:lang w:val="en-US" w:eastAsia="en-US" w:bidi="en-US"/>
        </w:rPr>
        <w:t xml:space="preserve"> and = -⅞=---i(--i=÷</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hence our equation becomes</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7</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δ*</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—γ</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Ja∙,+ P </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ω</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—P.ω</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dx=Λ,</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or γ</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⅛r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ω,=0, y,ta,+ P^&gt;</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4-iy</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-P&lt;,)=0.</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From the first of these it follows that the lower curve is cut at right angles. The second gives</w:t>
      </w:r>
    </w:p>
    <w:p>
      <w:pPr>
        <w:pStyle w:val="Style3"/>
        <w:keepNext w:val="0"/>
        <w:keepLines w:val="0"/>
        <w:widowControl w:val="0"/>
        <w:shd w:val="clear" w:color="auto" w:fill="auto"/>
        <w:bidi w:val="0"/>
        <w:spacing w:line="463" w:lineRule="auto"/>
        <w:ind w:left="0" w:firstLine="360"/>
        <w:jc w:val="left"/>
      </w:pPr>
      <w:r>
        <w:rPr>
          <w:color w:val="000000"/>
          <w:spacing w:val="0"/>
          <w:w w:val="100"/>
          <w:position w:val="0"/>
          <w:shd w:val="clear" w:color="auto" w:fill="auto"/>
          <w:lang w:val="en-US" w:eastAsia="en-US" w:bidi="en-US"/>
        </w:rPr>
        <w:t>(γ.-P.P.)*e.+P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8y,=0, or </w:t>
      </w: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lang w:val="en-US" w:eastAsia="en-US" w:bidi="en-US"/>
        </w:rPr>
        <w:t>ι^°=</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Also the first equation is c4-P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=O.</w:t>
      </w:r>
    </w:p>
    <w:p>
      <w:pPr>
        <w:pStyle w:val="Style3"/>
        <w:keepNext w:val="0"/>
        <w:keepLines w:val="0"/>
        <w:widowControl w:val="0"/>
        <w:shd w:val="clear" w:color="auto" w:fill="auto"/>
        <w:tabs>
          <w:tab w:pos="970" w:val="left"/>
        </w:tabs>
        <w:bidi w:val="0"/>
        <w:spacing w:line="463" w:lineRule="auto"/>
        <w:ind w:left="0" w:firstLine="360"/>
        <w:jc w:val="left"/>
      </w:pPr>
      <w:r>
        <w:rPr>
          <w:color w:val="000000"/>
          <w:spacing w:val="0"/>
          <w:w w:val="100"/>
          <w:position w:val="0"/>
          <w:shd w:val="clear" w:color="auto" w:fill="auto"/>
          <w:lang w:val="en-US" w:eastAsia="en-US" w:bidi="en-US"/>
        </w:rPr>
        <w:t>.∙.</w:t>
        <w:tab/>
        <w:t>; from which it appears that the tangents to</w:t>
      </w:r>
    </w:p>
    <w:p>
      <w:pPr>
        <w:pStyle w:val="Style11"/>
        <w:keepNext w:val="0"/>
        <w:keepLines w:val="0"/>
        <w:widowControl w:val="0"/>
        <w:shd w:val="clear" w:color="auto" w:fill="auto"/>
        <w:bidi w:val="0"/>
        <w:spacing w:line="180" w:lineRule="auto"/>
        <w:ind w:left="0" w:firstLine="360"/>
        <w:jc w:val="left"/>
        <w:rPr>
          <w:sz w:val="14"/>
          <w:szCs w:val="14"/>
        </w:rPr>
      </w:pPr>
      <w:r>
        <w:rPr>
          <w:color w:val="000000"/>
          <w:spacing w:val="0"/>
          <w:w w:val="100"/>
          <w:position w:val="0"/>
          <w:sz w:val="13"/>
          <w:szCs w:val="13"/>
          <w:shd w:val="clear" w:color="auto" w:fill="auto"/>
          <w:lang w:val="en-US" w:eastAsia="en-US" w:bidi="en-US"/>
        </w:rPr>
        <w:t>0Λ'</w:t>
      </w:r>
      <w:r>
        <w:rPr>
          <w:color w:val="000000"/>
          <w:spacing w:val="0"/>
          <w:w w:val="100"/>
          <w:position w:val="0"/>
          <w:sz w:val="13"/>
          <w:szCs w:val="13"/>
          <w:shd w:val="clear" w:color="auto" w:fill="auto"/>
          <w:vertAlign w:val="subscript"/>
          <w:lang w:val="en-US" w:eastAsia="en-US" w:bidi="en-US"/>
        </w:rPr>
        <w:t>0</w:t>
      </w:r>
      <w:r>
        <w:rPr>
          <w:color w:val="000000"/>
          <w:spacing w:val="0"/>
          <w:w w:val="100"/>
          <w:position w:val="0"/>
          <w:sz w:val="13"/>
          <w:szCs w:val="13"/>
          <w:shd w:val="clear" w:color="auto" w:fill="auto"/>
          <w:lang w:val="en-US" w:eastAsia="en-US" w:bidi="en-US"/>
        </w:rPr>
        <w:t xml:space="preserve"> o*c</w:t>
      </w:r>
      <w:r>
        <w:rPr>
          <w:rFonts w:ascii="SimSun" w:eastAsia="SimSun" w:hAnsi="SimSun" w:cs="SimSun"/>
          <w:color w:val="000000"/>
          <w:spacing w:val="0"/>
          <w:w w:val="100"/>
          <w:position w:val="0"/>
          <w:sz w:val="14"/>
          <w:szCs w:val="14"/>
          <w:shd w:val="clear" w:color="auto" w:fill="auto"/>
          <w:lang w:val="en-US" w:eastAsia="en-US" w:bidi="en-US"/>
        </w:rPr>
        <w:t>∣</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the two curves at the two points of section are parallel to one another.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10. We have hitherto solved only problems of absolute maxima and minima. But a very simple consideration will enable us to apply the same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to the investigation of relative maxima and minima. The problem of isoperimetricals (prob. 5 below) will illustrate this class of ques</w:t>
        <w:softHyphen/>
        <w:t xml:space="preserve">tions. Here the integrated function is not required to be a maximum or a minimum absolutely, but only one consistent with the further condition that another integrated function shall not change its value. Although, therefore, </w:t>
      </w:r>
      <w:r>
        <w:rPr>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∫ydx</w:t>
      </w:r>
      <w:r>
        <w:rPr>
          <w:color w:val="000000"/>
          <w:spacing w:val="0"/>
          <w:w w:val="100"/>
          <w:position w:val="0"/>
          <w:shd w:val="clear" w:color="auto" w:fill="auto"/>
          <w:lang w:val="en-US" w:eastAsia="en-US" w:bidi="en-US"/>
        </w:rPr>
        <w:t xml:space="preserve"> is actually zero, yet </w:t>
      </w:r>
      <w:r>
        <w:rPr>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are not, as in our previous in</w:t>
        <w:softHyphen/>
        <w:t xml:space="preserve">vestigations, </w:t>
      </w:r>
      <w:r>
        <w:rPr>
          <w:i/>
          <w:iCs/>
          <w:color w:val="000000"/>
          <w:spacing w:val="0"/>
          <w:w w:val="100"/>
          <w:position w:val="0"/>
          <w:shd w:val="clear" w:color="auto" w:fill="auto"/>
          <w:lang w:val="en-US" w:eastAsia="en-US" w:bidi="en-US"/>
        </w:rPr>
        <w:t>any</w:t>
      </w:r>
      <w:r>
        <w:rPr>
          <w:color w:val="000000"/>
          <w:spacing w:val="0"/>
          <w:w w:val="100"/>
          <w:position w:val="0"/>
          <w:shd w:val="clear" w:color="auto" w:fill="auto"/>
          <w:lang w:val="en-US" w:eastAsia="en-US" w:bidi="en-US"/>
        </w:rPr>
        <w:t xml:space="preserve"> quantities whatever, but only such as will consist with the required condition that </w:t>
      </w:r>
      <w:r>
        <w:rPr>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 xml:space="preserve">2 </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shall also be zero. To Euler we owe the idea of substituting for the quantity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which is made to vary, not </w:t>
      </w:r>
      <w:r>
        <w:rPr>
          <w:i/>
          <w:iCs/>
          <w:color w:val="000000"/>
          <w:spacing w:val="0"/>
          <w:w w:val="100"/>
          <w:position w:val="0"/>
          <w:shd w:val="clear" w:color="auto" w:fill="auto"/>
          <w:lang w:val="en-US" w:eastAsia="en-US" w:bidi="en-US"/>
        </w:rPr>
        <w:t>fydx,</w:t>
      </w:r>
      <w:r>
        <w:rPr>
          <w:color w:val="000000"/>
          <w:spacing w:val="0"/>
          <w:w w:val="100"/>
          <w:position w:val="0"/>
          <w:shd w:val="clear" w:color="auto" w:fill="auto"/>
          <w:lang w:val="en-US" w:eastAsia="en-US" w:bidi="en-US"/>
        </w:rPr>
        <w:t xml:space="preserve"> as in other cases, but </w:t>
      </w:r>
      <w:r>
        <w:rPr>
          <w:i/>
          <w:iCs/>
          <w:color w:val="000000"/>
          <w:spacing w:val="0"/>
          <w:w w:val="100"/>
          <w:position w:val="0"/>
          <w:shd w:val="clear" w:color="auto" w:fill="auto"/>
          <w:lang w:val="en-US" w:eastAsia="en-US" w:bidi="en-US"/>
        </w:rPr>
        <w:t>∫ydx+∫vdx∙, ∫νdx</w:t>
      </w:r>
      <w:r>
        <w:rPr>
          <w:color w:val="000000"/>
          <w:spacing w:val="0"/>
          <w:w w:val="100"/>
          <w:position w:val="0"/>
          <w:shd w:val="clear" w:color="auto" w:fill="auto"/>
          <w:lang w:val="en-US" w:eastAsia="en-US" w:bidi="en-US"/>
        </w:rPr>
        <w:t xml:space="preserve"> being the quantity which is to remain unchanged. By this substitution we determine the relation between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which renders </w:t>
      </w:r>
      <w:r>
        <w:rPr>
          <w:i/>
          <w:iCs/>
          <w:color w:val="000000"/>
          <w:spacing w:val="0"/>
          <w:w w:val="100"/>
          <w:position w:val="0"/>
          <w:shd w:val="clear" w:color="auto" w:fill="auto"/>
          <w:lang w:val="en-US" w:eastAsia="en-US" w:bidi="en-US"/>
        </w:rPr>
        <w:t xml:space="preserve">γ+av </w:t>
      </w:r>
      <w:r>
        <w:rPr>
          <w:color w:val="000000"/>
          <w:spacing w:val="0"/>
          <w:w w:val="100"/>
          <w:position w:val="0"/>
          <w:shd w:val="clear" w:color="auto" w:fill="auto"/>
          <w:lang w:val="en-US" w:eastAsia="en-US" w:bidi="en-US"/>
        </w:rPr>
        <w:t xml:space="preserve">a maximum or a minimum. But as that relation involves the arbitrary constant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we restrict it by assign</w:t>
        <w:softHyphen/>
        <w:t xml:space="preserve">ing to that quantity such a value as shall render </w:t>
      </w:r>
      <w:r>
        <w:rPr>
          <w:i/>
          <w:iCs/>
          <w:color w:val="000000"/>
          <w:spacing w:val="0"/>
          <w:w w:val="100"/>
          <w:position w:val="0"/>
          <w:shd w:val="clear" w:color="auto" w:fill="auto"/>
          <w:lang w:val="en-US" w:eastAsia="en-US" w:bidi="en-US"/>
        </w:rPr>
        <w:t>∫vdx</w:t>
      </w:r>
      <w:r>
        <w:rPr>
          <w:color w:val="000000"/>
          <w:spacing w:val="0"/>
          <w:w w:val="100"/>
          <w:position w:val="0"/>
          <w:shd w:val="clear" w:color="auto" w:fill="auto"/>
          <w:lang w:val="en-US" w:eastAsia="en-US" w:bidi="en-US"/>
        </w:rPr>
        <w:t xml:space="preserve"> of the required magnitude. We have therefore found a relation, which not only makes the sum of two quantities a maximum or a minimum, but which likewise reduces one of those quan</w:t>
        <w:softHyphen/>
        <w:t>tities to a specified value. This relation then evidently makes the other quantity a maximum or a minimum. Thus the problem is solved in all its generality.</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Prob.</w:t>
      </w:r>
      <w:r>
        <w:rPr>
          <w:color w:val="000000"/>
          <w:spacing w:val="0"/>
          <w:w w:val="100"/>
          <w:position w:val="0"/>
          <w:shd w:val="clear" w:color="auto" w:fill="auto"/>
          <w:lang w:val="en-US" w:eastAsia="en-US" w:bidi="en-US"/>
        </w:rPr>
        <w:t xml:space="preserve"> 5. AB is a given line, PMQ a line perpendicular</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to AB at the point M. The points P and Q are supposcd to generate two curves by the motion of the line perpen</w:t>
        <w:softHyphen/>
        <w:t>dicular to AB, having a relation such, that although both are unknown, PM is a known function of QM. It is re</w:t>
        <w:softHyphen/>
        <w:t>quired to determine both curves, when the length of AQB is given, and the area APBMA is a maximum.</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Let QM=y, then PM=</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where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is a known </w:t>
      </w:r>
      <w:r>
        <w:rPr>
          <w:color w:val="000000"/>
          <w:spacing w:val="0"/>
          <w:w w:val="100"/>
          <w:position w:val="0"/>
          <w:shd w:val="clear" w:color="auto" w:fill="auto"/>
          <w:lang w:val="fr-FR" w:eastAsia="fr-FR" w:bidi="fr-FR"/>
        </w:rPr>
        <w:t>fonc</w:t>
        <w:softHyphen/>
        <w:t>tion.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Also length ABQ=</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w:t>
      </w:r>
      <w:r>
        <w:rPr>
          <w:i/>
          <w:iCs/>
          <w:color w:val="000000"/>
          <w:spacing w:val="0"/>
          <w:w w:val="100"/>
          <w:position w:val="0"/>
          <w:shd w:val="clear" w:color="auto" w:fill="auto"/>
          <w:lang w:val="en-US" w:eastAsia="en-US" w:bidi="en-US"/>
        </w:rPr>
        <w:t>p</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and area APB=</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the limits of both integrals being the same.</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y=∕(y)+≡^Γ+p</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&gt;</w:t>
      </w:r>
    </w:p>
    <w:p>
      <w:pPr>
        <w:pStyle w:val="Style3"/>
        <w:keepNext w:val="0"/>
        <w:keepLines w:val="0"/>
        <w:widowControl w:val="0"/>
        <w:shd w:val="clear" w:color="auto" w:fill="auto"/>
        <w:tabs>
          <w:tab w:leader="underscore" w:pos="2584" w:val="left"/>
        </w:tabs>
        <w:bidi w:val="0"/>
        <w:spacing w:line="240" w:lineRule="auto"/>
        <w:ind w:left="0" w:firstLine="0"/>
        <w:jc w:val="left"/>
      </w:pPr>
      <w:r>
        <w:rPr>
          <w:color w:val="000000"/>
          <w:spacing w:val="0"/>
          <w:w w:val="100"/>
          <w:position w:val="0"/>
          <w:shd w:val="clear" w:color="auto" w:fill="auto"/>
          <w:lang w:val="en-US" w:eastAsia="en-US" w:bidi="en-US"/>
        </w:rPr>
        <w:t>,</w:t>
        <w:tab/>
        <w:t xml:space="preserve"> on*</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and by formula (4)∕(y)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 -J</w:t>
      </w:r>
      <w:r>
        <w:rPr>
          <w:color w:val="000000"/>
          <w:spacing w:val="0"/>
          <w:w w:val="100"/>
          <w:position w:val="0"/>
          <w:shd w:val="clear" w:color="auto" w:fill="auto"/>
          <w:lang w:val="en-US" w:eastAsia="en-US" w:bidi="en-US"/>
        </w:rPr>
        <w:t xml:space="preserve"> 1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~f==i+</w:t>
      </w:r>
      <w:r>
        <w:rPr>
          <w:i/>
          <w:iCs/>
          <w:color w:val="000000"/>
          <w:spacing w:val="0"/>
          <w:w w:val="100"/>
          <w:position w:val="0"/>
          <w:shd w:val="clear" w:color="auto" w:fill="auto"/>
          <w:vertAlign w:val="superscript"/>
          <w:lang w:val="en-US" w:eastAsia="en-US" w:bidi="en-US"/>
        </w:rPr>
        <w:t>c</w:t>
      </w:r>
      <w:r>
        <w:rPr>
          <w:i/>
          <w:iCs/>
          <w:color w:val="000000"/>
          <w:spacing w:val="0"/>
          <w:w w:val="100"/>
          <w:position w:val="0"/>
          <w:shd w:val="clear" w:color="auto" w:fill="auto"/>
          <w:lang w:val="en-US" w:eastAsia="en-US" w:bidi="en-US"/>
        </w:rPr>
        <w:t>&lt;</w:t>
      </w:r>
    </w:p>
    <w:p>
      <w:pPr>
        <w:pStyle w:val="Style3"/>
        <w:keepNext w:val="0"/>
        <w:keepLines w:val="0"/>
        <w:widowControl w:val="0"/>
        <w:shd w:val="clear" w:color="auto" w:fill="auto"/>
        <w:bidi w:val="0"/>
        <w:spacing w:line="290" w:lineRule="auto"/>
        <w:ind w:left="0" w:firstLine="360"/>
        <w:jc w:val="left"/>
      </w:pP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1 -pp θ</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 i</w:t>
      </w: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Ο)} </w:t>
      </w:r>
      <w:r>
        <w:rPr>
          <w:color w:val="000000"/>
          <w:spacing w:val="0"/>
          <w:w w:val="100"/>
          <w:position w:val="0"/>
          <w:shd w:val="clear" w:color="auto" w:fill="auto"/>
          <w:lang w:val="en-US" w:eastAsia="en-US" w:bidi="en-US"/>
        </w:rPr>
        <w:t xml:space="preserve">√ 1 </w:t>
      </w:r>
      <w:r>
        <w:rPr>
          <w:i/>
          <w:iCs/>
          <w:color w:val="000000"/>
          <w:spacing w:val="0"/>
          <w:w w:val="100"/>
          <w:position w:val="0"/>
          <w:shd w:val="clear" w:color="auto" w:fill="auto"/>
          <w:lang w:val="en-US" w:eastAsia="en-US" w:bidi="en-US"/>
        </w:rPr>
        <w:t xml:space="preserve">+p'=o, </w:t>
      </w:r>
      <w:r>
        <w:rPr>
          <w:color w:val="000000"/>
          <w:spacing w:val="0"/>
          <w:w w:val="100"/>
          <w:position w:val="0"/>
          <w:shd w:val="clear" w:color="auto" w:fill="auto"/>
          <w:lang w:val="en-US" w:eastAsia="en-US" w:bidi="en-US"/>
        </w:rPr>
        <w:t>the differential equation to the curve AQB.</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Ify=φ(ar) be the solution of this equation, j=z∕'[ψ('r)j is the equation to the curve APB.</w:t>
      </w:r>
    </w:p>
    <w:p>
      <w:pPr>
        <w:pStyle w:val="Style3"/>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Cor. lff(y)=y,</w:t>
      </w:r>
      <w:r>
        <w:rPr>
          <w:color w:val="000000"/>
          <w:spacing w:val="0"/>
          <w:w w:val="100"/>
          <w:position w:val="0"/>
          <w:shd w:val="clear" w:color="auto" w:fill="auto"/>
          <w:lang w:val="en-US" w:eastAsia="en-US" w:bidi="en-US"/>
        </w:rPr>
        <w:t xml:space="preserve"> we get α*=(c-y)*4-(c</w:t>
      </w:r>
      <w:r>
        <w:rPr>
          <w:color w:val="000000"/>
          <w:spacing w:val="0"/>
          <w:w w:val="100"/>
          <w:position w:val="0"/>
          <w:shd w:val="clear" w:color="auto" w:fill="auto"/>
          <w:vertAlign w:val="superscript"/>
          <w:lang w:val="en-US" w:eastAsia="en-US" w:bidi="en-US"/>
        </w:rPr>
        <w:t>z</w:t>
      </w:r>
      <w:r>
        <w:rPr>
          <w:color w:val="000000"/>
          <w:spacing w:val="0"/>
          <w:w w:val="100"/>
          <w:position w:val="0"/>
          <w:shd w:val="clear" w:color="auto" w:fill="auto"/>
          <w:lang w:val="en-US" w:eastAsia="en-US" w:bidi="en-US"/>
        </w:rPr>
        <w:t>—a:)*, the equa</w:t>
        <w:softHyphen/>
        <w:t>tion to a circle.</w:t>
      </w:r>
    </w:p>
    <w:p>
      <w:pPr>
        <w:pStyle w:val="Style3"/>
        <w:keepNext w:val="0"/>
        <w:keepLines w:val="0"/>
        <w:widowControl w:val="0"/>
        <w:shd w:val="clear" w:color="auto" w:fill="auto"/>
        <w:bidi w:val="0"/>
        <w:spacing w:line="209" w:lineRule="auto"/>
        <w:ind w:left="0" w:firstLine="360"/>
        <w:jc w:val="left"/>
      </w:pPr>
      <w:r>
        <w:rPr>
          <w:i/>
          <w:iCs/>
          <w:color w:val="000000"/>
          <w:spacing w:val="0"/>
          <w:w w:val="100"/>
          <w:position w:val="0"/>
          <w:shd w:val="clear" w:color="auto" w:fill="auto"/>
          <w:lang w:val="en-US" w:eastAsia="en-US" w:bidi="en-US"/>
        </w:rPr>
        <w:t>Prob.</w:t>
      </w:r>
      <w:r>
        <w:rPr>
          <w:color w:val="000000"/>
          <w:spacing w:val="0"/>
          <w:w w:val="100"/>
          <w:position w:val="0"/>
          <w:shd w:val="clear" w:color="auto" w:fill="auto"/>
          <w:lang w:val="en-US" w:eastAsia="en-US" w:bidi="en-US"/>
        </w:rPr>
        <w:t xml:space="preserve"> 6. To find the curve which, </w:t>
      </w:r>
      <w:r>
        <w:rPr>
          <w:i/>
          <w:iCs/>
          <w:color w:val="000000"/>
          <w:spacing w:val="0"/>
          <w:w w:val="100"/>
          <w:position w:val="0"/>
          <w:shd w:val="clear" w:color="auto" w:fill="auto"/>
          <w:lang w:val="en-US" w:eastAsia="en-US" w:bidi="en-US"/>
        </w:rPr>
        <w:t xml:space="preserve">with a given length, </w:t>
      </w:r>
      <w:r>
        <w:rPr>
          <w:color w:val="000000"/>
          <w:spacing w:val="0"/>
          <w:w w:val="100"/>
          <w:position w:val="0"/>
          <w:shd w:val="clear" w:color="auto" w:fill="auto"/>
          <w:lang w:val="en-US" w:eastAsia="en-US" w:bidi="en-US"/>
        </w:rPr>
        <w:t>contains between its chord and its arc the greatest possible area.</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By cor. to last problem the equation is α</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w:t>
      </w:r>
      <w:r>
        <w:rPr>
          <w:i/>
          <w:iCs/>
          <w:color w:val="000000"/>
          <w:spacing w:val="0"/>
          <w:w w:val="100"/>
          <w:position w:val="0"/>
          <w:shd w:val="clear" w:color="auto" w:fill="auto"/>
          <w:lang w:val="en-US" w:eastAsia="en-US" w:bidi="en-US"/>
        </w:rPr>
        <w:t>y)</w:t>
      </w:r>
      <w:r>
        <w:rPr>
          <w:i/>
          <w:iCs/>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Let the origin be at A and AB=2r; then since </w:t>
      </w:r>
      <w:r>
        <w:rPr>
          <w:color w:val="000000"/>
          <w:spacing w:val="0"/>
          <w:w w:val="100"/>
          <w:position w:val="0"/>
          <w:shd w:val="clear" w:color="auto" w:fill="auto"/>
          <w:lang w:val="fr-FR" w:eastAsia="fr-FR" w:bidi="fr-FR"/>
        </w:rPr>
        <w:t>y</w:t>
      </w:r>
      <w:r>
        <w:rPr>
          <w:color w:val="000000"/>
          <w:spacing w:val="0"/>
          <w:w w:val="100"/>
          <w:position w:val="0"/>
          <w:shd w:val="clear" w:color="auto" w:fill="auto"/>
          <w:lang w:val="en-US" w:eastAsia="en-US" w:bidi="en-US"/>
        </w:rPr>
        <w:t xml:space="preserve">=0, both when </w:t>
      </w:r>
      <w:r>
        <w:rPr>
          <w:i/>
          <w:iCs/>
          <w:color w:val="000000"/>
          <w:spacing w:val="0"/>
          <w:w w:val="100"/>
          <w:position w:val="0"/>
          <w:shd w:val="clear" w:color="auto" w:fill="auto"/>
          <w:lang w:val="en-US" w:eastAsia="en-US" w:bidi="en-US"/>
        </w:rPr>
        <w:t>x=S)</w:t>
      </w:r>
      <w:r>
        <w:rPr>
          <w:color w:val="000000"/>
          <w:spacing w:val="0"/>
          <w:w w:val="100"/>
          <w:position w:val="0"/>
          <w:shd w:val="clear" w:color="auto" w:fill="auto"/>
          <w:lang w:val="en-US" w:eastAsia="en-US" w:bidi="en-US"/>
        </w:rPr>
        <w:t xml:space="preserve"> and or=2r, we get</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fr-FR" w:eastAsia="fr-FR" w:bidi="fr-FR"/>
        </w:rPr>
        <w:t>ÿ*</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2cy~2rx—x'.</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And from the equation to the limits (γ</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p,)Λx</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=.0, or γ</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p</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=0 .∙. </w:t>
      </w:r>
      <w:r>
        <w:rPr>
          <w:i/>
          <w:iCs/>
          <w:color w:val="000000"/>
          <w:spacing w:val="0"/>
          <w:w w:val="100"/>
          <w:position w:val="0"/>
          <w:shd w:val="clear" w:color="auto" w:fill="auto"/>
          <w:lang w:val="en-US" w:eastAsia="en-US" w:bidi="en-US"/>
        </w:rPr>
        <w:t>c—0</w:t>
      </w:r>
      <w:r>
        <w:rPr>
          <w:color w:val="000000"/>
          <w:spacing w:val="0"/>
          <w:w w:val="100"/>
          <w:position w:val="0"/>
          <w:shd w:val="clear" w:color="auto" w:fill="auto"/>
          <w:lang w:val="en-US" w:eastAsia="en-US" w:bidi="en-US"/>
        </w:rPr>
        <w:t xml:space="preserve"> ; and the curve required is the semi</w:t>
        <w:softHyphen/>
        <w:t>circle.</w:t>
      </w:r>
    </w:p>
    <w:p>
      <w:pPr>
        <w:pStyle w:val="Style3"/>
        <w:keepNext w:val="0"/>
        <w:keepLines w:val="0"/>
        <w:widowControl w:val="0"/>
        <w:shd w:val="clear" w:color="auto" w:fill="auto"/>
        <w:bidi w:val="0"/>
        <w:spacing w:line="257" w:lineRule="auto"/>
        <w:ind w:left="0" w:firstLine="360"/>
        <w:jc w:val="left"/>
      </w:pPr>
      <w:r>
        <w:rPr>
          <w:i/>
          <w:iCs/>
          <w:color w:val="000000"/>
          <w:spacing w:val="0"/>
          <w:w w:val="100"/>
          <w:position w:val="0"/>
          <w:shd w:val="clear" w:color="auto" w:fill="auto"/>
          <w:lang w:val="en-US" w:eastAsia="en-US" w:bidi="en-US"/>
        </w:rPr>
        <w:t>Prob.</w:t>
      </w:r>
      <w:r>
        <w:rPr>
          <w:color w:val="000000"/>
          <w:spacing w:val="0"/>
          <w:w w:val="100"/>
          <w:position w:val="0"/>
          <w:shd w:val="clear" w:color="auto" w:fill="auto"/>
          <w:lang w:val="en-US" w:eastAsia="en-US" w:bidi="en-US"/>
        </w:rPr>
        <w:t xml:space="preserve"> 7. Given the length of the curve contained be</w:t>
        <w:softHyphen/>
        <w:t xml:space="preserve">tween two points in a horizontal line ; required its nature, that the centre of gravity of the arc may be the lowest possible. Here we have to make </w:t>
      </w:r>
      <w:r>
        <w:rPr>
          <w:i/>
          <w:iCs/>
          <w:color w:val="000000"/>
          <w:spacing w:val="0"/>
          <w:w w:val="100"/>
          <w:position w:val="0"/>
          <w:shd w:val="clear" w:color="auto" w:fill="auto"/>
          <w:lang w:val="en-US" w:eastAsia="en-US" w:bidi="en-US"/>
        </w:rPr>
        <w:t>fx&gt;J</w:t>
      </w:r>
      <w:r>
        <w:rPr>
          <w:color w:val="000000"/>
          <w:spacing w:val="0"/>
          <w:w w:val="100"/>
          <w:position w:val="0"/>
          <w:shd w:val="clear" w:color="auto" w:fill="auto"/>
          <w:lang w:val="en-US" w:eastAsia="en-US" w:bidi="en-US"/>
        </w:rPr>
        <w:t xml:space="preserve"> 1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a maxi</w:t>
        <w:softHyphen/>
        <w:t xml:space="preserve">mum, whi1st ∕√l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dx</w:t>
      </w:r>
      <w:r>
        <w:rPr>
          <w:color w:val="000000"/>
          <w:spacing w:val="0"/>
          <w:w w:val="100"/>
          <w:position w:val="0"/>
          <w:shd w:val="clear" w:color="auto" w:fill="auto"/>
          <w:lang w:val="en-US" w:eastAsia="en-US" w:bidi="en-US"/>
        </w:rPr>
        <w:t xml:space="preserve"> is constant.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γ=ar√ 1 -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-αV 1 </w:t>
      </w:r>
      <w:r>
        <w:rPr>
          <w:i/>
          <w:iCs/>
          <w:color w:val="000000"/>
          <w:spacing w:val="0"/>
          <w:w w:val="100"/>
          <w:position w:val="0"/>
          <w:shd w:val="clear" w:color="auto" w:fill="auto"/>
          <w:lang w:val="en-US" w:eastAsia="en-US" w:bidi="en-US"/>
        </w:rPr>
        <w:t>-</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and^*=0, P=c,</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en-US" w:eastAsia="en-US" w:bidi="en-US"/>
        </w:rPr>
        <w:t>QX</w:t>
      </w:r>
    </w:p>
    <w:p>
      <w:pPr>
        <w:pStyle w:val="Style3"/>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vertAlign w:val="subscript"/>
          <w:lang w:val="en-US" w:eastAsia="en-US" w:bidi="en-US"/>
        </w:rPr>
        <w:t>or</w:t>
      </w:r>
      <w:r>
        <w:rPr>
          <w:color w:val="000000"/>
          <w:spacing w:val="0"/>
          <w:w w:val="100"/>
          <w:position w:val="0"/>
          <w:sz w:val="18"/>
          <w:szCs w:val="18"/>
          <w:shd w:val="clear" w:color="auto" w:fill="auto"/>
          <w:lang w:val="en-US" w:eastAsia="en-US" w:bidi="en-US"/>
        </w:rPr>
        <w:t xml:space="preserve"> x*+⅛</w:t>
      </w:r>
      <w:r>
        <w:rPr>
          <w:color w:val="000000"/>
          <w:spacing w:val="0"/>
          <w:w w:val="100"/>
          <w:position w:val="0"/>
          <w:sz w:val="18"/>
          <w:szCs w:val="18"/>
          <w:shd w:val="clear" w:color="auto" w:fill="auto"/>
          <w:vertAlign w:val="subscript"/>
          <w:lang w:val="en-US" w:eastAsia="en-US" w:bidi="en-US"/>
        </w:rPr>
        <w:t>r</w:t>
      </w:r>
      <w:r>
        <w:rPr>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tabs>
          <w:tab w:pos="2368" w:val="left"/>
          <w:tab w:leader="underscore" w:pos="3265" w:val="left"/>
        </w:tabs>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 1 +p</w:t>
      </w:r>
      <w:r>
        <w:rPr>
          <w:color w:val="000000"/>
          <w:spacing w:val="0"/>
          <w:w w:val="100"/>
          <w:position w:val="0"/>
          <w:sz w:val="18"/>
          <w:szCs w:val="18"/>
          <w:shd w:val="clear" w:color="auto" w:fill="auto"/>
          <w:vertAlign w:val="superscript"/>
          <w:lang w:val="en-US" w:eastAsia="en-US" w:bidi="en-US"/>
        </w:rPr>
        <w:t>,</w:t>
      </w:r>
      <w:r>
        <w:rPr>
          <w:color w:val="000000"/>
          <w:spacing w:val="0"/>
          <w:w w:val="100"/>
          <w:position w:val="0"/>
          <w:sz w:val="18"/>
          <w:szCs w:val="18"/>
          <w:shd w:val="clear" w:color="auto" w:fill="auto"/>
          <w:lang w:val="en-US" w:eastAsia="en-US" w:bidi="en-US"/>
        </w:rPr>
        <w:tab/>
        <w:tab/>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the integral of which is </w:t>
      </w:r>
      <w:r>
        <w:rPr>
          <w:i/>
          <w:iCs/>
          <w:color w:val="000000"/>
          <w:spacing w:val="0"/>
          <w:w w:val="100"/>
          <w:position w:val="0"/>
          <w:shd w:val="clear" w:color="auto" w:fill="auto"/>
          <w:lang w:val="en-US" w:eastAsia="en-US" w:bidi="en-US"/>
        </w:rPr>
        <w:t>y~c</w:t>
      </w:r>
      <w:r>
        <w:rPr>
          <w:color w:val="000000"/>
          <w:spacing w:val="0"/>
          <w:w w:val="100"/>
          <w:position w:val="0"/>
          <w:shd w:val="clear" w:color="auto" w:fill="auto"/>
          <w:lang w:val="en-US" w:eastAsia="en-US" w:bidi="en-US"/>
        </w:rPr>
        <w:t xml:space="preserve"> log. (ar-}-α-</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-v</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.r-</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-αy—c*)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the equation to the catenary.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solution of more complicated problems is not con</w:t>
        <w:softHyphen/>
        <w:t xml:space="preserve">sistent with our limits. For the investigation of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in cases where </w:t>
      </w:r>
      <w:r>
        <w:rPr>
          <w:i/>
          <w:iCs/>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 xml:space="preserve"> involves an integral, or where it is given by a differential equation, the reader is referred to Woodhouse’s Treatise. Considerations on the mode of distin</w:t>
        <w:softHyphen/>
        <w:t xml:space="preserve">guishing a maximum from a minimum will be found in Lagrange’s </w:t>
      </w:r>
      <w:r>
        <w:rPr>
          <w:i/>
          <w:iCs/>
          <w:color w:val="000000"/>
          <w:spacing w:val="0"/>
          <w:w w:val="100"/>
          <w:position w:val="0"/>
          <w:shd w:val="clear" w:color="auto" w:fill="auto"/>
          <w:lang w:val="fr-FR" w:eastAsia="fr-FR" w:bidi="fr-FR"/>
        </w:rPr>
        <w:t>Theorie des Fonctions Analytiques.</w:t>
      </w:r>
    </w:p>
    <w:p>
      <w:pPr>
        <w:pStyle w:val="Style3"/>
        <w:keepNext w:val="0"/>
        <w:keepLines w:val="0"/>
        <w:widowControl w:val="0"/>
        <w:shd w:val="clear" w:color="auto" w:fill="auto"/>
        <w:bidi w:val="0"/>
        <w:spacing w:line="214" w:lineRule="auto"/>
        <w:ind w:left="0" w:firstLine="360"/>
        <w:jc w:val="left"/>
      </w:pPr>
      <w:r>
        <w:rPr>
          <w:smallCaps/>
          <w:color w:val="000000"/>
          <w:spacing w:val="0"/>
          <w:w w:val="100"/>
          <w:position w:val="0"/>
          <w:shd w:val="clear" w:color="auto" w:fill="auto"/>
          <w:lang w:val="en-US" w:eastAsia="en-US" w:bidi="en-US"/>
        </w:rPr>
        <w:t xml:space="preserve">Variation </w:t>
      </w:r>
      <w:r>
        <w:rPr>
          <w:i/>
          <w:iCs/>
          <w:color w:val="000000"/>
          <w:spacing w:val="0"/>
          <w:w w:val="100"/>
          <w:position w:val="0"/>
          <w:shd w:val="clear" w:color="auto" w:fill="auto"/>
          <w:lang w:val="en-US" w:eastAsia="en-US" w:bidi="en-US"/>
        </w:rPr>
        <w:t>of the compass.</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Magnetism.</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Variation</w:t>
      </w:r>
      <w:r>
        <w:rPr>
          <w:b/>
          <w:bCs/>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xml:space="preserve"> means either the change induced upon a melody by embellishments given by the vocal or instrumental performer, or the new forms and more studied ornaments given by a composer to a theme of his own or to some popular air. Among instrumental variations, some of the most beautiful are to be found in Hadyn's andante movements, and in Mozart and Beethoven’s variations to their own andantes, or to popular themes on which they have displayed their skill and genius.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VARNA, a city of Turkey in Europe in the province of Silistra. It stands on the Black sea, at the mouth of the river of the same name. It is strongly fortified, and considered as one of the most important defences o∙' the southern di</w:t>
        <w:softHyphen/>
        <w:t>vision of Turkey in Europe. The obstinate defence of it, in the late war with Russia, shows both its strength and its consequence. The harbour is good, and is the only one</w:t>
      </w:r>
    </w:p>
    <w:sectPr>
      <w:footnotePr>
        <w:pos w:val="pageBottom"/>
        <w:numFmt w:val="decimal"/>
        <w:numRestart w:val="continuous"/>
      </w:footnotePr>
      <w:pgSz w:w="12240" w:h="15840"/>
      <w:pgMar w:top="1770" w:left="1764" w:right="1799" w:bottom="12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12">
    <w:name w:val="Body text (4)_"/>
    <w:basedOn w:val="DefaultParagraphFont"/>
    <w:link w:val="Style11"/>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11">
    <w:name w:val="Body text (4)"/>
    <w:basedOn w:val="Normal"/>
    <w:link w:val="CharStyle12"/>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