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tbl>
      <w:tblPr>
        <w:tblOverlap w:val="never"/>
        <w:jc w:val="left"/>
        <w:tblLayout w:type="fixed"/>
      </w:tblPr>
      <w:tblGrid>
        <w:gridCol w:w="1124"/>
        <w:gridCol w:w="557"/>
        <w:gridCol w:w="562"/>
        <w:gridCol w:w="311"/>
        <w:gridCol w:w="274"/>
        <w:gridCol w:w="567"/>
        <w:gridCol w:w="780"/>
      </w:tblGrid>
      <w:tr>
        <w:trPr>
          <w:trHeight w:val="609"/>
        </w:trPr>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187" w:lineRule="auto"/>
              <w:ind w:left="0" w:firstLine="0"/>
              <w:jc w:val="left"/>
              <w:rPr>
                <w:sz w:val="12"/>
                <w:szCs w:val="12"/>
              </w:rPr>
            </w:pPr>
            <w:r>
              <w:rPr>
                <w:b/>
                <w:bCs/>
                <w:color w:val="000000"/>
                <w:spacing w:val="0"/>
                <w:w w:val="100"/>
                <w:position w:val="0"/>
                <w:sz w:val="12"/>
                <w:szCs w:val="12"/>
                <w:shd w:val="clear" w:color="auto" w:fill="auto"/>
                <w:lang w:val="de-DE" w:eastAsia="de-DE" w:bidi="de-DE"/>
              </w:rPr>
              <w:t xml:space="preserve">Names </w:t>
            </w:r>
            <w:r>
              <w:rPr>
                <w:b/>
                <w:bCs/>
                <w:color w:val="000000"/>
                <w:spacing w:val="0"/>
                <w:w w:val="100"/>
                <w:position w:val="0"/>
                <w:sz w:val="12"/>
                <w:szCs w:val="12"/>
                <w:shd w:val="clear" w:color="auto" w:fill="auto"/>
                <w:lang w:val="en-US" w:eastAsia="en-US" w:bidi="en-US"/>
              </w:rPr>
              <w:t xml:space="preserve">of </w:t>
            </w:r>
            <w:r>
              <w:rPr>
                <w:b/>
                <w:bCs/>
                <w:color w:val="000000"/>
                <w:spacing w:val="0"/>
                <w:w w:val="100"/>
                <w:position w:val="0"/>
                <w:sz w:val="12"/>
                <w:szCs w:val="12"/>
                <w:shd w:val="clear" w:color="auto" w:fill="auto"/>
                <w:lang w:val="fr-FR" w:eastAsia="fr-FR" w:bidi="fr-FR"/>
              </w:rPr>
              <w:t>Sub</w:t>
              <w:softHyphen/>
              <w:t>stances.</w:t>
            </w:r>
          </w:p>
        </w:tc>
        <w:tc>
          <w:tcPr>
            <w:tcBorders>
              <w:top w:val="single" w:sz="4"/>
              <w:left w:val="single" w:sz="4"/>
            </w:tcBorders>
            <w:shd w:val="clear" w:color="auto" w:fill="FFFFFF"/>
            <w:vAlign w:val="center"/>
          </w:tcPr>
          <w:p>
            <w:pPr>
              <w:pStyle w:val="Style3"/>
              <w:keepNext w:val="0"/>
              <w:keepLines w:val="0"/>
              <w:widowControl w:val="0"/>
              <w:shd w:val="clear" w:color="auto" w:fill="auto"/>
              <w:bidi w:val="0"/>
              <w:spacing w:line="178" w:lineRule="auto"/>
              <w:ind w:left="0" w:firstLine="0"/>
              <w:jc w:val="left"/>
              <w:rPr>
                <w:sz w:val="12"/>
                <w:szCs w:val="12"/>
              </w:rPr>
            </w:pPr>
            <w:r>
              <w:rPr>
                <w:b/>
                <w:bCs/>
                <w:color w:val="000000"/>
                <w:spacing w:val="0"/>
                <w:w w:val="100"/>
                <w:position w:val="0"/>
                <w:sz w:val="12"/>
                <w:szCs w:val="12"/>
                <w:shd w:val="clear" w:color="auto" w:fill="auto"/>
                <w:lang w:val="en-US" w:eastAsia="en-US" w:bidi="en-US"/>
              </w:rPr>
              <w:t>Diameter of wire.</w:t>
            </w:r>
          </w:p>
        </w:tc>
        <w:tc>
          <w:tcPr>
            <w:gridSpan w:val="4"/>
            <w:tcBorders>
              <w:top w:val="single" w:sz="4"/>
              <w:left w:val="single" w:sz="4"/>
            </w:tcBorders>
            <w:shd w:val="clear" w:color="auto" w:fill="FFFFFF"/>
            <w:vAlign w:val="center"/>
          </w:tcPr>
          <w:p>
            <w:pPr>
              <w:pStyle w:val="Style3"/>
              <w:keepNext w:val="0"/>
              <w:keepLines w:val="0"/>
              <w:widowControl w:val="0"/>
              <w:shd w:val="clear" w:color="auto" w:fill="auto"/>
              <w:bidi w:val="0"/>
              <w:spacing w:line="187" w:lineRule="auto"/>
              <w:ind w:left="0" w:firstLine="0"/>
              <w:jc w:val="left"/>
              <w:rPr>
                <w:sz w:val="12"/>
                <w:szCs w:val="12"/>
              </w:rPr>
            </w:pPr>
            <w:r>
              <w:rPr>
                <w:b/>
                <w:bCs/>
                <w:color w:val="000000"/>
                <w:spacing w:val="0"/>
                <w:w w:val="100"/>
                <w:position w:val="0"/>
                <w:sz w:val="12"/>
                <w:szCs w:val="12"/>
                <w:shd w:val="clear" w:color="auto" w:fill="auto"/>
                <w:lang w:val="en-US" w:eastAsia="en-US" w:bidi="en-US"/>
              </w:rPr>
              <w:t>Length of wire submitted to experiment.</w:t>
            </w:r>
          </w:p>
        </w:tc>
        <w:tc>
          <w:tcPr>
            <w:tcBorders>
              <w:top w:val="single" w:sz="4"/>
              <w:left w:val="single" w:sz="4"/>
              <w:right w:val="single" w:sz="4"/>
            </w:tcBorders>
            <w:shd w:val="clear" w:color="auto" w:fill="FFFFFF"/>
            <w:vAlign w:val="center"/>
          </w:tcPr>
          <w:p>
            <w:pPr>
              <w:pStyle w:val="Style3"/>
              <w:keepNext w:val="0"/>
              <w:keepLines w:val="0"/>
              <w:widowControl w:val="0"/>
              <w:shd w:val="clear" w:color="auto" w:fill="auto"/>
              <w:bidi w:val="0"/>
              <w:spacing w:line="187" w:lineRule="auto"/>
              <w:ind w:left="0" w:firstLine="0"/>
              <w:jc w:val="left"/>
              <w:rPr>
                <w:sz w:val="12"/>
                <w:szCs w:val="12"/>
              </w:rPr>
            </w:pPr>
            <w:r>
              <w:rPr>
                <w:b/>
                <w:bCs/>
                <w:color w:val="000000"/>
                <w:spacing w:val="0"/>
                <w:w w:val="100"/>
                <w:position w:val="0"/>
                <w:sz w:val="12"/>
                <w:szCs w:val="12"/>
                <w:shd w:val="clear" w:color="auto" w:fill="auto"/>
                <w:lang w:val="en-US" w:eastAsia="en-US" w:bidi="en-US"/>
              </w:rPr>
              <w:t>Conductibi</w:t>
              <w:softHyphen/>
              <w:t>lity, that of mercury being 100.</w:t>
            </w:r>
          </w:p>
        </w:tc>
      </w:tr>
      <w:tr>
        <w:trPr>
          <w:trHeight w:val="330"/>
        </w:trPr>
        <w:tc>
          <w:tcPr>
            <w:tcBorders>
              <w:top w:val="single" w:sz="4"/>
              <w:left w:val="single" w:sz="4"/>
            </w:tcBorders>
            <w:shd w:val="clear" w:color="auto" w:fill="FFFFFF"/>
            <w:vAlign w:val="bottom"/>
          </w:tcPr>
          <w:p>
            <w:pPr>
              <w:pStyle w:val="Style3"/>
              <w:keepNext w:val="0"/>
              <w:keepLines w:val="0"/>
              <w:widowControl w:val="0"/>
              <w:shd w:val="clear" w:color="auto" w:fill="auto"/>
              <w:tabs>
                <w:tab w:leader="dot" w:pos="1031" w:val="lef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Palladium</w:t>
              <w:tab/>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Millim.</w:t>
            </w:r>
          </w:p>
          <w:p>
            <w:pPr>
              <w:pStyle w:val="Style3"/>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0∙l76</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2"/>
                <w:szCs w:val="12"/>
                <w:shd w:val="clear" w:color="auto" w:fill="auto"/>
                <w:lang w:val="en-US" w:eastAsia="en-US" w:bidi="en-US"/>
              </w:rPr>
              <w:t xml:space="preserve">Millim. </w:t>
            </w:r>
            <w:r>
              <w:rPr>
                <w:b/>
                <w:bCs/>
                <w:color w:val="000000"/>
                <w:spacing w:val="0"/>
                <w:w w:val="100"/>
                <w:position w:val="0"/>
                <w:sz w:val="13"/>
                <w:szCs w:val="13"/>
                <w:shd w:val="clear" w:color="auto" w:fill="auto"/>
                <w:lang w:val="en-US" w:eastAsia="en-US" w:bidi="en-US"/>
              </w:rPr>
              <w:t>1900</w:t>
            </w:r>
          </w:p>
        </w:tc>
        <w:tc>
          <w:tcPr>
            <w:gridSpan w:val="2"/>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Millim.</w:t>
            </w:r>
          </w:p>
          <w:p>
            <w:pPr>
              <w:pStyle w:val="Style3"/>
              <w:keepNext w:val="0"/>
              <w:keepLines w:val="0"/>
              <w:widowControl w:val="0"/>
              <w:shd w:val="clear" w:color="auto" w:fill="auto"/>
              <w:bidi w:val="0"/>
              <w:spacing w:line="216" w:lineRule="auto"/>
              <w:ind w:left="0" w:firstLine="0"/>
              <w:jc w:val="left"/>
              <w:rPr>
                <w:sz w:val="13"/>
                <w:szCs w:val="13"/>
              </w:rPr>
            </w:pPr>
            <w:r>
              <w:rPr>
                <w:b/>
                <w:bCs/>
                <w:color w:val="000000"/>
                <w:spacing w:val="0"/>
                <w:w w:val="100"/>
                <w:position w:val="0"/>
                <w:sz w:val="13"/>
                <w:szCs w:val="13"/>
                <w:shd w:val="clear" w:color="auto" w:fill="auto"/>
                <w:lang w:val="en-US" w:eastAsia="en-US" w:bidi="en-US"/>
              </w:rPr>
              <w:t>1200</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lang w:val="en-US" w:eastAsia="en-US" w:bidi="en-US"/>
              </w:rPr>
              <w:t>Millim.</w:t>
            </w:r>
          </w:p>
          <w:p>
            <w:pPr>
              <w:pStyle w:val="Style3"/>
              <w:keepNext w:val="0"/>
              <w:keepLines w:val="0"/>
              <w:widowControl w:val="0"/>
              <w:shd w:val="clear" w:color="auto" w:fill="auto"/>
              <w:bidi w:val="0"/>
              <w:spacing w:line="230" w:lineRule="auto"/>
              <w:ind w:left="0" w:firstLine="0"/>
              <w:jc w:val="left"/>
              <w:rPr>
                <w:sz w:val="13"/>
                <w:szCs w:val="13"/>
              </w:rPr>
            </w:pPr>
            <w:r>
              <w:rPr>
                <w:b/>
                <w:bCs/>
                <w:color w:val="000000"/>
                <w:spacing w:val="0"/>
                <w:w w:val="100"/>
                <w:position w:val="0"/>
                <w:sz w:val="13"/>
                <w:szCs w:val="13"/>
                <w:shd w:val="clear" w:color="auto" w:fill="auto"/>
                <w:lang w:val="en-US" w:eastAsia="en-US" w:bidi="en-US"/>
              </w:rPr>
              <w:t>500</w:t>
            </w:r>
          </w:p>
        </w:tc>
        <w:tc>
          <w:tcPr>
            <w:tcBorders>
              <w:top w:val="single" w:sz="4"/>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5791</w:t>
            </w:r>
          </w:p>
        </w:tc>
      </w:tr>
      <w:tr>
        <w:trPr>
          <w:trHeight w:val="177"/>
        </w:trPr>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Silver 963, pure.</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0∙l74</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b/>
                <w:bCs/>
                <w:color w:val="000000"/>
                <w:spacing w:val="0"/>
                <w:w w:val="100"/>
                <w:position w:val="0"/>
                <w:sz w:val="13"/>
                <w:szCs w:val="13"/>
                <w:shd w:val="clear" w:color="auto" w:fill="auto"/>
                <w:lang w:val="en-US" w:eastAsia="en-US" w:bidi="en-US"/>
              </w:rPr>
              <w:t>2000</w:t>
            </w:r>
          </w:p>
        </w:tc>
        <w:tc>
          <w:tcPr>
            <w:gridSpan w:val="2"/>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1500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200</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3"/>
                <w:szCs w:val="13"/>
              </w:rPr>
            </w:pPr>
            <w:r>
              <w:rPr>
                <w:b/>
                <w:bCs/>
                <w:color w:val="000000"/>
                <w:spacing w:val="0"/>
                <w:w w:val="100"/>
                <w:position w:val="0"/>
                <w:sz w:val="13"/>
                <w:szCs w:val="13"/>
                <w:shd w:val="clear" w:color="auto" w:fill="auto"/>
                <w:lang w:val="en-US" w:eastAsia="en-US" w:bidi="en-US"/>
              </w:rPr>
              <w:t>5152</w:t>
            </w:r>
          </w:p>
        </w:tc>
      </w:tr>
      <w:tr>
        <w:trPr>
          <w:trHeight w:val="139"/>
        </w:trPr>
        <w:tc>
          <w:tcPr>
            <w:tcBorders>
              <w:top w:val="single" w:sz="4"/>
              <w:left w:val="single" w:sz="4"/>
            </w:tcBorders>
            <w:shd w:val="clear" w:color="auto" w:fill="FFFFFF"/>
            <w:vAlign w:val="top"/>
          </w:tcPr>
          <w:p>
            <w:pPr>
              <w:pStyle w:val="Style3"/>
              <w:keepNext w:val="0"/>
              <w:keepLines w:val="0"/>
              <w:widowControl w:val="0"/>
              <w:shd w:val="clear" w:color="auto" w:fill="auto"/>
              <w:tabs>
                <w:tab w:leader="dot" w:pos="1069" w:val="left"/>
              </w:tabs>
              <w:bidi w:val="0"/>
              <w:spacing w:line="240" w:lineRule="auto"/>
              <w:ind w:left="0" w:firstLine="360"/>
              <w:jc w:val="left"/>
              <w:rPr>
                <w:sz w:val="13"/>
                <w:szCs w:val="13"/>
              </w:rPr>
            </w:pPr>
            <w:r>
              <w:rPr>
                <w:b/>
                <w:bCs/>
                <w:color w:val="000000"/>
                <w:spacing w:val="0"/>
                <w:w w:val="100"/>
                <w:position w:val="0"/>
                <w:sz w:val="13"/>
                <w:szCs w:val="13"/>
                <w:shd w:val="clear" w:color="auto" w:fill="auto"/>
                <w:lang w:val="en-US" w:eastAsia="en-US" w:bidi="en-US"/>
              </w:rPr>
              <w:t>— 900</w:t>
              <w:tab/>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0</w:t>
            </w:r>
            <w:r>
              <w:rPr>
                <w:rFonts w:ascii="Cambria" w:eastAsia="Cambria" w:hAnsi="Cambria" w:cs="Cambria"/>
                <w:color w:val="000000"/>
                <w:spacing w:val="0"/>
                <w:w w:val="100"/>
                <w:position w:val="0"/>
                <w:sz w:val="14"/>
                <w:szCs w:val="14"/>
                <w:shd w:val="clear" w:color="auto" w:fill="auto"/>
                <w:lang w:val="en-US" w:eastAsia="en-US" w:bidi="en-US"/>
              </w:rPr>
              <w:t>∙</w:t>
            </w:r>
            <w:r>
              <w:rPr>
                <w:b/>
                <w:bCs/>
                <w:color w:val="000000"/>
                <w:spacing w:val="0"/>
                <w:w w:val="100"/>
                <w:position w:val="0"/>
                <w:sz w:val="13"/>
                <w:szCs w:val="13"/>
                <w:shd w:val="clear" w:color="auto" w:fill="auto"/>
                <w:lang w:val="en-US" w:eastAsia="en-US" w:bidi="en-US"/>
              </w:rPr>
              <w:t>194</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b/>
                <w:bCs/>
                <w:color w:val="000000"/>
                <w:spacing w:val="0"/>
                <w:w w:val="100"/>
                <w:position w:val="0"/>
                <w:sz w:val="13"/>
                <w:szCs w:val="13"/>
                <w:shd w:val="clear" w:color="auto" w:fill="auto"/>
                <w:lang w:val="en-US" w:eastAsia="en-US" w:bidi="en-US"/>
              </w:rPr>
              <w:t>2000</w:t>
            </w:r>
          </w:p>
        </w:tc>
        <w:tc>
          <w:tcPr>
            <w:gridSpan w:val="2"/>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1500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200</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3"/>
                <w:szCs w:val="13"/>
              </w:rPr>
            </w:pPr>
            <w:r>
              <w:rPr>
                <w:b/>
                <w:bCs/>
                <w:color w:val="000000"/>
                <w:spacing w:val="0"/>
                <w:w w:val="100"/>
                <w:position w:val="0"/>
                <w:sz w:val="13"/>
                <w:szCs w:val="13"/>
                <w:shd w:val="clear" w:color="auto" w:fill="auto"/>
                <w:lang w:val="en-US" w:eastAsia="en-US" w:bidi="en-US"/>
              </w:rPr>
              <w:t>4753</w:t>
            </w:r>
          </w:p>
        </w:tc>
      </w:tr>
      <w:tr>
        <w:trPr>
          <w:trHeight w:val="144"/>
        </w:trPr>
        <w:tc>
          <w:tcPr>
            <w:tcBorders>
              <w:top w:val="single" w:sz="4"/>
              <w:left w:val="single" w:sz="4"/>
            </w:tcBorders>
            <w:shd w:val="clear" w:color="auto" w:fill="FFFFFF"/>
            <w:vAlign w:val="top"/>
          </w:tcPr>
          <w:p>
            <w:pPr>
              <w:pStyle w:val="Style3"/>
              <w:keepNext w:val="0"/>
              <w:keepLines w:val="0"/>
              <w:widowControl w:val="0"/>
              <w:shd w:val="clear" w:color="auto" w:fill="auto"/>
              <w:tabs>
                <w:tab w:leader="dot" w:pos="622" w:val="lef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 xml:space="preserve">— 857 </w:t>
              <w:tab/>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0</w:t>
            </w:r>
            <w:r>
              <w:rPr>
                <w:rFonts w:ascii="Cambria" w:eastAsia="Cambria" w:hAnsi="Cambria" w:cs="Cambria"/>
                <w:color w:val="000000"/>
                <w:spacing w:val="0"/>
                <w:w w:val="100"/>
                <w:position w:val="0"/>
                <w:sz w:val="14"/>
                <w:szCs w:val="14"/>
                <w:shd w:val="clear" w:color="auto" w:fill="auto"/>
                <w:lang w:val="en-US" w:eastAsia="en-US" w:bidi="en-US"/>
              </w:rPr>
              <w:t>∙</w:t>
            </w:r>
            <w:r>
              <w:rPr>
                <w:b/>
                <w:bCs/>
                <w:color w:val="000000"/>
                <w:spacing w:val="0"/>
                <w:w w:val="100"/>
                <w:position w:val="0"/>
                <w:sz w:val="13"/>
                <w:szCs w:val="13"/>
                <w:shd w:val="clear" w:color="auto" w:fill="auto"/>
                <w:lang w:val="en-US" w:eastAsia="en-US" w:bidi="en-US"/>
              </w:rPr>
              <w:t>178</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b/>
                <w:bCs/>
                <w:color w:val="000000"/>
                <w:spacing w:val="0"/>
                <w:w w:val="100"/>
                <w:position w:val="0"/>
                <w:sz w:val="13"/>
                <w:szCs w:val="13"/>
                <w:shd w:val="clear" w:color="auto" w:fill="auto"/>
                <w:lang w:val="en-US" w:eastAsia="en-US" w:bidi="en-US"/>
              </w:rPr>
              <w:t>1200</w:t>
            </w:r>
          </w:p>
        </w:tc>
        <w:tc>
          <w:tcPr>
            <w:gridSpan w:val="2"/>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800</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400</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4221</w:t>
            </w:r>
          </w:p>
        </w:tc>
      </w:tr>
      <w:tr>
        <w:trPr>
          <w:trHeight w:val="172"/>
        </w:trPr>
        <w:tc>
          <w:tcPr>
            <w:tcBorders>
              <w:top w:val="single" w:sz="4"/>
              <w:left w:val="single" w:sz="4"/>
            </w:tcBorders>
            <w:shd w:val="clear" w:color="auto" w:fill="FFFFFF"/>
            <w:vAlign w:val="top"/>
          </w:tcPr>
          <w:p>
            <w:pPr>
              <w:pStyle w:val="Style3"/>
              <w:keepNext w:val="0"/>
              <w:keepLines w:val="0"/>
              <w:widowControl w:val="0"/>
              <w:shd w:val="clear" w:color="auto" w:fill="auto"/>
              <w:tabs>
                <w:tab w:leader="dot" w:pos="924" w:val="lef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 747</w:t>
              <w:tab/>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0∙179</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b/>
                <w:bCs/>
                <w:color w:val="000000"/>
                <w:spacing w:val="0"/>
                <w:w w:val="100"/>
                <w:position w:val="0"/>
                <w:sz w:val="13"/>
                <w:szCs w:val="13"/>
                <w:shd w:val="clear" w:color="auto" w:fill="auto"/>
                <w:lang w:val="en-US" w:eastAsia="en-US" w:bidi="en-US"/>
              </w:rPr>
              <w:t>1200</w:t>
            </w:r>
          </w:p>
        </w:tc>
        <w:tc>
          <w:tcPr>
            <w:gridSpan w:val="2"/>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600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3"/>
                <w:szCs w:val="13"/>
              </w:rPr>
            </w:pPr>
            <w:r>
              <w:rPr>
                <w:b/>
                <w:bCs/>
                <w:color w:val="000000"/>
                <w:spacing w:val="0"/>
                <w:w w:val="100"/>
                <w:position w:val="0"/>
                <w:sz w:val="13"/>
                <w:szCs w:val="13"/>
                <w:shd w:val="clear" w:color="auto" w:fill="auto"/>
                <w:lang w:val="en-US" w:eastAsia="en-US" w:bidi="en-US"/>
              </w:rPr>
              <w:t>3882</w:t>
            </w:r>
          </w:p>
        </w:tc>
      </w:tr>
      <w:tr>
        <w:trPr>
          <w:trHeight w:val="149"/>
        </w:trPr>
        <w:tc>
          <w:tcPr>
            <w:tcBorders>
              <w:top w:val="single" w:sz="4"/>
              <w:left w:val="single" w:sz="4"/>
            </w:tcBorders>
            <w:shd w:val="clear" w:color="auto" w:fill="FFFFFF"/>
            <w:vAlign w:val="top"/>
          </w:tcPr>
          <w:p>
            <w:pPr>
              <w:pStyle w:val="Style3"/>
              <w:keepNext w:val="0"/>
              <w:keepLines w:val="0"/>
              <w:widowControl w:val="0"/>
              <w:shd w:val="clear" w:color="auto" w:fill="auto"/>
              <w:tabs>
                <w:tab w:leader="dot" w:pos="1031" w:val="lef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Gold, pure</w:t>
              <w:tab/>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0</w:t>
            </w:r>
            <w:r>
              <w:rPr>
                <w:rFonts w:ascii="Cambria" w:eastAsia="Cambria" w:hAnsi="Cambria" w:cs="Cambria"/>
                <w:color w:val="000000"/>
                <w:spacing w:val="0"/>
                <w:w w:val="100"/>
                <w:position w:val="0"/>
                <w:sz w:val="14"/>
                <w:szCs w:val="14"/>
                <w:shd w:val="clear" w:color="auto" w:fill="auto"/>
                <w:lang w:val="en-US" w:eastAsia="en-US" w:bidi="en-US"/>
              </w:rPr>
              <w:t>∙</w:t>
            </w:r>
            <w:r>
              <w:rPr>
                <w:b/>
                <w:bCs/>
                <w:color w:val="000000"/>
                <w:spacing w:val="0"/>
                <w:w w:val="100"/>
                <w:position w:val="0"/>
                <w:sz w:val="13"/>
                <w:szCs w:val="13"/>
                <w:shd w:val="clear" w:color="auto" w:fill="auto"/>
                <w:lang w:val="en-US" w:eastAsia="en-US" w:bidi="en-US"/>
              </w:rPr>
              <w:t>176</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b/>
                <w:bCs/>
                <w:color w:val="000000"/>
                <w:spacing w:val="0"/>
                <w:w w:val="100"/>
                <w:position w:val="0"/>
                <w:sz w:val="13"/>
                <w:szCs w:val="13"/>
                <w:shd w:val="clear" w:color="auto" w:fill="auto"/>
                <w:lang w:val="en-US" w:eastAsia="en-US" w:bidi="en-US"/>
              </w:rPr>
              <w:t>1000</w:t>
            </w:r>
          </w:p>
        </w:tc>
        <w:tc>
          <w:tcPr>
            <w:gridSpan w:val="2"/>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500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3"/>
                <w:szCs w:val="13"/>
              </w:rPr>
            </w:pPr>
            <w:r>
              <w:rPr>
                <w:b/>
                <w:bCs/>
                <w:color w:val="000000"/>
                <w:spacing w:val="0"/>
                <w:w w:val="100"/>
                <w:position w:val="0"/>
                <w:sz w:val="13"/>
                <w:szCs w:val="13"/>
                <w:shd w:val="clear" w:color="auto" w:fill="auto"/>
                <w:lang w:val="en-US" w:eastAsia="en-US" w:bidi="en-US"/>
              </w:rPr>
              <w:t>8975</w:t>
            </w:r>
          </w:p>
        </w:tc>
      </w:tr>
      <w:tr>
        <w:trPr>
          <w:trHeight w:val="135"/>
        </w:trPr>
        <w:tc>
          <w:tcPr>
            <w:tcBorders>
              <w:top w:val="single" w:sz="4"/>
              <w:left w:val="single" w:sz="4"/>
            </w:tcBorders>
            <w:shd w:val="clear" w:color="auto" w:fill="FFFFFF"/>
            <w:vAlign w:val="top"/>
          </w:tcPr>
          <w:p>
            <w:pPr>
              <w:pStyle w:val="Style3"/>
              <w:keepNext w:val="0"/>
              <w:keepLines w:val="0"/>
              <w:widowControl w:val="0"/>
              <w:shd w:val="clear" w:color="auto" w:fill="auto"/>
              <w:tabs>
                <w:tab w:leader="dot" w:pos="1066" w:val="left"/>
              </w:tabs>
              <w:bidi w:val="0"/>
              <w:spacing w:line="240" w:lineRule="auto"/>
              <w:ind w:left="0" w:firstLine="360"/>
              <w:jc w:val="left"/>
              <w:rPr>
                <w:sz w:val="13"/>
                <w:szCs w:val="13"/>
              </w:rPr>
            </w:pPr>
            <w:r>
              <w:rPr>
                <w:b/>
                <w:bCs/>
                <w:color w:val="000000"/>
                <w:spacing w:val="0"/>
                <w:w w:val="100"/>
                <w:position w:val="0"/>
                <w:sz w:val="13"/>
                <w:szCs w:val="13"/>
                <w:shd w:val="clear" w:color="auto" w:fill="auto"/>
                <w:lang w:val="en-US" w:eastAsia="en-US" w:bidi="en-US"/>
              </w:rPr>
              <w:t>— 951</w:t>
              <w:tab/>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0</w:t>
            </w:r>
            <w:r>
              <w:rPr>
                <w:rFonts w:ascii="Cambria" w:eastAsia="Cambria" w:hAnsi="Cambria" w:cs="Cambria"/>
                <w:color w:val="000000"/>
                <w:spacing w:val="0"/>
                <w:w w:val="100"/>
                <w:position w:val="0"/>
                <w:sz w:val="14"/>
                <w:szCs w:val="14"/>
                <w:shd w:val="clear" w:color="auto" w:fill="auto"/>
                <w:lang w:val="en-US" w:eastAsia="en-US" w:bidi="en-US"/>
              </w:rPr>
              <w:t>∙</w:t>
            </w:r>
            <w:r>
              <w:rPr>
                <w:b/>
                <w:bCs/>
                <w:color w:val="000000"/>
                <w:spacing w:val="0"/>
                <w:w w:val="100"/>
                <w:position w:val="0"/>
                <w:sz w:val="13"/>
                <w:szCs w:val="13"/>
                <w:shd w:val="clear" w:color="auto" w:fill="auto"/>
                <w:lang w:val="en-US" w:eastAsia="en-US" w:bidi="en-US"/>
              </w:rPr>
              <w:t>176</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b/>
                <w:bCs/>
                <w:color w:val="000000"/>
                <w:spacing w:val="0"/>
                <w:w w:val="100"/>
                <w:position w:val="0"/>
                <w:sz w:val="13"/>
                <w:szCs w:val="13"/>
                <w:shd w:val="clear" w:color="auto" w:fill="auto"/>
                <w:lang w:val="en-US" w:eastAsia="en-US" w:bidi="en-US"/>
              </w:rPr>
              <w:t>600</w:t>
            </w:r>
          </w:p>
        </w:tc>
        <w:tc>
          <w:tcPr>
            <w:gridSpan w:val="2"/>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300</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3"/>
                <w:szCs w:val="13"/>
              </w:rPr>
            </w:pPr>
            <w:r>
              <w:rPr>
                <w:b/>
                <w:bCs/>
                <w:color w:val="000000"/>
                <w:spacing w:val="0"/>
                <w:w w:val="100"/>
                <w:position w:val="0"/>
                <w:sz w:val="13"/>
                <w:szCs w:val="13"/>
                <w:shd w:val="clear" w:color="auto" w:fill="auto"/>
                <w:lang w:val="en-US" w:eastAsia="en-US" w:bidi="en-US"/>
              </w:rPr>
              <w:t>1838</w:t>
            </w:r>
          </w:p>
        </w:tc>
      </w:tr>
      <w:tr>
        <w:trPr>
          <w:trHeight w:val="190"/>
        </w:trPr>
        <w:tc>
          <w:tcPr>
            <w:tcBorders>
              <w:top w:val="single" w:sz="4"/>
              <w:left w:val="single" w:sz="4"/>
            </w:tcBorders>
            <w:shd w:val="clear" w:color="auto" w:fill="FFFFFF"/>
            <w:vAlign w:val="top"/>
          </w:tcPr>
          <w:p>
            <w:pPr>
              <w:pStyle w:val="Style3"/>
              <w:keepNext w:val="0"/>
              <w:keepLines w:val="0"/>
              <w:widowControl w:val="0"/>
              <w:shd w:val="clear" w:color="auto" w:fill="auto"/>
              <w:tabs>
                <w:tab w:pos="325" w:val="left"/>
                <w:tab w:leader="dot" w:pos="952" w:val="lef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w:t>
              <w:tab/>
              <w:t xml:space="preserve">751 </w:t>
              <w:tab/>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0</w:t>
            </w:r>
            <w:r>
              <w:rPr>
                <w:rFonts w:ascii="Cambria" w:eastAsia="Cambria" w:hAnsi="Cambria" w:cs="Cambria"/>
                <w:color w:val="000000"/>
                <w:spacing w:val="0"/>
                <w:w w:val="100"/>
                <w:position w:val="0"/>
                <w:sz w:val="14"/>
                <w:szCs w:val="14"/>
                <w:shd w:val="clear" w:color="auto" w:fill="auto"/>
                <w:lang w:val="en-US" w:eastAsia="en-US" w:bidi="en-US"/>
              </w:rPr>
              <w:t>∙</w:t>
            </w:r>
            <w:r>
              <w:rPr>
                <w:b/>
                <w:bCs/>
                <w:color w:val="000000"/>
                <w:spacing w:val="0"/>
                <w:w w:val="100"/>
                <w:position w:val="0"/>
                <w:sz w:val="13"/>
                <w:szCs w:val="13"/>
                <w:shd w:val="clear" w:color="auto" w:fill="auto"/>
                <w:lang w:val="en-US" w:eastAsia="en-US" w:bidi="en-US"/>
              </w:rPr>
              <w:t>176</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3"/>
                <w:szCs w:val="13"/>
              </w:rPr>
            </w:pPr>
            <w:r>
              <w:rPr>
                <w:b/>
                <w:bCs/>
                <w:color w:val="000000"/>
                <w:spacing w:val="0"/>
                <w:w w:val="100"/>
                <w:position w:val="0"/>
                <w:sz w:val="13"/>
                <w:szCs w:val="13"/>
                <w:shd w:val="clear" w:color="auto" w:fill="auto"/>
                <w:lang w:val="en-US" w:eastAsia="en-US" w:bidi="en-US"/>
              </w:rPr>
              <w:t>400</w:t>
            </w:r>
          </w:p>
        </w:tc>
        <w:tc>
          <w:tcPr>
            <w:gridSpan w:val="2"/>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206</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3"/>
                <w:szCs w:val="13"/>
              </w:rPr>
            </w:pPr>
            <w:r>
              <w:rPr>
                <w:b/>
                <w:bCs/>
                <w:color w:val="000000"/>
                <w:spacing w:val="0"/>
                <w:w w:val="100"/>
                <w:position w:val="0"/>
                <w:sz w:val="13"/>
                <w:szCs w:val="13"/>
                <w:shd w:val="clear" w:color="auto" w:fill="auto"/>
                <w:lang w:val="en-US" w:eastAsia="en-US" w:bidi="en-US"/>
              </w:rPr>
              <w:t>714</w:t>
            </w:r>
          </w:p>
        </w:tc>
      </w:tr>
      <w:tr>
        <w:trPr>
          <w:trHeight w:val="149"/>
        </w:trPr>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Copper, pure ...</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0∙I82</w:t>
            </w:r>
          </w:p>
        </w:tc>
        <w:tc>
          <w:tcPr>
            <w:tcBorders>
              <w:left w:val="single" w:sz="4"/>
            </w:tcBorders>
            <w:shd w:val="clear" w:color="auto" w:fill="FFFFFF"/>
            <w:vAlign w:val="center"/>
          </w:tcPr>
          <w:p>
            <w:pPr>
              <w:pStyle w:val="Style3"/>
              <w:keepNext w:val="0"/>
              <w:keepLines w:val="0"/>
              <w:widowControl w:val="0"/>
              <w:shd w:val="clear" w:color="auto" w:fill="auto"/>
              <w:bidi w:val="0"/>
              <w:spacing w:line="240" w:lineRule="auto"/>
              <w:ind w:left="0" w:firstLine="360"/>
              <w:jc w:val="left"/>
              <w:rPr>
                <w:sz w:val="13"/>
                <w:szCs w:val="13"/>
              </w:rPr>
            </w:pPr>
            <w:r>
              <w:rPr>
                <w:b/>
                <w:bCs/>
                <w:color w:val="000000"/>
                <w:spacing w:val="0"/>
                <w:w w:val="100"/>
                <w:position w:val="0"/>
                <w:sz w:val="13"/>
                <w:szCs w:val="13"/>
                <w:shd w:val="clear" w:color="auto" w:fill="auto"/>
                <w:lang w:val="en-US" w:eastAsia="en-US" w:bidi="en-US"/>
              </w:rPr>
              <w:t>2000</w:t>
            </w:r>
          </w:p>
        </w:tc>
        <w:tc>
          <w:tcPr>
            <w:gridSpan w:val="2"/>
            <w:tcBorders>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1000</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500</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3"/>
                <w:szCs w:val="13"/>
              </w:rPr>
            </w:pPr>
            <w:r>
              <w:rPr>
                <w:b/>
                <w:bCs/>
                <w:color w:val="000000"/>
                <w:spacing w:val="0"/>
                <w:w w:val="100"/>
                <w:position w:val="0"/>
                <w:sz w:val="13"/>
                <w:szCs w:val="13"/>
                <w:shd w:val="clear" w:color="auto" w:fill="auto"/>
                <w:lang w:val="en-US" w:eastAsia="en-US" w:bidi="en-US"/>
              </w:rPr>
              <w:t>3838</w:t>
            </w:r>
          </w:p>
        </w:tc>
      </w:tr>
      <w:tr>
        <w:trPr>
          <w:trHeight w:val="121"/>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3"/>
                <w:szCs w:val="13"/>
              </w:rPr>
            </w:pPr>
            <w:r>
              <w:rPr>
                <w:b/>
                <w:bCs/>
                <w:color w:val="000000"/>
                <w:spacing w:val="0"/>
                <w:w w:val="100"/>
                <w:position w:val="0"/>
                <w:sz w:val="13"/>
                <w:szCs w:val="13"/>
                <w:shd w:val="clear" w:color="auto" w:fill="auto"/>
                <w:lang w:val="en-US" w:eastAsia="en-US" w:bidi="en-US"/>
              </w:rPr>
              <w:t>— unmelted.</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0</w:t>
            </w:r>
            <w:r>
              <w:rPr>
                <w:rFonts w:ascii="Cambria" w:eastAsia="Cambria" w:hAnsi="Cambria" w:cs="Cambria"/>
                <w:color w:val="000000"/>
                <w:spacing w:val="0"/>
                <w:w w:val="100"/>
                <w:position w:val="0"/>
                <w:sz w:val="14"/>
                <w:szCs w:val="14"/>
                <w:shd w:val="clear" w:color="auto" w:fill="auto"/>
                <w:lang w:val="en-US" w:eastAsia="en-US" w:bidi="en-US"/>
              </w:rPr>
              <w:t>∙</w:t>
            </w:r>
            <w:r>
              <w:rPr>
                <w:b/>
                <w:bCs/>
                <w:color w:val="000000"/>
                <w:spacing w:val="0"/>
                <w:w w:val="100"/>
                <w:position w:val="0"/>
                <w:sz w:val="13"/>
                <w:szCs w:val="13"/>
                <w:shd w:val="clear" w:color="auto" w:fill="auto"/>
                <w:lang w:val="en-US" w:eastAsia="en-US" w:bidi="en-US"/>
              </w:rPr>
              <w:t>182</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3"/>
                <w:szCs w:val="13"/>
              </w:rPr>
            </w:pPr>
            <w:r>
              <w:rPr>
                <w:b/>
                <w:bCs/>
                <w:color w:val="000000"/>
                <w:spacing w:val="0"/>
                <w:w w:val="100"/>
                <w:position w:val="0"/>
                <w:sz w:val="13"/>
                <w:szCs w:val="13"/>
                <w:shd w:val="clear" w:color="auto" w:fill="auto"/>
                <w:lang w:val="en-US" w:eastAsia="en-US" w:bidi="en-US"/>
              </w:rPr>
              <w:t>2000</w:t>
            </w:r>
          </w:p>
        </w:tc>
        <w:tc>
          <w:tcPr>
            <w:gridSpan w:val="2"/>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1000</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500</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3"/>
                <w:szCs w:val="13"/>
              </w:rPr>
            </w:pPr>
            <w:r>
              <w:rPr>
                <w:b/>
                <w:bCs/>
                <w:color w:val="000000"/>
                <w:spacing w:val="0"/>
                <w:w w:val="100"/>
                <w:position w:val="0"/>
                <w:sz w:val="13"/>
                <w:szCs w:val="13"/>
                <w:shd w:val="clear" w:color="auto" w:fill="auto"/>
                <w:lang w:val="en-US" w:eastAsia="en-US" w:bidi="en-US"/>
              </w:rPr>
              <w:t>3842</w:t>
            </w:r>
          </w:p>
        </w:tc>
      </w:tr>
      <w:tr>
        <w:trPr>
          <w:trHeight w:val="200"/>
        </w:trPr>
        <w:tc>
          <w:tcPr>
            <w:tcBorders>
              <w:left w:val="single" w:sz="4"/>
            </w:tcBorders>
            <w:shd w:val="clear" w:color="auto" w:fill="FFFFFF"/>
            <w:vAlign w:val="top"/>
          </w:tcPr>
          <w:p>
            <w:pPr>
              <w:pStyle w:val="Style3"/>
              <w:keepNext w:val="0"/>
              <w:keepLines w:val="0"/>
              <w:widowControl w:val="0"/>
              <w:shd w:val="clear" w:color="auto" w:fill="auto"/>
              <w:tabs>
                <w:tab w:leader="dot" w:pos="1036" w:val="lef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Platinum</w:t>
              <w:tab/>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0</w:t>
            </w:r>
            <w:r>
              <w:rPr>
                <w:rFonts w:ascii="Cambria" w:eastAsia="Cambria" w:hAnsi="Cambria" w:cs="Cambria"/>
                <w:color w:val="000000"/>
                <w:spacing w:val="0"/>
                <w:w w:val="100"/>
                <w:position w:val="0"/>
                <w:sz w:val="14"/>
                <w:szCs w:val="14"/>
                <w:shd w:val="clear" w:color="auto" w:fill="auto"/>
                <w:lang w:val="en-US" w:eastAsia="en-US" w:bidi="en-US"/>
              </w:rPr>
              <w:t>∙</w:t>
            </w:r>
            <w:r>
              <w:rPr>
                <w:b/>
                <w:bCs/>
                <w:color w:val="000000"/>
                <w:spacing w:val="0"/>
                <w:w w:val="100"/>
                <w:position w:val="0"/>
                <w:sz w:val="13"/>
                <w:szCs w:val="13"/>
                <w:shd w:val="clear" w:color="auto" w:fill="auto"/>
                <w:lang w:val="en-US" w:eastAsia="en-US" w:bidi="en-US"/>
              </w:rPr>
              <w:t>186</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b/>
                <w:bCs/>
                <w:color w:val="000000"/>
                <w:spacing w:val="0"/>
                <w:w w:val="100"/>
                <w:position w:val="0"/>
                <w:sz w:val="13"/>
                <w:szCs w:val="13"/>
                <w:shd w:val="clear" w:color="auto" w:fill="auto"/>
                <w:lang w:val="en-US" w:eastAsia="en-US" w:bidi="en-US"/>
              </w:rPr>
              <w:t>800</w:t>
            </w:r>
          </w:p>
        </w:tc>
        <w:tc>
          <w:tcPr>
            <w:gridSpan w:val="2"/>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b/>
                <w:bCs/>
                <w:color w:val="000000"/>
                <w:spacing w:val="0"/>
                <w:w w:val="100"/>
                <w:position w:val="0"/>
                <w:sz w:val="13"/>
                <w:szCs w:val="13"/>
                <w:shd w:val="clear" w:color="auto" w:fill="auto"/>
                <w:lang w:val="en-US" w:eastAsia="en-US" w:bidi="en-US"/>
              </w:rPr>
              <w:t>600</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300</w:t>
            </w:r>
          </w:p>
        </w:tc>
        <w:tc>
          <w:tcPr>
            <w:tcBorders>
              <w:righ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3"/>
                <w:szCs w:val="13"/>
              </w:rPr>
            </w:pPr>
            <w:r>
              <w:rPr>
                <w:b/>
                <w:bCs/>
                <w:color w:val="000000"/>
                <w:spacing w:val="0"/>
                <w:w w:val="100"/>
                <w:position w:val="0"/>
                <w:sz w:val="13"/>
                <w:szCs w:val="13"/>
                <w:shd w:val="clear" w:color="auto" w:fill="auto"/>
                <w:lang w:val="en-US" w:eastAsia="en-US" w:bidi="en-US"/>
              </w:rPr>
              <w:t>855</w:t>
            </w:r>
          </w:p>
        </w:tc>
      </w:tr>
      <w:tr>
        <w:trPr>
          <w:trHeight w:val="121"/>
        </w:trPr>
        <w:tc>
          <w:tcPr>
            <w:vMerge w:val="restart"/>
            <w:tcBorders>
              <w:top w:val="single" w:sz="4"/>
              <w:left w:val="single" w:sz="4"/>
            </w:tcBorders>
            <w:shd w:val="clear" w:color="auto" w:fill="FFFFFF"/>
            <w:vAlign w:val="top"/>
          </w:tcPr>
          <w:p>
            <w:pPr>
              <w:pStyle w:val="Style3"/>
              <w:keepNext w:val="0"/>
              <w:keepLines w:val="0"/>
              <w:widowControl w:val="0"/>
              <w:shd w:val="clear" w:color="auto" w:fill="auto"/>
              <w:tabs>
                <w:tab w:leader="dot" w:pos="1041" w:val="lef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Brass</w:t>
              <w:tab/>
            </w:r>
          </w:p>
        </w:tc>
        <w:tc>
          <w:tcPr>
            <w:vMerge w:val="restart"/>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0∙l82</w:t>
            </w:r>
          </w:p>
        </w:tc>
        <w:tc>
          <w:tcPr>
            <w:gridSpan w:val="4"/>
            <w:vMerge w:val="restart"/>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Limits of conductibility.</w:t>
            </w:r>
          </w:p>
        </w:tc>
        <w:tc>
          <w:tcPr>
            <w:tcBorders>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1260</w:t>
            </w:r>
          </w:p>
        </w:tc>
      </w:tr>
      <w:tr>
        <w:trPr>
          <w:trHeight w:val="167"/>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gridSpan w:val="4"/>
            <w:vMerge/>
            <w:tcBorders>
              <w:left w:val="single" w:sz="4"/>
            </w:tcBorders>
            <w:shd w:val="clear" w:color="auto" w:fill="FFFFFF"/>
            <w:vAlign w:val="top"/>
          </w:tcPr>
          <w:p>
            <w:pP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900</w:t>
            </w:r>
          </w:p>
        </w:tc>
      </w:tr>
      <w:tr>
        <w:trPr>
          <w:trHeight w:val="139"/>
        </w:trPr>
        <w:tc>
          <w:tcPr>
            <w:vMerge w:val="restart"/>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Steel, melted ....</w:t>
            </w:r>
          </w:p>
        </w:tc>
        <w:tc>
          <w:tcPr>
            <w:vMerge w:val="restart"/>
            <w:tcBorders>
              <w:left w:val="single" w:sz="4"/>
            </w:tcBorders>
            <w:shd w:val="clear" w:color="auto" w:fill="FFFFFF"/>
            <w:vAlign w:val="top"/>
          </w:tcPr>
          <w:p>
            <w:pPr>
              <w:widowControl w:val="0"/>
              <w:rPr>
                <w:sz w:val="10"/>
                <w:szCs w:val="10"/>
              </w:rPr>
            </w:pPr>
          </w:p>
        </w:tc>
        <w:tc>
          <w:tcPr>
            <w:gridSpan w:val="4"/>
            <w:vMerge w:val="restart"/>
            <w:tcBorders>
              <w:left w:val="single" w:sz="4"/>
            </w:tcBorders>
            <w:shd w:val="clear" w:color="auto" w:fill="FFFFFF"/>
            <w:vAlign w:val="top"/>
          </w:tcPr>
          <w:p>
            <w:pPr>
              <w:pStyle w:val="Style3"/>
              <w:keepNext w:val="0"/>
              <w:keepLines w:val="0"/>
              <w:widowControl w:val="0"/>
              <w:shd w:val="clear" w:color="auto" w:fill="auto"/>
              <w:tabs>
                <w:tab w:pos="739" w:val="lef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Ditto.</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800</w:t>
            </w:r>
          </w:p>
        </w:tc>
      </w:tr>
      <w:tr>
        <w:trPr>
          <w:trHeight w:val="153"/>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gridSpan w:val="4"/>
            <w:vMerge/>
            <w:tcBorders>
              <w:left w:val="single" w:sz="4"/>
            </w:tcBorders>
            <w:shd w:val="clear" w:color="auto" w:fill="FFFFFF"/>
            <w:vAlign w:val="top"/>
          </w:tcPr>
          <w:p>
            <w:pP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500</w:t>
            </w:r>
          </w:p>
        </w:tc>
      </w:tr>
      <w:tr>
        <w:trPr>
          <w:trHeight w:val="158"/>
        </w:trPr>
        <w:tc>
          <w:tcPr>
            <w:vMerge w:val="restart"/>
            <w:tcBorders>
              <w:left w:val="single" w:sz="4"/>
            </w:tcBorders>
            <w:shd w:val="clear" w:color="auto" w:fill="FFFFFF"/>
            <w:vAlign w:val="center"/>
          </w:tcPr>
          <w:p>
            <w:pPr>
              <w:pStyle w:val="Style3"/>
              <w:keepNext w:val="0"/>
              <w:keepLines w:val="0"/>
              <w:widowControl w:val="0"/>
              <w:shd w:val="clear" w:color="auto" w:fill="auto"/>
              <w:tabs>
                <w:tab w:leader="dot" w:pos="1031" w:val="lef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Iron</w:t>
              <w:tab/>
            </w:r>
          </w:p>
        </w:tc>
        <w:tc>
          <w:tcPr>
            <w:vMerge w:val="restart"/>
            <w:tcBorders>
              <w:left w:val="single" w:sz="4"/>
            </w:tcBorders>
            <w:shd w:val="clear" w:color="auto" w:fill="FFFFFF"/>
            <w:vAlign w:val="top"/>
          </w:tcPr>
          <w:p>
            <w:pPr>
              <w:widowControl w:val="0"/>
              <w:rPr>
                <w:sz w:val="10"/>
                <w:szCs w:val="10"/>
              </w:rPr>
            </w:pPr>
          </w:p>
        </w:tc>
        <w:tc>
          <w:tcPr>
            <w:gridSpan w:val="4"/>
            <w:vMerge w:val="restart"/>
            <w:tcBorders>
              <w:left w:val="single" w:sz="4"/>
            </w:tcBorders>
            <w:shd w:val="clear" w:color="auto" w:fill="FFFFFF"/>
            <w:vAlign w:val="center"/>
          </w:tcPr>
          <w:p>
            <w:pPr>
              <w:pStyle w:val="Style3"/>
              <w:keepNext w:val="0"/>
              <w:keepLines w:val="0"/>
              <w:widowControl w:val="0"/>
              <w:shd w:val="clear" w:color="auto" w:fill="auto"/>
              <w:tabs>
                <w:tab w:pos="734" w:val="left"/>
              </w:tabs>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Ditto.</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700</w:t>
            </w:r>
          </w:p>
        </w:tc>
      </w:tr>
      <w:tr>
        <w:trPr>
          <w:trHeight w:val="218"/>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top"/>
          </w:tcPr>
          <w:p>
            <w:pPr/>
          </w:p>
        </w:tc>
        <w:tc>
          <w:tcPr>
            <w:gridSpan w:val="4"/>
            <w:vMerge/>
            <w:tcBorders>
              <w:left w:val="single" w:sz="4"/>
              <w:bottom w:val="single" w:sz="4"/>
            </w:tcBorders>
            <w:shd w:val="clear" w:color="auto" w:fill="FFFFFF"/>
            <w:vAlign w:val="center"/>
          </w:tcPr>
          <w:p>
            <w:pPr/>
          </w:p>
        </w:tc>
        <w:tc>
          <w:tcPr>
            <w:tcBorders>
              <w:left w:val="single" w:sz="4"/>
              <w:bottom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b/>
                <w:bCs/>
                <w:color w:val="000000"/>
                <w:spacing w:val="0"/>
                <w:w w:val="100"/>
                <w:position w:val="0"/>
                <w:sz w:val="13"/>
                <w:szCs w:val="13"/>
                <w:shd w:val="clear" w:color="auto" w:fill="auto"/>
                <w:lang w:val="en-US" w:eastAsia="en-US" w:bidi="en-US"/>
              </w:rPr>
              <w:t>650</w:t>
            </w:r>
          </w:p>
        </w:tc>
      </w:tr>
    </w:tbl>
    <w:p>
      <w:pPr>
        <w:widowControl w:val="0"/>
        <w:spacing w:after="159" w:line="1" w:lineRule="exact"/>
      </w:pPr>
    </w:p>
    <w:p>
      <w:pPr>
        <w:pStyle w:val="Style9"/>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Hence it appears that </w:t>
      </w:r>
      <w:r>
        <w:rPr>
          <w:i/>
          <w:iCs/>
          <w:color w:val="000000"/>
          <w:spacing w:val="0"/>
          <w:w w:val="100"/>
          <w:position w:val="0"/>
          <w:shd w:val="clear" w:color="auto" w:fill="auto"/>
          <w:lang w:val="en-US" w:eastAsia="en-US" w:bidi="en-US"/>
        </w:rPr>
        <w:t>palladium</w:t>
      </w:r>
      <w:r>
        <w:rPr>
          <w:color w:val="000000"/>
          <w:spacing w:val="0"/>
          <w:w w:val="100"/>
          <w:position w:val="0"/>
          <w:shd w:val="clear" w:color="auto" w:fill="auto"/>
          <w:lang w:val="en-US" w:eastAsia="en-US" w:bidi="en-US"/>
        </w:rPr>
        <w:t xml:space="preserve"> is the best conductor of thermo-electricity, and </w:t>
      </w:r>
      <w:r>
        <w:rPr>
          <w:i/>
          <w:iCs/>
          <w:color w:val="000000"/>
          <w:spacing w:val="0"/>
          <w:w w:val="100"/>
          <w:position w:val="0"/>
          <w:shd w:val="clear" w:color="auto" w:fill="auto"/>
          <w:lang w:val="en-US" w:eastAsia="en-US" w:bidi="en-US"/>
        </w:rPr>
        <w:t>mercury</w:t>
      </w:r>
      <w:r>
        <w:rPr>
          <w:color w:val="000000"/>
          <w:spacing w:val="0"/>
          <w:w w:val="100"/>
          <w:position w:val="0"/>
          <w:shd w:val="clear" w:color="auto" w:fill="auto"/>
          <w:lang w:val="en-US" w:eastAsia="en-US" w:bidi="en-US"/>
        </w:rPr>
        <w:t xml:space="preserve"> the worst, having </w:t>
      </w:r>
      <w:r>
        <w:rPr>
          <w:i/>
          <w:iCs/>
          <w:color w:val="000000"/>
          <w:spacing w:val="0"/>
          <w:w w:val="100"/>
          <w:position w:val="0"/>
          <w:shd w:val="clear" w:color="auto" w:fill="auto"/>
          <w:lang w:val="en-US" w:eastAsia="en-US" w:bidi="en-US"/>
        </w:rPr>
        <w:t xml:space="preserve">sixty </w:t>
      </w:r>
      <w:r>
        <w:rPr>
          <w:color w:val="000000"/>
          <w:spacing w:val="0"/>
          <w:w w:val="100"/>
          <w:position w:val="0"/>
          <w:shd w:val="clear" w:color="auto" w:fill="auto"/>
          <w:lang w:val="en-US" w:eastAsia="en-US" w:bidi="en-US"/>
        </w:rPr>
        <w:t xml:space="preserve">times less conductibility than palladium. That which lias a slight effect on the conductibility of mercury produces a prodigious variation in that of iron or steel. Even the heat of the hand produces very sensible effects, and what M. Pouillet justly thinks still more wonderful, the heating to redness of some millimetres of the length of a wire of iron or steel, is sufficient to make its conductibility </w:t>
      </w:r>
      <w:r>
        <w:rPr>
          <w:i/>
          <w:iCs/>
          <w:color w:val="000000"/>
          <w:spacing w:val="0"/>
          <w:w w:val="100"/>
          <w:position w:val="0"/>
          <w:shd w:val="clear" w:color="auto" w:fill="auto"/>
          <w:lang w:val="en-US" w:eastAsia="en-US" w:bidi="en-US"/>
        </w:rPr>
        <w:t>three</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 xml:space="preserve">four </w:t>
      </w:r>
      <w:r>
        <w:rPr>
          <w:color w:val="000000"/>
          <w:spacing w:val="0"/>
          <w:w w:val="100"/>
          <w:position w:val="0"/>
          <w:shd w:val="clear" w:color="auto" w:fill="auto"/>
          <w:lang w:val="en-US" w:eastAsia="en-US" w:bidi="en-US"/>
        </w:rPr>
        <w:t>times less.</w:t>
      </w:r>
    </w:p>
    <w:p>
      <w:pPr>
        <w:pStyle w:val="Style9"/>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When thermo-electric currents are produced by a single element, and the thermo-electric power remains the same, M. Pouillet found that the intensity of the current which it produces, is inversely as the length of the circuit, and directly as the conductibility of the wire or rod which forms the current. He found, also, that in a thermo-electric cir</w:t>
        <w:softHyphen/>
        <w:t>cuit, composed of wires of different sections, the elemen</w:t>
        <w:softHyphen/>
        <w:t>tary force of the current is the same in all powers, if we take equal intervals on these different wires the direct cur</w:t>
        <w:softHyphen/>
        <w:t>rents will be found to have different intensities, which are nearly in the inverse ratio of the sections of the wires in the intervals of deviation. M. Pouillet succeeded, also, in establishing the curious fact, which had been recognised by M. Marianini,@@</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that several electric currents propagate themselves in the interior of bodies, as if they were alone, like light and heat.</w:t>
      </w:r>
    </w:p>
    <w:p>
      <w:pPr>
        <w:pStyle w:val="Style9"/>
        <w:keepNext w:val="0"/>
        <w:keepLines w:val="0"/>
        <w:widowControl w:val="0"/>
        <w:shd w:val="clear" w:color="auto" w:fill="auto"/>
        <w:bidi w:val="0"/>
        <w:spacing w:line="432" w:lineRule="auto"/>
        <w:ind w:left="0" w:firstLine="0"/>
        <w:jc w:val="left"/>
      </w:pPr>
      <w:r>
        <w:rPr>
          <w:color w:val="000000"/>
          <w:spacing w:val="0"/>
          <w:w w:val="100"/>
          <w:position w:val="0"/>
          <w:shd w:val="clear" w:color="auto" w:fill="auto"/>
          <w:lang w:val="en-US" w:eastAsia="en-US" w:bidi="en-US"/>
        </w:rPr>
        <w:t>The first persons who succeeded in constructing thermo</w:t>
        <w:softHyphen/>
        <w:t xml:space="preserve">electric piles, were MM. </w:t>
      </w:r>
      <w:r>
        <w:rPr>
          <w:color w:val="000000"/>
          <w:spacing w:val="0"/>
          <w:w w:val="100"/>
          <w:position w:val="0"/>
          <w:shd w:val="clear" w:color="auto" w:fill="auto"/>
          <w:lang w:val="la-001" w:eastAsia="la-001" w:bidi="la-001"/>
        </w:rPr>
        <w:t xml:space="preserve">Nobili </w:t>
      </w:r>
      <w:r>
        <w:rPr>
          <w:color w:val="000000"/>
          <w:spacing w:val="0"/>
          <w:w w:val="100"/>
          <w:position w:val="0"/>
          <w:shd w:val="clear" w:color="auto" w:fill="auto"/>
          <w:lang w:val="en-US" w:eastAsia="en-US" w:bidi="en-US"/>
        </w:rPr>
        <w:t>and Melloni, who employ</w:t>
        <w:softHyphen/>
        <w:t>ed them successfully in their experiments on radiant heat. This instrument, however, has since been improved by Melloni, and we shall, therefore, describe it in preference af</w:t>
        <w:softHyphen/>
        <w:t>ter Μ. Becquerel. M. Melloni constructed his thermo-elec</w:t>
        <w:softHyphen/>
        <w:t>tric pile of fifty small bars of bismuth and antimony placed in a bundle, as shewn in fig. 90, the length of the bundle being 30 millimetres, and its section 96 centimetres square. The two terminal faces are blackened. The bars of bis</w:t>
        <w:softHyphen/>
        <w:t xml:space="preserve">muth, which alternate with those of antimony, are soldered at their extremities, and separated throughout their whole </w:t>
      </w:r>
      <w:r>
        <w:rPr>
          <w:color w:val="000000"/>
          <w:spacing w:val="0"/>
          <w:w w:val="100"/>
          <w:position w:val="0"/>
          <w:shd w:val="clear" w:color="auto" w:fill="auto"/>
          <w:lang w:val="en-US" w:eastAsia="en-US" w:bidi="en-US"/>
        </w:rPr>
        <w:t xml:space="preserve">lengths by an insulating substance. The first and the last bar have each attached to them a copper wire, abutting against one of the pins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of the same metal, passing through a piece of ivory fixed in the ring AA'. The in</w:t>
        <w:softHyphen/>
        <w:t>terval between the interior surface of this ring and the ele</w:t>
        <w:softHyphen/>
        <w:t>ments of the pile is filled with insulating matter. The free extremities of the two wires communicate with the ends of the wire of a multiplier, the needle of which indi</w:t>
        <w:softHyphen/>
        <w:t>cates when the temperature of the anterior face of the pile rises or falls above that of the posterior face. Two metal</w:t>
        <w:softHyphen/>
        <w:t xml:space="preserve">lic tubes </w:t>
      </w:r>
      <w:r>
        <w:rPr>
          <w:color w:val="000000"/>
          <w:spacing w:val="0"/>
          <w:w w:val="100"/>
          <w:position w:val="0"/>
          <w:shd w:val="clear" w:color="auto" w:fill="auto"/>
          <w:lang w:val="fr-FR" w:eastAsia="fr-FR" w:bidi="fr-FR"/>
        </w:rPr>
        <w:t xml:space="preserve">B, </w:t>
      </w:r>
      <w:r>
        <w:rPr>
          <w:color w:val="000000"/>
          <w:spacing w:val="0"/>
          <w:w w:val="100"/>
          <w:position w:val="0"/>
          <w:shd w:val="clear" w:color="auto" w:fill="auto"/>
          <w:lang w:val="en-US" w:eastAsia="en-US" w:bidi="en-US"/>
        </w:rPr>
        <w:t>B, polished without, and blackened within, are fitted to the two ends of the pile, to protect them from la</w:t>
        <w:softHyphen/>
        <w:t>teral radiations. The multiplier is shewn in fig. 91, where AB</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is the frame enveloped by the copper wire, whose extremities abut against the metallic tubes FF', fig. 92. This frame is fixed on a horizontal stage DE, which can turn in its own plane, and round its centre, by means of a toothed wheel and pinion placed below, and moved by the milled head G.</w:t>
      </w:r>
    </w:p>
    <w:p>
      <w:pPr>
        <w:pStyle w:val="Style9"/>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MN is the support of the astatic system of the two magnetic needles, suspended by the silk fi</w:t>
        <w:softHyphen/>
        <w:t>bre VL, and the cylinder of glass RS covers the apparatus, and rests on the base KL Fig. 92 is a section of the ap</w:t>
        <w:softHyphen/>
        <w:t>paratus, by a plane passing through the sup</w:t>
        <w:softHyphen/>
        <w:t>port, and one of the tubes of communica</w:t>
        <w:softHyphen/>
        <w:t>tion. The needles are 53 millimetres long, the diameter of the copper wire is 0.76 mm., and it is doubly covered with silk, and makes 150 cir</w:t>
        <w:softHyphen/>
        <w:t>cumvolutions round the frame, which is 6 mil</w:t>
        <w:softHyphen/>
        <w:t>limetres high, having its length a little great</w:t>
        <w:softHyphen/>
        <w:t>er than that of the needles.@@</w:t>
      </w:r>
      <w:r>
        <w:rPr>
          <w:color w:val="000000"/>
          <w:spacing w:val="0"/>
          <w:w w:val="100"/>
          <w:position w:val="0"/>
          <w:shd w:val="clear" w:color="auto" w:fill="auto"/>
          <w:vertAlign w:val="superscript"/>
          <w:lang w:val="en-US" w:eastAsia="en-US" w:bidi="en-US"/>
        </w:rPr>
        <w:t>2</w:t>
      </w:r>
    </w:p>
    <w:p>
      <w:pPr>
        <w:pStyle w:val="Style9"/>
        <w:keepNext w:val="0"/>
        <w:keepLines w:val="0"/>
        <w:widowControl w:val="0"/>
        <w:shd w:val="clear" w:color="auto" w:fill="auto"/>
        <w:bidi w:val="0"/>
        <w:spacing w:line="221" w:lineRule="auto"/>
        <w:ind w:left="0" w:firstLine="360"/>
        <w:jc w:val="left"/>
        <w:sectPr>
          <w:footnotePr>
            <w:pos w:val="pageBottom"/>
            <w:numFmt w:val="decimal"/>
            <w:numRestart w:val="continuous"/>
          </w:footnotePr>
          <w:pgSz w:w="12240" w:h="15840"/>
          <w:pgMar w:top="1628" w:left="1910" w:right="1537" w:bottom="1218" w:header="0" w:footer="3" w:gutter="0"/>
          <w:cols w:space="720"/>
          <w:noEndnote/>
          <w:rtlGutter w:val="0"/>
          <w:docGrid w:linePitch="360"/>
        </w:sectPr>
      </w:pPr>
      <w:r>
        <w:rPr>
          <w:color w:val="000000"/>
          <w:spacing w:val="0"/>
          <w:w w:val="100"/>
          <w:position w:val="0"/>
          <w:shd w:val="clear" w:color="auto" w:fill="auto"/>
          <w:lang w:val="en-US" w:eastAsia="en-US" w:bidi="en-US"/>
        </w:rPr>
        <w:t>We have already seen that thermo-electricity possesses the same ge</w:t>
        <w:softHyphen/>
        <w:t>neral characters as common and voltaic electricity. Although Oersted failed in obtaining chemical action from his thermo-electric combinations, yet Professor Botto@@</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of Turin subse</w:t>
        <w:softHyphen/>
        <w:t>quently decomposed acidulated water. His apparatus con</w:t>
        <w:softHyphen/>
        <w:t xml:space="preserve">sisted of a metallic wire or chain, composed of 120 pieces of platinum wire, each an inch long, and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100</w:t>
      </w:r>
      <w:r>
        <w:rPr>
          <w:color w:val="000000"/>
          <w:spacing w:val="0"/>
          <w:w w:val="100"/>
          <w:position w:val="0"/>
          <w:shd w:val="clear" w:color="auto" w:fill="auto"/>
          <w:lang w:val="en-US" w:eastAsia="en-US" w:bidi="en-US"/>
        </w:rPr>
        <w:t>th of an inch in diameter, alternately with the same number of pieces of soft wire of thesamedimensions. This chain was wrapped spirally round a wooden rule 18 inches long, so that the joints were placed alternately at each side of the ruler, receding from the wood at one side to the distance of four lines. By using a spirit-lamp the same length as the helix, and a No- bili’s galvanometer, a very energetic current was shewn to</w:t>
      </w:r>
    </w:p>
    <w:p>
      <w:pPr>
        <w:pStyle w:val="Style12"/>
        <w:keepNext w:val="0"/>
        <w:keepLines w:val="0"/>
        <w:widowControl w:val="0"/>
        <w:shd w:val="clear" w:color="auto" w:fill="auto"/>
        <w:tabs>
          <w:tab w:pos="3052" w:val="left"/>
          <w:tab w:pos="6048" w:val="left"/>
        </w:tabs>
        <w:bidi w:val="0"/>
        <w:spacing w:line="240" w:lineRule="auto"/>
        <w:ind w:left="0" w:firstLine="360"/>
        <w:jc w:val="left"/>
      </w:pPr>
      <w:r>
        <w:rPr>
          <w:color w:val="000000"/>
          <w:spacing w:val="0"/>
          <w:w w:val="100"/>
          <w:position w:val="0"/>
          <w:shd w:val="clear" w:color="auto" w:fill="auto"/>
          <w:lang w:val="en-US" w:eastAsia="en-US" w:bidi="en-US"/>
        </w:rPr>
        <w:t>@@@* Ann. de Chim., &amp;c. tom. xlii. p. 131.</w:t>
        <w:tab/>
      </w:r>
    </w:p>
    <w:p>
      <w:pPr>
        <w:pStyle w:val="Style12"/>
        <w:keepNext w:val="0"/>
        <w:keepLines w:val="0"/>
        <w:widowControl w:val="0"/>
        <w:shd w:val="clear" w:color="auto" w:fill="auto"/>
        <w:tabs>
          <w:tab w:pos="3052" w:val="left"/>
          <w:tab w:pos="6048" w:val="left"/>
        </w:tabs>
        <w:bidi w:val="0"/>
        <w:spacing w:line="180"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Becquerel’s </w:t>
      </w:r>
      <w:r>
        <w:rPr>
          <w:color w:val="000000"/>
          <w:spacing w:val="0"/>
          <w:w w:val="100"/>
          <w:position w:val="0"/>
          <w:shd w:val="clear" w:color="auto" w:fill="auto"/>
          <w:lang w:val="fr-FR" w:eastAsia="fr-FR" w:bidi="fr-FR"/>
        </w:rPr>
        <w:t xml:space="preserve">Traité, </w:t>
      </w:r>
      <w:r>
        <w:rPr>
          <w:color w:val="000000"/>
          <w:spacing w:val="0"/>
          <w:w w:val="100"/>
          <w:position w:val="0"/>
          <w:shd w:val="clear" w:color="auto" w:fill="auto"/>
          <w:lang w:val="en-US" w:eastAsia="en-US" w:bidi="en-US"/>
        </w:rPr>
        <w:t>&amp;c. torn. iii. p. 425.</w:t>
        <w:tab/>
      </w:r>
    </w:p>
    <w:p>
      <w:pPr>
        <w:pStyle w:val="Style12"/>
        <w:keepNext w:val="0"/>
        <w:keepLines w:val="0"/>
        <w:widowControl w:val="0"/>
        <w:shd w:val="clear" w:color="auto" w:fill="auto"/>
        <w:tabs>
          <w:tab w:pos="3052" w:val="left"/>
          <w:tab w:pos="6048" w:val="left"/>
        </w:tabs>
        <w:bidi w:val="0"/>
        <w:spacing w:line="180" w:lineRule="auto"/>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fr-FR" w:eastAsia="fr-FR" w:bidi="fr-FR"/>
        </w:rPr>
        <w:t xml:space="preserve">Bibliothèque Universelle, </w:t>
      </w:r>
      <w:r>
        <w:rPr>
          <w:color w:val="000000"/>
          <w:spacing w:val="0"/>
          <w:w w:val="100"/>
          <w:position w:val="0"/>
          <w:shd w:val="clear" w:color="auto" w:fill="auto"/>
          <w:lang w:val="en-US" w:eastAsia="en-US" w:bidi="en-US"/>
        </w:rPr>
        <w:t>Sept. 1832.</w:t>
      </w:r>
    </w:p>
    <w:sectPr>
      <w:footnotePr>
        <w:pos w:val="pageBottom"/>
        <w:numFmt w:val="decimal"/>
        <w:numRestart w:val="continuous"/>
      </w:footnotePr>
      <w:type w:val="continuous"/>
      <w:pgSz w:w="12240" w:h="15840"/>
      <w:pgMar w:top="1628" w:left="1910" w:right="1537" w:bottom="121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Other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10">
    <w:name w:val="Body text (2)_"/>
    <w:basedOn w:val="DefaultParagraphFont"/>
    <w:link w:val="Style9"/>
    <w:rPr>
      <w:rFonts w:ascii="Times New Roman" w:eastAsia="Times New Roman" w:hAnsi="Times New Roman" w:cs="Times New Roman"/>
      <w:b w:val="0"/>
      <w:bCs w:val="0"/>
      <w:i w:val="0"/>
      <w:iCs w:val="0"/>
      <w:smallCaps w:val="0"/>
      <w:strike w:val="0"/>
      <w:sz w:val="17"/>
      <w:szCs w:val="17"/>
      <w:u w:val="none"/>
    </w:rPr>
  </w:style>
  <w:style w:type="character" w:customStyle="1" w:styleId="CharStyle13">
    <w:name w:val="Body text (4)_"/>
    <w:basedOn w:val="DefaultParagraphFont"/>
    <w:link w:val="Style12"/>
    <w:rPr>
      <w:rFonts w:ascii="Times New Roman" w:eastAsia="Times New Roman" w:hAnsi="Times New Roman" w:cs="Times New Roman"/>
      <w:b/>
      <w:bCs/>
      <w:i w:val="0"/>
      <w:iCs w:val="0"/>
      <w:smallCaps w:val="0"/>
      <w:strike w:val="0"/>
      <w:sz w:val="13"/>
      <w:szCs w:val="13"/>
      <w:u w:val="none"/>
    </w:rPr>
  </w:style>
  <w:style w:type="paragraph" w:customStyle="1" w:styleId="Style3">
    <w:name w:val="Other"/>
    <w:basedOn w:val="Normal"/>
    <w:link w:val="CharStyle4"/>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9">
    <w:name w:val="Body text (2)"/>
    <w:basedOn w:val="Normal"/>
    <w:link w:val="CharStyle10"/>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12">
    <w:name w:val="Body text (4)"/>
    <w:basedOn w:val="Normal"/>
    <w:link w:val="CharStyle13"/>
    <w:pPr>
      <w:widowControl w:val="0"/>
      <w:shd w:val="clear" w:color="auto" w:fill="FFFFFF"/>
      <w:ind w:firstLine="20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