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54936"/>
          <w:spacing w:val="0"/>
          <w:w w:val="100"/>
          <w:position w:val="0"/>
          <w:shd w:val="clear" w:color="auto" w:fill="auto"/>
          <w:lang w:val="en-US" w:eastAsia="en-US" w:bidi="en-US"/>
        </w:rPr>
        <w:t xml:space="preserve">all of them being considered </w:t>
      </w:r>
      <w:r>
        <w:rPr>
          <w:color w:val="554936"/>
          <w:spacing w:val="0"/>
          <w:w w:val="100"/>
          <w:position w:val="0"/>
          <w:sz w:val="10"/>
          <w:szCs w:val="10"/>
          <w:shd w:val="clear" w:color="auto" w:fill="auto"/>
          <w:lang w:val="en-US" w:eastAsia="en-US" w:bidi="en-US"/>
        </w:rPr>
        <w:t xml:space="preserve">by </w:t>
      </w:r>
      <w:r>
        <w:rPr>
          <w:color w:val="554936"/>
          <w:spacing w:val="0"/>
          <w:w w:val="100"/>
          <w:position w:val="0"/>
          <w:shd w:val="clear" w:color="auto" w:fill="auto"/>
          <w:lang w:val="en-US" w:eastAsia="en-US" w:bidi="en-US"/>
        </w:rPr>
        <w:t xml:space="preserve">Day as a variety, </w:t>
      </w:r>
      <w:r>
        <w:rPr>
          <w:i/>
          <w:iCs/>
          <w:color w:val="554936"/>
          <w:spacing w:val="0"/>
          <w:w w:val="100"/>
          <w:position w:val="0"/>
          <w:shd w:val="clear" w:color="auto" w:fill="auto"/>
          <w:lang w:val="en-US" w:eastAsia="en-US" w:bidi="en-US"/>
        </w:rPr>
        <w:t xml:space="preserve">S. </w:t>
      </w:r>
      <w:r>
        <w:rPr>
          <w:i/>
          <w:iCs/>
          <w:color w:val="554936"/>
          <w:spacing w:val="0"/>
          <w:w w:val="100"/>
          <w:position w:val="0"/>
          <w:shd w:val="clear" w:color="auto" w:fill="auto"/>
          <w:lang w:val="de-DE" w:eastAsia="de-DE" w:bidi="de-DE"/>
        </w:rPr>
        <w:t>albus,</w:t>
      </w:r>
      <w:r>
        <w:rPr>
          <w:color w:val="554936"/>
          <w:spacing w:val="0"/>
          <w:w w:val="100"/>
          <w:position w:val="0"/>
          <w:shd w:val="clear" w:color="auto" w:fill="auto"/>
          <w:lang w:val="de-DE" w:eastAsia="de-DE" w:bidi="de-DE"/>
        </w:rPr>
        <w:t xml:space="preserve"> </w:t>
      </w:r>
      <w:r>
        <w:rPr>
          <w:color w:val="554936"/>
          <w:spacing w:val="0"/>
          <w:w w:val="100"/>
          <w:position w:val="0"/>
          <w:shd w:val="clear" w:color="auto" w:fill="auto"/>
          <w:lang w:val="en-US" w:eastAsia="en-US" w:bidi="en-US"/>
        </w:rPr>
        <w:t xml:space="preserve">of </w:t>
      </w:r>
      <w:r>
        <w:rPr>
          <w:i/>
          <w:iCs/>
          <w:color w:val="554936"/>
          <w:spacing w:val="0"/>
          <w:w w:val="100"/>
          <w:position w:val="0"/>
          <w:shd w:val="clear" w:color="auto" w:fill="auto"/>
          <w:lang w:val="en-US" w:eastAsia="en-US" w:bidi="en-US"/>
        </w:rPr>
        <w:t>Salmo trutta.</w:t>
      </w:r>
    </w:p>
    <w:p>
      <w:pPr>
        <w:pStyle w:val="Style2"/>
        <w:keepNext w:val="0"/>
        <w:keepLines w:val="0"/>
        <w:widowControl w:val="0"/>
        <w:numPr>
          <w:ilvl w:val="0"/>
          <w:numId w:val="1"/>
        </w:numPr>
        <w:shd w:val="clear" w:color="auto" w:fill="auto"/>
        <w:tabs>
          <w:tab w:pos="518" w:val="left"/>
        </w:tabs>
        <w:bidi w:val="0"/>
        <w:spacing w:line="214" w:lineRule="auto"/>
        <w:ind w:left="0" w:firstLine="360"/>
        <w:jc w:val="left"/>
      </w:pPr>
      <w:r>
        <w:rPr>
          <w:i/>
          <w:iCs/>
          <w:color w:val="554936"/>
          <w:spacing w:val="0"/>
          <w:w w:val="100"/>
          <w:position w:val="0"/>
          <w:shd w:val="clear" w:color="auto" w:fill="auto"/>
          <w:lang w:val="en-US" w:eastAsia="en-US" w:bidi="en-US"/>
        </w:rPr>
        <w:t>S. gallivensis,</w:t>
      </w:r>
      <w:r>
        <w:rPr>
          <w:color w:val="554936"/>
          <w:spacing w:val="0"/>
          <w:w w:val="100"/>
          <w:position w:val="0"/>
          <w:shd w:val="clear" w:color="auto" w:fill="auto"/>
          <w:lang w:val="en-US" w:eastAsia="en-US" w:bidi="en-US"/>
        </w:rPr>
        <w:t xml:space="preserve"> </w:t>
      </w:r>
      <w:r>
        <w:rPr>
          <w:color w:val="554936"/>
          <w:spacing w:val="0"/>
          <w:w w:val="100"/>
          <w:position w:val="0"/>
          <w:shd w:val="clear" w:color="auto" w:fill="auto"/>
          <w:lang w:val="de-DE" w:eastAsia="de-DE" w:bidi="de-DE"/>
        </w:rPr>
        <w:t xml:space="preserve">Günther. </w:t>
      </w:r>
      <w:r>
        <w:rPr>
          <w:color w:val="554936"/>
          <w:spacing w:val="0"/>
          <w:w w:val="100"/>
          <w:position w:val="0"/>
          <w:shd w:val="clear" w:color="auto" w:fill="auto"/>
          <w:lang w:val="en-US" w:eastAsia="en-US" w:bidi="en-US"/>
        </w:rPr>
        <w:t xml:space="preserve">An anadromous species from Galway, distinguished by the acutely pointed but not elongate snout, broad convex head, small eye, feeble teeth, feeble maxillary and mandible, and by extremely thin and short pyloric appendages, which are not longer than one inch nor thicker than a pigeon’s quill. According to Day a variety of </w:t>
      </w:r>
      <w:r>
        <w:rPr>
          <w:i/>
          <w:iCs/>
          <w:color w:val="554936"/>
          <w:spacing w:val="0"/>
          <w:w w:val="100"/>
          <w:position w:val="0"/>
          <w:shd w:val="clear" w:color="auto" w:fill="auto"/>
          <w:lang w:val="en-US" w:eastAsia="en-US" w:bidi="en-US"/>
        </w:rPr>
        <w:t>S</w:t>
      </w:r>
      <w:r>
        <w:rPr>
          <w:color w:val="554936"/>
          <w:spacing w:val="0"/>
          <w:w w:val="100"/>
          <w:position w:val="0"/>
          <w:shd w:val="clear" w:color="auto" w:fill="auto"/>
          <w:lang w:val="en-US" w:eastAsia="en-US" w:bidi="en-US"/>
        </w:rPr>
        <w:t xml:space="preserve">. </w:t>
      </w:r>
      <w:r>
        <w:rPr>
          <w:i/>
          <w:iCs/>
          <w:color w:val="554936"/>
          <w:spacing w:val="0"/>
          <w:w w:val="100"/>
          <w:position w:val="0"/>
          <w:shd w:val="clear" w:color="auto" w:fill="auto"/>
          <w:lang w:val="en-US" w:eastAsia="en-US" w:bidi="en-US"/>
        </w:rPr>
        <w:t>fario.</w:t>
      </w:r>
    </w:p>
    <w:p>
      <w:pPr>
        <w:pStyle w:val="Style2"/>
        <w:keepNext w:val="0"/>
        <w:keepLines w:val="0"/>
        <w:widowControl w:val="0"/>
        <w:numPr>
          <w:ilvl w:val="0"/>
          <w:numId w:val="1"/>
        </w:numPr>
        <w:shd w:val="clear" w:color="auto" w:fill="auto"/>
        <w:tabs>
          <w:tab w:pos="518" w:val="left"/>
        </w:tabs>
        <w:bidi w:val="0"/>
        <w:spacing w:line="214" w:lineRule="auto"/>
        <w:ind w:left="0" w:firstLine="360"/>
        <w:jc w:val="left"/>
      </w:pPr>
      <w:r>
        <w:rPr>
          <w:i/>
          <w:iCs/>
          <w:color w:val="554936"/>
          <w:spacing w:val="0"/>
          <w:w w:val="100"/>
          <w:position w:val="0"/>
          <w:shd w:val="clear" w:color="auto" w:fill="auto"/>
          <w:lang w:val="en-US" w:eastAsia="en-US" w:bidi="en-US"/>
        </w:rPr>
        <w:t>S. ferox,</w:t>
      </w:r>
      <w:r>
        <w:rPr>
          <w:color w:val="554936"/>
          <w:spacing w:val="0"/>
          <w:w w:val="100"/>
          <w:position w:val="0"/>
          <w:shd w:val="clear" w:color="auto" w:fill="auto"/>
          <w:lang w:val="en-US" w:eastAsia="en-US" w:bidi="en-US"/>
        </w:rPr>
        <w:t xml:space="preserve"> Jard. and Selby </w:t>
      </w:r>
      <w:r>
        <w:rPr>
          <w:i/>
          <w:iCs/>
          <w:color w:val="554936"/>
          <w:spacing w:val="0"/>
          <w:w w:val="100"/>
          <w:position w:val="0"/>
          <w:shd w:val="clear" w:color="auto" w:fill="auto"/>
          <w:lang w:val="en-US" w:eastAsia="en-US" w:bidi="en-US"/>
        </w:rPr>
        <w:t>(Edinb. New Philos. Journal,</w:t>
      </w:r>
      <w:r>
        <w:rPr>
          <w:color w:val="554936"/>
          <w:spacing w:val="0"/>
          <w:w w:val="100"/>
          <w:position w:val="0"/>
          <w:shd w:val="clear" w:color="auto" w:fill="auto"/>
          <w:lang w:val="en-US" w:eastAsia="en-US" w:bidi="en-US"/>
        </w:rPr>
        <w:t xml:space="preserve"> 1835, xviii.). A non-migratory species inhabiting the large lochs of the north of Scotland and several lakes of the north of England, Wales, and Ireland. Præoperculum crescent-shaped, the hinder and lower margins passing into each other without forming an angle. According to Day a variety of </w:t>
      </w:r>
      <w:r>
        <w:rPr>
          <w:i/>
          <w:iCs/>
          <w:color w:val="554936"/>
          <w:spacing w:val="0"/>
          <w:w w:val="100"/>
          <w:position w:val="0"/>
          <w:shd w:val="clear" w:color="auto" w:fill="auto"/>
          <w:lang w:val="en-US" w:eastAsia="en-US" w:bidi="en-US"/>
        </w:rPr>
        <w:t>S. fario.</w:t>
      </w:r>
    </w:p>
    <w:p>
      <w:pPr>
        <w:pStyle w:val="Style2"/>
        <w:keepNext w:val="0"/>
        <w:keepLines w:val="0"/>
        <w:widowControl w:val="0"/>
        <w:numPr>
          <w:ilvl w:val="0"/>
          <w:numId w:val="1"/>
        </w:numPr>
        <w:shd w:val="clear" w:color="auto" w:fill="auto"/>
        <w:tabs>
          <w:tab w:pos="556" w:val="left"/>
        </w:tabs>
        <w:bidi w:val="0"/>
        <w:spacing w:line="214" w:lineRule="auto"/>
        <w:ind w:left="0" w:firstLine="360"/>
        <w:jc w:val="left"/>
      </w:pPr>
      <w:r>
        <w:rPr>
          <w:i/>
          <w:iCs/>
          <w:color w:val="554936"/>
          <w:spacing w:val="0"/>
          <w:w w:val="100"/>
          <w:position w:val="0"/>
          <w:shd w:val="clear" w:color="auto" w:fill="auto"/>
          <w:lang w:val="en-US" w:eastAsia="en-US" w:bidi="en-US"/>
        </w:rPr>
        <w:t>S. orcadensis,</w:t>
      </w:r>
      <w:r>
        <w:rPr>
          <w:color w:val="554936"/>
          <w:spacing w:val="0"/>
          <w:w w:val="100"/>
          <w:position w:val="0"/>
          <w:shd w:val="clear" w:color="auto" w:fill="auto"/>
          <w:lang w:val="en-US" w:eastAsia="en-US" w:bidi="en-US"/>
        </w:rPr>
        <w:t xml:space="preserve"> </w:t>
      </w:r>
      <w:r>
        <w:rPr>
          <w:color w:val="554936"/>
          <w:spacing w:val="0"/>
          <w:w w:val="100"/>
          <w:position w:val="0"/>
          <w:shd w:val="clear" w:color="auto" w:fill="auto"/>
          <w:lang w:val="de-DE" w:eastAsia="de-DE" w:bidi="de-DE"/>
        </w:rPr>
        <w:t xml:space="preserve">Günther, </w:t>
      </w:r>
      <w:r>
        <w:rPr>
          <w:color w:val="554936"/>
          <w:spacing w:val="0"/>
          <w:w w:val="100"/>
          <w:position w:val="0"/>
          <w:shd w:val="clear" w:color="auto" w:fill="auto"/>
          <w:lang w:val="en-US" w:eastAsia="en-US" w:bidi="en-US"/>
        </w:rPr>
        <w:t xml:space="preserve">from </w:t>
      </w:r>
      <w:r>
        <w:rPr>
          <w:color w:val="554936"/>
          <w:spacing w:val="0"/>
          <w:w w:val="100"/>
          <w:position w:val="0"/>
          <w:shd w:val="clear" w:color="auto" w:fill="auto"/>
          <w:lang w:val="de-DE" w:eastAsia="de-DE" w:bidi="de-DE"/>
        </w:rPr>
        <w:t xml:space="preserve">Loch </w:t>
      </w:r>
      <w:r>
        <w:rPr>
          <w:color w:val="554936"/>
          <w:spacing w:val="0"/>
          <w:w w:val="100"/>
          <w:position w:val="0"/>
          <w:shd w:val="clear" w:color="auto" w:fill="auto"/>
          <w:lang w:val="en-US" w:eastAsia="en-US" w:bidi="en-US"/>
        </w:rPr>
        <w:t>Stennis in O</w:t>
      </w:r>
      <w:r>
        <w:rPr>
          <w:color w:val="554936"/>
          <w:spacing w:val="0"/>
          <w:w w:val="100"/>
          <w:position w:val="0"/>
          <w:shd w:val="clear" w:color="auto" w:fill="auto"/>
          <w:lang w:val="de-DE" w:eastAsia="de-DE" w:bidi="de-DE"/>
        </w:rPr>
        <w:t>rkney.</w:t>
      </w:r>
    </w:p>
    <w:p>
      <w:pPr>
        <w:pStyle w:val="Style2"/>
        <w:keepNext w:val="0"/>
        <w:keepLines w:val="0"/>
        <w:widowControl w:val="0"/>
        <w:numPr>
          <w:ilvl w:val="0"/>
          <w:numId w:val="1"/>
        </w:numPr>
        <w:shd w:val="clear" w:color="auto" w:fill="auto"/>
        <w:tabs>
          <w:tab w:pos="536" w:val="left"/>
        </w:tabs>
        <w:bidi w:val="0"/>
        <w:spacing w:line="214" w:lineRule="auto"/>
        <w:ind w:left="0" w:firstLine="360"/>
        <w:jc w:val="left"/>
      </w:pPr>
      <w:r>
        <w:rPr>
          <w:i/>
          <w:iCs/>
          <w:color w:val="554936"/>
          <w:spacing w:val="0"/>
          <w:w w:val="100"/>
          <w:position w:val="0"/>
          <w:shd w:val="clear" w:color="auto" w:fill="auto"/>
          <w:lang w:val="en-US" w:eastAsia="en-US" w:bidi="en-US"/>
        </w:rPr>
        <w:t>S. stomachicus,</w:t>
      </w:r>
      <w:r>
        <w:rPr>
          <w:color w:val="554936"/>
          <w:spacing w:val="0"/>
          <w:w w:val="100"/>
          <w:position w:val="0"/>
          <w:shd w:val="clear" w:color="auto" w:fill="auto"/>
          <w:lang w:val="en-US" w:eastAsia="en-US" w:bidi="en-US"/>
        </w:rPr>
        <w:t xml:space="preserve"> </w:t>
      </w:r>
      <w:r>
        <w:rPr>
          <w:color w:val="554936"/>
          <w:spacing w:val="0"/>
          <w:w w:val="100"/>
          <w:position w:val="0"/>
          <w:shd w:val="clear" w:color="auto" w:fill="auto"/>
          <w:lang w:val="de-DE" w:eastAsia="de-DE" w:bidi="de-DE"/>
        </w:rPr>
        <w:t xml:space="preserve">Günther </w:t>
      </w:r>
      <w:r>
        <w:rPr>
          <w:color w:val="554936"/>
          <w:spacing w:val="0"/>
          <w:w w:val="100"/>
          <w:position w:val="0"/>
          <w:shd w:val="clear" w:color="auto" w:fill="auto"/>
          <w:lang w:val="en-US" w:eastAsia="en-US" w:bidi="en-US"/>
        </w:rPr>
        <w:t xml:space="preserve">(the Gillaroo). From lakes of Ireland. Thick stomach. Feeds on shells </w:t>
      </w:r>
      <w:r>
        <w:rPr>
          <w:i/>
          <w:iCs/>
          <w:color w:val="554936"/>
          <w:spacing w:val="0"/>
          <w:w w:val="100"/>
          <w:position w:val="0"/>
          <w:shd w:val="clear" w:color="auto" w:fill="auto"/>
          <w:lang w:val="en-US" w:eastAsia="en-US" w:bidi="en-US"/>
        </w:rPr>
        <w:t>(Limnæus, Ancylus).</w:t>
      </w:r>
    </w:p>
    <w:p>
      <w:pPr>
        <w:pStyle w:val="Style2"/>
        <w:keepNext w:val="0"/>
        <w:keepLines w:val="0"/>
        <w:widowControl w:val="0"/>
        <w:numPr>
          <w:ilvl w:val="0"/>
          <w:numId w:val="1"/>
        </w:numPr>
        <w:shd w:val="clear" w:color="auto" w:fill="auto"/>
        <w:tabs>
          <w:tab w:pos="547" w:val="left"/>
        </w:tabs>
        <w:bidi w:val="0"/>
        <w:spacing w:line="214" w:lineRule="auto"/>
        <w:ind w:left="0" w:firstLine="360"/>
        <w:jc w:val="left"/>
      </w:pPr>
      <w:r>
        <w:rPr>
          <w:i/>
          <w:iCs/>
          <w:color w:val="554936"/>
          <w:spacing w:val="0"/>
          <w:w w:val="100"/>
          <w:position w:val="0"/>
          <w:shd w:val="clear" w:color="auto" w:fill="auto"/>
          <w:lang w:val="en-US" w:eastAsia="en-US" w:bidi="en-US"/>
        </w:rPr>
        <w:t>S. nigripinnis,</w:t>
      </w:r>
      <w:r>
        <w:rPr>
          <w:color w:val="554936"/>
          <w:spacing w:val="0"/>
          <w:w w:val="100"/>
          <w:position w:val="0"/>
          <w:shd w:val="clear" w:color="auto" w:fill="auto"/>
          <w:lang w:val="en-US" w:eastAsia="en-US" w:bidi="en-US"/>
        </w:rPr>
        <w:t xml:space="preserve"> </w:t>
      </w:r>
      <w:r>
        <w:rPr>
          <w:color w:val="554936"/>
          <w:spacing w:val="0"/>
          <w:w w:val="100"/>
          <w:position w:val="0"/>
          <w:shd w:val="clear" w:color="auto" w:fill="auto"/>
          <w:lang w:val="de-DE" w:eastAsia="de-DE" w:bidi="de-DE"/>
        </w:rPr>
        <w:t xml:space="preserve">Günther. </w:t>
      </w:r>
      <w:r>
        <w:rPr>
          <w:color w:val="554936"/>
          <w:spacing w:val="0"/>
          <w:w w:val="100"/>
          <w:position w:val="0"/>
          <w:shd w:val="clear" w:color="auto" w:fill="auto"/>
          <w:lang w:val="en-US" w:eastAsia="en-US" w:bidi="en-US"/>
        </w:rPr>
        <w:t>Non-migratory species inhabiting mountain pools of Wales, also Lough Melvin, Ireland.</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 xml:space="preserve">Day mentions also the following varieties of </w:t>
      </w:r>
      <w:r>
        <w:rPr>
          <w:i/>
          <w:iCs/>
          <w:color w:val="554936"/>
          <w:spacing w:val="0"/>
          <w:w w:val="100"/>
          <w:position w:val="0"/>
          <w:shd w:val="clear" w:color="auto" w:fill="auto"/>
          <w:lang w:val="en-US" w:eastAsia="en-US" w:bidi="en-US"/>
        </w:rPr>
        <w:t>S. fario:—</w:t>
      </w:r>
    </w:p>
    <w:p>
      <w:pPr>
        <w:pStyle w:val="Style2"/>
        <w:keepNext w:val="0"/>
        <w:keepLines w:val="0"/>
        <w:widowControl w:val="0"/>
        <w:shd w:val="clear" w:color="auto" w:fill="auto"/>
        <w:bidi w:val="0"/>
        <w:spacing w:line="214" w:lineRule="auto"/>
        <w:ind w:left="0" w:firstLine="360"/>
        <w:jc w:val="left"/>
      </w:pPr>
      <w:r>
        <w:rPr>
          <w:i/>
          <w:iCs/>
          <w:color w:val="554936"/>
          <w:spacing w:val="0"/>
          <w:w w:val="100"/>
          <w:position w:val="0"/>
          <w:shd w:val="clear" w:color="auto" w:fill="auto"/>
          <w:lang w:val="en-US" w:eastAsia="en-US" w:bidi="en-US"/>
        </w:rPr>
        <w:t>S. cornubiensis,</w:t>
      </w:r>
      <w:r>
        <w:rPr>
          <w:color w:val="554936"/>
          <w:spacing w:val="0"/>
          <w:w w:val="100"/>
          <w:position w:val="0"/>
          <w:shd w:val="clear" w:color="auto" w:fill="auto"/>
          <w:lang w:val="en-US" w:eastAsia="en-US" w:bidi="en-US"/>
        </w:rPr>
        <w:t xml:space="preserve"> Walb., Artedi;</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Swaledale trout, from Swaledale, Yorkshire ; and</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Crassapuill trout, from Loch Crassapuill, Sutherlandshire.</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 xml:space="preserve">Many species of </w:t>
      </w:r>
      <w:r>
        <w:rPr>
          <w:i/>
          <w:iCs/>
          <w:color w:val="554936"/>
          <w:spacing w:val="0"/>
          <w:w w:val="100"/>
          <w:position w:val="0"/>
          <w:shd w:val="clear" w:color="auto" w:fill="auto"/>
          <w:lang w:val="en-US" w:eastAsia="en-US" w:bidi="en-US"/>
        </w:rPr>
        <w:t>Salmo</w:t>
      </w:r>
      <w:r>
        <w:rPr>
          <w:color w:val="554936"/>
          <w:spacing w:val="0"/>
          <w:w w:val="100"/>
          <w:position w:val="0"/>
          <w:shd w:val="clear" w:color="auto" w:fill="auto"/>
          <w:lang w:val="en-US" w:eastAsia="en-US" w:bidi="en-US"/>
        </w:rPr>
        <w:t xml:space="preserve"> exist which are confined to limited areas in the continent of Europe. An account of these is given in the </w:t>
      </w:r>
      <w:r>
        <w:rPr>
          <w:i/>
          <w:iCs/>
          <w:color w:val="554936"/>
          <w:spacing w:val="0"/>
          <w:w w:val="100"/>
          <w:position w:val="0"/>
          <w:shd w:val="clear" w:color="auto" w:fill="auto"/>
          <w:lang w:val="en-US" w:eastAsia="en-US" w:bidi="en-US"/>
        </w:rPr>
        <w:t>Brit. Mus. Catalogue,</w:t>
      </w:r>
      <w:r>
        <w:rPr>
          <w:color w:val="554936"/>
          <w:spacing w:val="0"/>
          <w:w w:val="100"/>
          <w:position w:val="0"/>
          <w:shd w:val="clear" w:color="auto" w:fill="auto"/>
          <w:lang w:val="en-US" w:eastAsia="en-US" w:bidi="en-US"/>
        </w:rPr>
        <w:t xml:space="preserve"> which also contains references to the literature. One of these, </w:t>
      </w:r>
      <w:r>
        <w:rPr>
          <w:i/>
          <w:iCs/>
          <w:color w:val="554936"/>
          <w:spacing w:val="0"/>
          <w:w w:val="100"/>
          <w:position w:val="0"/>
          <w:shd w:val="clear" w:color="auto" w:fill="auto"/>
          <w:lang w:val="en-US" w:eastAsia="en-US" w:bidi="en-US"/>
        </w:rPr>
        <w:t>S. macrostigma,</w:t>
      </w:r>
      <w:r>
        <w:rPr>
          <w:color w:val="554936"/>
          <w:spacing w:val="0"/>
          <w:w w:val="100"/>
          <w:position w:val="0"/>
          <w:shd w:val="clear" w:color="auto" w:fill="auto"/>
          <w:lang w:val="en-US" w:eastAsia="en-US" w:bidi="en-US"/>
        </w:rPr>
        <w:t xml:space="preserve"> Duméril, is a non-migratory form occurring in Algeria, and is the southernmost species of the Old World. Three non-migratory species exist in the rivers belonging to the basin of the Adriatic. In the Alpine lakes of central Europe five species are known, which resemble in habits the forms found in British lakes, ascending the streams which feed the lakes, in order to spawn. Two of these species inhabit the Lake of Constance, one the Lake of Geneva. </w:t>
      </w:r>
      <w:r>
        <w:rPr>
          <w:i/>
          <w:iCs/>
          <w:color w:val="554936"/>
          <w:spacing w:val="0"/>
          <w:w w:val="100"/>
          <w:position w:val="0"/>
          <w:shd w:val="clear" w:color="auto" w:fill="auto"/>
          <w:lang w:val="en-US" w:eastAsia="en-US" w:bidi="en-US"/>
        </w:rPr>
        <w:t xml:space="preserve">Fario argenteus, </w:t>
      </w:r>
      <w:r>
        <w:rPr>
          <w:color w:val="554936"/>
          <w:spacing w:val="0"/>
          <w:w w:val="100"/>
          <w:position w:val="0"/>
          <w:shd w:val="clear" w:color="auto" w:fill="auto"/>
          <w:lang w:val="en-US" w:eastAsia="en-US" w:bidi="en-US"/>
        </w:rPr>
        <w:t xml:space="preserve">Cuv. and Val., found in the Atlantic rivers of France, is considered by Dr </w:t>
      </w:r>
      <w:r>
        <w:rPr>
          <w:color w:val="554936"/>
          <w:spacing w:val="0"/>
          <w:w w:val="100"/>
          <w:position w:val="0"/>
          <w:shd w:val="clear" w:color="auto" w:fill="auto"/>
          <w:lang w:val="de-DE" w:eastAsia="de-DE" w:bidi="de-DE"/>
        </w:rPr>
        <w:t xml:space="preserve">Günther </w:t>
      </w:r>
      <w:r>
        <w:rPr>
          <w:color w:val="554936"/>
          <w:spacing w:val="0"/>
          <w:w w:val="100"/>
          <w:position w:val="0"/>
          <w:shd w:val="clear" w:color="auto" w:fill="auto"/>
          <w:lang w:val="en-US" w:eastAsia="en-US" w:bidi="en-US"/>
        </w:rPr>
        <w:t xml:space="preserve">a distinct species, by Mr Day as a synonym of </w:t>
      </w:r>
      <w:r>
        <w:rPr>
          <w:i/>
          <w:iCs/>
          <w:color w:val="554936"/>
          <w:spacing w:val="0"/>
          <w:w w:val="100"/>
          <w:position w:val="0"/>
          <w:shd w:val="clear" w:color="auto" w:fill="auto"/>
          <w:lang w:val="en-US" w:eastAsia="en-US" w:bidi="en-US"/>
        </w:rPr>
        <w:t>S.</w:t>
      </w:r>
      <w:r>
        <w:rPr>
          <w:color w:val="554936"/>
          <w:spacing w:val="0"/>
          <w:w w:val="100"/>
          <w:position w:val="0"/>
          <w:shd w:val="clear" w:color="auto" w:fill="auto"/>
          <w:lang w:val="en-US" w:eastAsia="en-US" w:bidi="en-US"/>
        </w:rPr>
        <w:t xml:space="preserve"> </w:t>
      </w:r>
      <w:r>
        <w:rPr>
          <w:i/>
          <w:iCs/>
          <w:color w:val="554936"/>
          <w:spacing w:val="0"/>
          <w:w w:val="100"/>
          <w:position w:val="0"/>
          <w:shd w:val="clear" w:color="auto" w:fill="auto"/>
          <w:lang w:val="en-US" w:eastAsia="en-US" w:bidi="en-US"/>
        </w:rPr>
        <w:t>trutta.</w:t>
      </w:r>
      <w:r>
        <w:rPr>
          <w:color w:val="554936"/>
          <w:spacing w:val="0"/>
          <w:w w:val="100"/>
          <w:position w:val="0"/>
          <w:shd w:val="clear" w:color="auto" w:fill="auto"/>
          <w:lang w:val="en-US" w:eastAsia="en-US" w:bidi="en-US"/>
        </w:rPr>
        <w:t xml:space="preserve"> One migratory species is known from the Eidfjord river in Norway ; two land-locked species from Lake Wener in Sweden.</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 xml:space="preserve">The species of </w:t>
      </w:r>
      <w:r>
        <w:rPr>
          <w:i/>
          <w:iCs/>
          <w:color w:val="554936"/>
          <w:spacing w:val="0"/>
          <w:w w:val="100"/>
          <w:position w:val="0"/>
          <w:shd w:val="clear" w:color="auto" w:fill="auto"/>
          <w:lang w:val="en-US" w:eastAsia="en-US" w:bidi="en-US"/>
        </w:rPr>
        <w:t>Salmo</w:t>
      </w:r>
      <w:r>
        <w:rPr>
          <w:color w:val="554936"/>
          <w:spacing w:val="0"/>
          <w:w w:val="100"/>
          <w:position w:val="0"/>
          <w:shd w:val="clear" w:color="auto" w:fill="auto"/>
          <w:lang w:val="en-US" w:eastAsia="en-US" w:bidi="en-US"/>
        </w:rPr>
        <w:t xml:space="preserve"> belonging to the Pacific Coast of North America have been described by Richards in </w:t>
      </w:r>
      <w:r>
        <w:rPr>
          <w:i/>
          <w:iCs/>
          <w:color w:val="554936"/>
          <w:spacing w:val="0"/>
          <w:w w:val="100"/>
          <w:position w:val="0"/>
          <w:shd w:val="clear" w:color="auto" w:fill="auto"/>
          <w:lang w:val="en-US" w:eastAsia="en-US" w:bidi="en-US"/>
        </w:rPr>
        <w:t xml:space="preserve">Faun. Bor. Amer., </w:t>
      </w:r>
      <w:r>
        <w:rPr>
          <w:color w:val="554936"/>
          <w:spacing w:val="0"/>
          <w:w w:val="100"/>
          <w:position w:val="0"/>
          <w:shd w:val="clear" w:color="auto" w:fill="auto"/>
          <w:lang w:val="en-US" w:eastAsia="en-US" w:bidi="en-US"/>
        </w:rPr>
        <w:t xml:space="preserve">by Suckley in </w:t>
      </w:r>
      <w:r>
        <w:rPr>
          <w:i/>
          <w:iCs/>
          <w:color w:val="554936"/>
          <w:spacing w:val="0"/>
          <w:w w:val="100"/>
          <w:position w:val="0"/>
          <w:shd w:val="clear" w:color="auto" w:fill="auto"/>
          <w:lang w:val="en-US" w:eastAsia="en-US" w:bidi="en-US"/>
        </w:rPr>
        <w:t>Nat. Hist. Washington Territory,</w:t>
      </w:r>
      <w:r>
        <w:rPr>
          <w:color w:val="554936"/>
          <w:spacing w:val="0"/>
          <w:w w:val="100"/>
          <w:position w:val="0"/>
          <w:shd w:val="clear" w:color="auto" w:fill="auto"/>
          <w:lang w:val="en-US" w:eastAsia="en-US" w:bidi="en-US"/>
        </w:rPr>
        <w:t xml:space="preserve"> and by Girard in </w:t>
      </w:r>
      <w:r>
        <w:rPr>
          <w:i/>
          <w:iCs/>
          <w:color w:val="554936"/>
          <w:spacing w:val="0"/>
          <w:w w:val="100"/>
          <w:position w:val="0"/>
          <w:shd w:val="clear" w:color="auto" w:fill="auto"/>
          <w:lang w:val="en-US" w:eastAsia="en-US" w:bidi="en-US"/>
        </w:rPr>
        <w:t>Proc. Acad. Nat. Sc. Philad.</w:t>
      </w:r>
      <w:r>
        <w:rPr>
          <w:color w:val="554936"/>
          <w:spacing w:val="0"/>
          <w:w w:val="100"/>
          <w:position w:val="0"/>
          <w:shd w:val="clear" w:color="auto" w:fill="auto"/>
          <w:lang w:val="en-US" w:eastAsia="en-US" w:bidi="en-US"/>
        </w:rPr>
        <w:t xml:space="preserve"> Only one species need be mentioned here, and that on account of the importance it has acquired in connexion with the work of the United States Fish Commission :—</w:t>
      </w:r>
    </w:p>
    <w:p>
      <w:pPr>
        <w:pStyle w:val="Style2"/>
        <w:keepNext w:val="0"/>
        <w:keepLines w:val="0"/>
        <w:widowControl w:val="0"/>
        <w:shd w:val="clear" w:color="auto" w:fill="auto"/>
        <w:bidi w:val="0"/>
        <w:spacing w:line="214" w:lineRule="auto"/>
        <w:ind w:left="0" w:firstLine="360"/>
        <w:jc w:val="left"/>
      </w:pPr>
      <w:r>
        <w:rPr>
          <w:i/>
          <w:iCs/>
          <w:color w:val="554936"/>
          <w:spacing w:val="0"/>
          <w:w w:val="100"/>
          <w:position w:val="0"/>
          <w:shd w:val="clear" w:color="auto" w:fill="auto"/>
          <w:lang w:val="en-US" w:eastAsia="en-US" w:bidi="en-US"/>
        </w:rPr>
        <w:t>Salmo irideus,</w:t>
      </w:r>
      <w:r>
        <w:rPr>
          <w:color w:val="554936"/>
          <w:spacing w:val="0"/>
          <w:w w:val="100"/>
          <w:position w:val="0"/>
          <w:shd w:val="clear" w:color="auto" w:fill="auto"/>
          <w:lang w:val="en-US" w:eastAsia="en-US" w:bidi="en-US"/>
        </w:rPr>
        <w:t xml:space="preserve"> Gibbons </w:t>
      </w:r>
      <w:r>
        <w:rPr>
          <w:i/>
          <w:iCs/>
          <w:color w:val="554936"/>
          <w:spacing w:val="0"/>
          <w:w w:val="100"/>
          <w:position w:val="0"/>
          <w:shd w:val="clear" w:color="auto" w:fill="auto"/>
          <w:lang w:val="en-US" w:eastAsia="en-US" w:bidi="en-US"/>
        </w:rPr>
        <w:t>(Proc. Cal. Ac. Nat. Sc.,</w:t>
      </w:r>
      <w:r>
        <w:rPr>
          <w:color w:val="554936"/>
          <w:spacing w:val="0"/>
          <w:w w:val="100"/>
          <w:position w:val="0"/>
          <w:shd w:val="clear" w:color="auto" w:fill="auto"/>
          <w:lang w:val="en-US" w:eastAsia="en-US" w:bidi="en-US"/>
        </w:rPr>
        <w:t xml:space="preserve"> 1855, p. 36); </w:t>
      </w:r>
      <w:r>
        <w:rPr>
          <w:i/>
          <w:iCs/>
          <w:color w:val="554936"/>
          <w:spacing w:val="0"/>
          <w:w w:val="100"/>
          <w:position w:val="0"/>
          <w:shd w:val="clear" w:color="auto" w:fill="auto"/>
          <w:lang w:val="en-US" w:eastAsia="en-US" w:bidi="en-US"/>
        </w:rPr>
        <w:t>Salar iridea,</w:t>
      </w:r>
      <w:r>
        <w:rPr>
          <w:color w:val="554936"/>
          <w:spacing w:val="0"/>
          <w:w w:val="100"/>
          <w:position w:val="0"/>
          <w:shd w:val="clear" w:color="auto" w:fill="auto"/>
          <w:lang w:val="en-US" w:eastAsia="en-US" w:bidi="en-US"/>
        </w:rPr>
        <w:t xml:space="preserve"> Girard </w:t>
      </w:r>
      <w:r>
        <w:rPr>
          <w:i/>
          <w:iCs/>
          <w:color w:val="554936"/>
          <w:spacing w:val="0"/>
          <w:w w:val="100"/>
          <w:position w:val="0"/>
          <w:shd w:val="clear" w:color="auto" w:fill="auto"/>
          <w:lang w:val="en-US" w:eastAsia="en-US" w:bidi="en-US"/>
        </w:rPr>
        <w:t>(Proc. Acad. Nat. Sc. Philad.,</w:t>
      </w:r>
      <w:r>
        <w:rPr>
          <w:color w:val="554936"/>
          <w:spacing w:val="0"/>
          <w:w w:val="100"/>
          <w:position w:val="0"/>
          <w:shd w:val="clear" w:color="auto" w:fill="auto"/>
          <w:lang w:val="en-US" w:eastAsia="en-US" w:bidi="en-US"/>
        </w:rPr>
        <w:t xml:space="preserve"> 1856, p. 220 and </w:t>
      </w:r>
      <w:r>
        <w:rPr>
          <w:i/>
          <w:iCs/>
          <w:color w:val="554936"/>
          <w:spacing w:val="0"/>
          <w:w w:val="100"/>
          <w:position w:val="0"/>
          <w:shd w:val="clear" w:color="auto" w:fill="auto"/>
          <w:lang w:val="en-US" w:eastAsia="en-US" w:bidi="en-US"/>
        </w:rPr>
        <w:t>U. S. Pac. R. R. Explor.—Fish,</w:t>
      </w:r>
      <w:r>
        <w:rPr>
          <w:color w:val="554936"/>
          <w:spacing w:val="0"/>
          <w:w w:val="100"/>
          <w:position w:val="0"/>
          <w:shd w:val="clear" w:color="auto" w:fill="auto"/>
          <w:lang w:val="en-US" w:eastAsia="en-US" w:bidi="en-US"/>
        </w:rPr>
        <w:t xml:space="preserve"> p. 321, pl. 73, f. 5, and pl. 74) (the Californian, Mountain, or Rainbow Trout). B. 10 ; D. 14 ;</w:t>
      </w:r>
    </w:p>
    <w:p>
      <w:pPr>
        <w:pStyle w:val="Style2"/>
        <w:keepNext w:val="0"/>
        <w:keepLines w:val="0"/>
        <w:widowControl w:val="0"/>
        <w:numPr>
          <w:ilvl w:val="0"/>
          <w:numId w:val="3"/>
        </w:numPr>
        <w:shd w:val="clear" w:color="auto" w:fill="auto"/>
        <w:tabs>
          <w:tab w:pos="280" w:val="left"/>
        </w:tabs>
        <w:bidi w:val="0"/>
        <w:spacing w:line="214" w:lineRule="auto"/>
        <w:ind w:left="0" w:firstLine="0"/>
        <w:jc w:val="left"/>
      </w:pPr>
      <w:r>
        <w:rPr>
          <w:color w:val="554936"/>
          <w:spacing w:val="0"/>
          <w:w w:val="100"/>
          <w:position w:val="0"/>
          <w:shd w:val="clear" w:color="auto" w:fill="auto"/>
          <w:lang w:val="en-US" w:eastAsia="en-US" w:bidi="en-US"/>
        </w:rPr>
        <w:t>14 ; L. lat. 140. Caudal deeply emarginate. Body and dorsal and caudal fins with numerous small black spots. A non-migratory species in rivers of Upper California.</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For the same reason as in the preceding case, the following species of the eastern slope of the North American continent is introduced:—</w:t>
      </w:r>
    </w:p>
    <w:p>
      <w:pPr>
        <w:pStyle w:val="Style2"/>
        <w:keepNext w:val="0"/>
        <w:keepLines w:val="0"/>
        <w:widowControl w:val="0"/>
        <w:shd w:val="clear" w:color="auto" w:fill="auto"/>
        <w:bidi w:val="0"/>
        <w:spacing w:line="214" w:lineRule="auto"/>
        <w:ind w:left="0" w:firstLine="360"/>
        <w:jc w:val="left"/>
      </w:pPr>
      <w:r>
        <w:rPr>
          <w:i/>
          <w:iCs/>
          <w:color w:val="554936"/>
          <w:spacing w:val="0"/>
          <w:w w:val="100"/>
          <w:position w:val="0"/>
          <w:shd w:val="clear" w:color="auto" w:fill="auto"/>
          <w:lang w:val="en-US" w:eastAsia="en-US" w:bidi="en-US"/>
        </w:rPr>
        <w:t>Salmo na,maycush,</w:t>
      </w:r>
      <w:r>
        <w:rPr>
          <w:color w:val="554936"/>
          <w:spacing w:val="0"/>
          <w:w w:val="100"/>
          <w:position w:val="0"/>
          <w:shd w:val="clear" w:color="auto" w:fill="auto"/>
          <w:lang w:val="en-US" w:eastAsia="en-US" w:bidi="en-US"/>
        </w:rPr>
        <w:t xml:space="preserve"> Penn </w:t>
      </w:r>
      <w:r>
        <w:rPr>
          <w:i/>
          <w:iCs/>
          <w:color w:val="554936"/>
          <w:spacing w:val="0"/>
          <w:w w:val="100"/>
          <w:position w:val="0"/>
          <w:shd w:val="clear" w:color="auto" w:fill="auto"/>
          <w:lang w:val="en-US" w:eastAsia="en-US" w:bidi="en-US"/>
        </w:rPr>
        <w:t>(Arct. Zool.,</w:t>
      </w:r>
      <w:r>
        <w:rPr>
          <w:color w:val="554936"/>
          <w:spacing w:val="0"/>
          <w:w w:val="100"/>
          <w:position w:val="0"/>
          <w:shd w:val="clear" w:color="auto" w:fill="auto"/>
          <w:lang w:val="en-US" w:eastAsia="en-US" w:bidi="en-US"/>
        </w:rPr>
        <w:t xml:space="preserve"> ii. p. 139), Cuv. and Val. (xxi. p. 348) (Lake Trout). B. 11-12 ; D. 13-14 ; A. 12 ; V. 9 ; L. lat. 220. Præoperculum very short, without lower limb ; head very large. Teeth strong ; those on the vomer persistent through- out life, and in single series. Inhabits all the great lakes of the northern part of North America.</w:t>
      </w:r>
    </w:p>
    <w:p>
      <w:pPr>
        <w:pStyle w:val="Style2"/>
        <w:keepNext w:val="0"/>
        <w:keepLines w:val="0"/>
        <w:widowControl w:val="0"/>
        <w:numPr>
          <w:ilvl w:val="0"/>
          <w:numId w:val="3"/>
        </w:numPr>
        <w:shd w:val="clear" w:color="auto" w:fill="auto"/>
        <w:tabs>
          <w:tab w:pos="518" w:val="left"/>
        </w:tabs>
        <w:bidi w:val="0"/>
        <w:spacing w:line="214" w:lineRule="auto"/>
        <w:ind w:left="0" w:firstLine="360"/>
        <w:jc w:val="left"/>
      </w:pPr>
      <w:r>
        <w:rPr>
          <w:color w:val="554936"/>
          <w:spacing w:val="0"/>
          <w:w w:val="100"/>
          <w:position w:val="0"/>
          <w:shd w:val="clear" w:color="auto" w:fill="auto"/>
          <w:lang w:val="de-DE" w:eastAsia="de-DE" w:bidi="de-DE"/>
        </w:rPr>
        <w:t xml:space="preserve">Subgenus </w:t>
      </w:r>
      <w:r>
        <w:rPr>
          <w:smallCaps/>
          <w:color w:val="554936"/>
          <w:spacing w:val="0"/>
          <w:w w:val="100"/>
          <w:position w:val="0"/>
          <w:shd w:val="clear" w:color="auto" w:fill="auto"/>
          <w:lang w:val="de-DE" w:eastAsia="de-DE" w:bidi="de-DE"/>
        </w:rPr>
        <w:t xml:space="preserve">Salvelinus </w:t>
      </w:r>
      <w:r>
        <w:rPr>
          <w:smallCaps/>
          <w:color w:val="554936"/>
          <w:spacing w:val="0"/>
          <w:w w:val="100"/>
          <w:position w:val="0"/>
          <w:shd w:val="clear" w:color="auto" w:fill="auto"/>
          <w:lang w:val="en-US" w:eastAsia="en-US" w:bidi="en-US"/>
        </w:rPr>
        <w:t>:—</w:t>
      </w:r>
    </w:p>
    <w:p>
      <w:pPr>
        <w:pStyle w:val="Style2"/>
        <w:keepNext w:val="0"/>
        <w:keepLines w:val="0"/>
        <w:widowControl w:val="0"/>
        <w:shd w:val="clear" w:color="auto" w:fill="auto"/>
        <w:bidi w:val="0"/>
        <w:spacing w:line="214" w:lineRule="auto"/>
        <w:ind w:left="0" w:firstLine="360"/>
        <w:jc w:val="left"/>
      </w:pPr>
      <w:r>
        <w:rPr>
          <w:i/>
          <w:iCs/>
          <w:color w:val="554936"/>
          <w:spacing w:val="0"/>
          <w:w w:val="100"/>
          <w:position w:val="0"/>
          <w:shd w:val="clear" w:color="auto" w:fill="auto"/>
          <w:lang w:val="en-US" w:eastAsia="en-US" w:bidi="en-US"/>
        </w:rPr>
        <w:t>Salmo alpinus,</w:t>
      </w:r>
      <w:r>
        <w:rPr>
          <w:color w:val="554936"/>
          <w:spacing w:val="0"/>
          <w:w w:val="100"/>
          <w:position w:val="0"/>
          <w:shd w:val="clear" w:color="auto" w:fill="auto"/>
          <w:lang w:val="en-US" w:eastAsia="en-US" w:bidi="en-US"/>
        </w:rPr>
        <w:t xml:space="preserve"> L. (the Charr, Yarrell, </w:t>
      </w:r>
      <w:r>
        <w:rPr>
          <w:i/>
          <w:iCs/>
          <w:color w:val="554936"/>
          <w:spacing w:val="0"/>
          <w:w w:val="100"/>
          <w:position w:val="0"/>
          <w:shd w:val="clear" w:color="auto" w:fill="auto"/>
          <w:lang w:val="en-US" w:eastAsia="en-US" w:bidi="en-US"/>
        </w:rPr>
        <w:t>Brit. Fishes,</w:t>
      </w:r>
      <w:r>
        <w:rPr>
          <w:color w:val="554936"/>
          <w:spacing w:val="0"/>
          <w:w w:val="100"/>
          <w:position w:val="0"/>
          <w:shd w:val="clear" w:color="auto" w:fill="auto"/>
          <w:lang w:val="en-US" w:eastAsia="en-US" w:bidi="en-US"/>
        </w:rPr>
        <w:t xml:space="preserve"> 3d ed.). D. 13 ; A. 12 ; P. 13 ; V. 10; L. lat. 195-200 ; Vert. 59-62 ; Cæc. pyl. 36-42. Body slightly compressed and elongate. Length of head equal to height of body in mature specimens and two- ninths or one-fifth of total length ; maxillary extends but little beyond the orbit in the fully adult fish. Eye one-half, or less than one-half, of the width of the interorbital space. Teeth of moderate size. Inhabits lakes of Scandinavia, Scotland (Helier Lake, Hoy Island, Orkneys; Sutherlandshire ; Loch Roy, Inver</w:t>
        <w:softHyphen/>
        <w:t>ness-shire), and probably Iceland.</w:t>
      </w:r>
    </w:p>
    <w:p>
      <w:pPr>
        <w:pStyle w:val="Style2"/>
        <w:keepNext w:val="0"/>
        <w:keepLines w:val="0"/>
        <w:widowControl w:val="0"/>
        <w:shd w:val="clear" w:color="auto" w:fill="auto"/>
        <w:bidi w:val="0"/>
        <w:spacing w:line="214" w:lineRule="auto"/>
        <w:ind w:left="0" w:firstLine="360"/>
        <w:jc w:val="left"/>
      </w:pPr>
      <w:r>
        <w:rPr>
          <w:i/>
          <w:iCs/>
          <w:color w:val="554936"/>
          <w:spacing w:val="0"/>
          <w:w w:val="100"/>
          <w:position w:val="0"/>
          <w:shd w:val="clear" w:color="auto" w:fill="auto"/>
          <w:lang w:val="en-US" w:eastAsia="en-US" w:bidi="en-US"/>
        </w:rPr>
        <w:t>S. killinensis,</w:t>
      </w:r>
      <w:r>
        <w:rPr>
          <w:color w:val="554936"/>
          <w:spacing w:val="0"/>
          <w:w w:val="100"/>
          <w:position w:val="0"/>
          <w:shd w:val="clear" w:color="auto" w:fill="auto"/>
          <w:lang w:val="en-US" w:eastAsia="en-US" w:bidi="en-US"/>
        </w:rPr>
        <w:t xml:space="preserve"> </w:t>
      </w:r>
      <w:r>
        <w:rPr>
          <w:color w:val="554936"/>
          <w:spacing w:val="0"/>
          <w:w w:val="100"/>
          <w:position w:val="0"/>
          <w:shd w:val="clear" w:color="auto" w:fill="auto"/>
          <w:lang w:val="de-DE" w:eastAsia="de-DE" w:bidi="de-DE"/>
        </w:rPr>
        <w:t xml:space="preserve">Günther </w:t>
      </w:r>
      <w:r>
        <w:rPr>
          <w:i/>
          <w:iCs/>
          <w:color w:val="554936"/>
          <w:spacing w:val="0"/>
          <w:w w:val="100"/>
          <w:position w:val="0"/>
          <w:shd w:val="clear" w:color="auto" w:fill="auto"/>
          <w:lang w:val="en-US" w:eastAsia="en-US" w:bidi="en-US"/>
        </w:rPr>
        <w:t>(Proc. Zool. Soc.,</w:t>
      </w:r>
      <w:r>
        <w:rPr>
          <w:color w:val="554936"/>
          <w:spacing w:val="0"/>
          <w:w w:val="100"/>
          <w:position w:val="0"/>
          <w:shd w:val="clear" w:color="auto" w:fill="auto"/>
          <w:lang w:val="en-US" w:eastAsia="en-US" w:bidi="en-US"/>
        </w:rPr>
        <w:t xml:space="preserve"> 1865, p. 699). D. 14- 15 ; A. 13 ; P. 13 ; V. 9</w:t>
      </w:r>
      <w:r>
        <w:rPr>
          <w:i/>
          <w:iCs/>
          <w:color w:val="554936"/>
          <w:spacing w:val="0"/>
          <w:w w:val="100"/>
          <w:position w:val="0"/>
          <w:shd w:val="clear" w:color="auto" w:fill="auto"/>
          <w:lang w:val="en-US" w:eastAsia="en-US" w:bidi="en-US"/>
        </w:rPr>
        <w:t>; L.</w:t>
      </w:r>
      <w:r>
        <w:rPr>
          <w:color w:val="554936"/>
          <w:spacing w:val="0"/>
          <w:w w:val="100"/>
          <w:position w:val="0"/>
          <w:shd w:val="clear" w:color="auto" w:fill="auto"/>
          <w:lang w:val="en-US" w:eastAsia="en-US" w:bidi="en-US"/>
        </w:rPr>
        <w:t xml:space="preserve"> lat. 180 ; Vert. 62 ; Cæc. pyl. 44- 52. Head, upper parts, and fins brownish black ; lower parts with an orange-coloured tinge in the male; sides with very small, light, inconspicuous spots. Anterior margins of the lower fins white or light-orange-coloured. Loch Killin, Inverness-shire. Considered by Mr Day as a variety of </w:t>
      </w:r>
      <w:r>
        <w:rPr>
          <w:i/>
          <w:iCs/>
          <w:color w:val="554936"/>
          <w:spacing w:val="0"/>
          <w:w w:val="100"/>
          <w:position w:val="0"/>
          <w:shd w:val="clear" w:color="auto" w:fill="auto"/>
          <w:lang w:val="en-US" w:eastAsia="en-US" w:bidi="en-US"/>
        </w:rPr>
        <w:t>S. alpinus.</w:t>
      </w:r>
    </w:p>
    <w:p>
      <w:pPr>
        <w:pStyle w:val="Style2"/>
        <w:keepNext w:val="0"/>
        <w:keepLines w:val="0"/>
        <w:widowControl w:val="0"/>
        <w:shd w:val="clear" w:color="auto" w:fill="auto"/>
        <w:bidi w:val="0"/>
        <w:spacing w:line="214" w:lineRule="auto"/>
        <w:ind w:left="0" w:firstLine="360"/>
        <w:jc w:val="left"/>
      </w:pPr>
      <w:r>
        <w:rPr>
          <w:i/>
          <w:iCs/>
          <w:color w:val="554936"/>
          <w:spacing w:val="0"/>
          <w:w w:val="100"/>
          <w:position w:val="0"/>
          <w:shd w:val="clear" w:color="auto" w:fill="auto"/>
          <w:lang w:val="en-US" w:eastAsia="en-US" w:bidi="en-US"/>
        </w:rPr>
        <w:t>S. willughbii,</w:t>
      </w:r>
      <w:r>
        <w:rPr>
          <w:color w:val="554936"/>
          <w:spacing w:val="0"/>
          <w:w w:val="100"/>
          <w:position w:val="0"/>
          <w:shd w:val="clear" w:color="auto" w:fill="auto"/>
          <w:lang w:val="en-US" w:eastAsia="en-US" w:bidi="en-US"/>
        </w:rPr>
        <w:t xml:space="preserve"> </w:t>
      </w:r>
      <w:r>
        <w:rPr>
          <w:color w:val="554936"/>
          <w:spacing w:val="0"/>
          <w:w w:val="100"/>
          <w:position w:val="0"/>
          <w:shd w:val="clear" w:color="auto" w:fill="auto"/>
          <w:lang w:val="de-DE" w:eastAsia="de-DE" w:bidi="de-DE"/>
        </w:rPr>
        <w:t xml:space="preserve">Günther </w:t>
      </w:r>
      <w:r>
        <w:rPr>
          <w:i/>
          <w:iCs/>
          <w:color w:val="554936"/>
          <w:spacing w:val="0"/>
          <w:w w:val="100"/>
          <w:position w:val="0"/>
          <w:shd w:val="clear" w:color="auto" w:fill="auto"/>
          <w:lang w:val="en-US" w:eastAsia="en-US" w:bidi="en-US"/>
        </w:rPr>
        <w:t>(Proc. Zool. Soc.,</w:t>
      </w:r>
      <w:r>
        <w:rPr>
          <w:color w:val="554936"/>
          <w:spacing w:val="0"/>
          <w:w w:val="100"/>
          <w:position w:val="0"/>
          <w:shd w:val="clear" w:color="auto" w:fill="auto"/>
          <w:lang w:val="en-US" w:eastAsia="en-US" w:bidi="en-US"/>
        </w:rPr>
        <w:t xml:space="preserve"> 1862, p. 46, pl. 5) ; Charr, Willughby </w:t>
      </w:r>
      <w:r>
        <w:rPr>
          <w:i/>
          <w:iCs/>
          <w:color w:val="554936"/>
          <w:spacing w:val="0"/>
          <w:w w:val="100"/>
          <w:position w:val="0"/>
          <w:shd w:val="clear" w:color="auto" w:fill="auto"/>
          <w:lang w:val="en-US" w:eastAsia="en-US" w:bidi="en-US"/>
        </w:rPr>
        <w:t>(Hist. Pisc.,</w:t>
      </w:r>
      <w:r>
        <w:rPr>
          <w:color w:val="554936"/>
          <w:spacing w:val="0"/>
          <w:w w:val="100"/>
          <w:position w:val="0"/>
          <w:shd w:val="clear" w:color="auto" w:fill="auto"/>
          <w:lang w:val="en-US" w:eastAsia="en-US" w:bidi="en-US"/>
        </w:rPr>
        <w:t xml:space="preserve"> p. 196), Penn </w:t>
      </w:r>
      <w:r>
        <w:rPr>
          <w:i/>
          <w:iCs/>
          <w:color w:val="554936"/>
          <w:spacing w:val="0"/>
          <w:w w:val="100"/>
          <w:position w:val="0"/>
          <w:shd w:val="clear" w:color="auto" w:fill="auto"/>
          <w:lang w:val="en-US" w:eastAsia="en-US" w:bidi="en-US"/>
        </w:rPr>
        <w:t>(Brit. Zool.),</w:t>
      </w:r>
      <w:r>
        <w:rPr>
          <w:color w:val="554936"/>
          <w:spacing w:val="0"/>
          <w:w w:val="100"/>
          <w:position w:val="0"/>
          <w:shd w:val="clear" w:color="auto" w:fill="auto"/>
          <w:lang w:val="en-US" w:eastAsia="en-US" w:bidi="en-US"/>
        </w:rPr>
        <w:t xml:space="preserve"> and Yarrell </w:t>
      </w:r>
      <w:r>
        <w:rPr>
          <w:i/>
          <w:iCs/>
          <w:color w:val="554936"/>
          <w:spacing w:val="0"/>
          <w:w w:val="100"/>
          <w:position w:val="0"/>
          <w:shd w:val="clear" w:color="auto" w:fill="auto"/>
          <w:lang w:val="en-US" w:eastAsia="en-US" w:bidi="en-US"/>
        </w:rPr>
        <w:t>(Brit. Fish.,</w:t>
      </w:r>
      <w:r>
        <w:rPr>
          <w:color w:val="554936"/>
          <w:spacing w:val="0"/>
          <w:w w:val="100"/>
          <w:position w:val="0"/>
          <w:shd w:val="clear" w:color="auto" w:fill="auto"/>
          <w:lang w:val="en-US" w:eastAsia="en-US" w:bidi="en-US"/>
        </w:rPr>
        <w:t xml:space="preserve"> 3d ed.) (the Charr of Windermere). D. 12- 13 ; A. 12 ; P. 13-14 ; V. 9-10 ; L. lat. 165 ; Vert. 59-62 ; Cæc. pyl. 32-44. Sides with red dots ; belly red ; pectoral, ventral, and anal with white margins. Lake of Windermere ; Loch Bruiach (Scotland). Considered by Mr Day as a variety of </w:t>
      </w:r>
      <w:r>
        <w:rPr>
          <w:i/>
          <w:iCs/>
          <w:color w:val="554936"/>
          <w:spacing w:val="0"/>
          <w:w w:val="100"/>
          <w:position w:val="0"/>
          <w:shd w:val="clear" w:color="auto" w:fill="auto"/>
          <w:lang w:val="en-US" w:eastAsia="en-US" w:bidi="en-US"/>
        </w:rPr>
        <w:t>S. alpinus.</w:t>
      </w:r>
    </w:p>
    <w:p>
      <w:pPr>
        <w:pStyle w:val="Style2"/>
        <w:keepNext w:val="0"/>
        <w:keepLines w:val="0"/>
        <w:widowControl w:val="0"/>
        <w:shd w:val="clear" w:color="auto" w:fill="auto"/>
        <w:bidi w:val="0"/>
        <w:spacing w:line="214" w:lineRule="auto"/>
        <w:ind w:left="0" w:firstLine="360"/>
        <w:jc w:val="left"/>
      </w:pPr>
      <w:r>
        <w:rPr>
          <w:i/>
          <w:iCs/>
          <w:color w:val="554936"/>
          <w:spacing w:val="0"/>
          <w:w w:val="100"/>
          <w:position w:val="0"/>
          <w:shd w:val="clear" w:color="auto" w:fill="auto"/>
          <w:lang w:val="en-US" w:eastAsia="en-US" w:bidi="en-US"/>
        </w:rPr>
        <w:t>S. perisii,</w:t>
      </w:r>
      <w:r>
        <w:rPr>
          <w:color w:val="554936"/>
          <w:spacing w:val="0"/>
          <w:w w:val="100"/>
          <w:position w:val="0"/>
          <w:shd w:val="clear" w:color="auto" w:fill="auto"/>
          <w:lang w:val="en-US" w:eastAsia="en-US" w:bidi="en-US"/>
        </w:rPr>
        <w:t xml:space="preserve"> </w:t>
      </w:r>
      <w:r>
        <w:rPr>
          <w:color w:val="554936"/>
          <w:spacing w:val="0"/>
          <w:w w:val="100"/>
          <w:position w:val="0"/>
          <w:shd w:val="clear" w:color="auto" w:fill="auto"/>
          <w:lang w:val="de-DE" w:eastAsia="de-DE" w:bidi="de-DE"/>
        </w:rPr>
        <w:t xml:space="preserve">Günther </w:t>
      </w:r>
      <w:r>
        <w:rPr>
          <w:i/>
          <w:iCs/>
          <w:color w:val="554936"/>
          <w:spacing w:val="0"/>
          <w:w w:val="100"/>
          <w:position w:val="0"/>
          <w:shd w:val="clear" w:color="auto" w:fill="auto"/>
          <w:lang w:val="en-US" w:eastAsia="en-US" w:bidi="en-US"/>
        </w:rPr>
        <w:t>(Ann. and Mag. Nat. Hist.,</w:t>
      </w:r>
      <w:r>
        <w:rPr>
          <w:color w:val="554936"/>
          <w:spacing w:val="0"/>
          <w:w w:val="100"/>
          <w:position w:val="0"/>
          <w:shd w:val="clear" w:color="auto" w:fill="auto"/>
          <w:lang w:val="en-US" w:eastAsia="en-US" w:bidi="en-US"/>
        </w:rPr>
        <w:t xml:space="preserve"> 1865, p. 75);</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 xml:space="preserve">Torgoch, Willughby </w:t>
      </w:r>
      <w:r>
        <w:rPr>
          <w:i/>
          <w:iCs/>
          <w:color w:val="554936"/>
          <w:spacing w:val="0"/>
          <w:w w:val="100"/>
          <w:position w:val="0"/>
          <w:shd w:val="clear" w:color="auto" w:fill="auto"/>
          <w:lang w:val="en-US" w:eastAsia="en-US" w:bidi="en-US"/>
        </w:rPr>
        <w:t>(Hist. Pise.)</w:t>
      </w:r>
      <w:r>
        <w:rPr>
          <w:color w:val="554936"/>
          <w:spacing w:val="0"/>
          <w:w w:val="100"/>
          <w:position w:val="0"/>
          <w:shd w:val="clear" w:color="auto" w:fill="auto"/>
          <w:lang w:val="en-US" w:eastAsia="en-US" w:bidi="en-US"/>
        </w:rPr>
        <w:t xml:space="preserve"> and Penn </w:t>
      </w:r>
      <w:r>
        <w:rPr>
          <w:i/>
          <w:iCs/>
          <w:color w:val="554936"/>
          <w:spacing w:val="0"/>
          <w:w w:val="100"/>
          <w:position w:val="0"/>
          <w:shd w:val="clear" w:color="auto" w:fill="auto"/>
          <w:lang w:val="en-US" w:eastAsia="en-US" w:bidi="en-US"/>
        </w:rPr>
        <w:t>(Brit. Zool.}</w:t>
      </w:r>
      <w:r>
        <w:rPr>
          <w:color w:val="554936"/>
          <w:spacing w:val="0"/>
          <w:w w:val="100"/>
          <w:position w:val="0"/>
          <w:shd w:val="clear" w:color="auto" w:fill="auto"/>
          <w:lang w:val="en-US" w:eastAsia="en-US" w:bidi="en-US"/>
        </w:rPr>
        <w:t xml:space="preserve"> (the Torgoch or Red Charr). D. 13 : A. 12 ; P. 12 ; V. 9 ; L. lat. 170 ; Vert. 61 ; </w:t>
      </w:r>
      <w:r>
        <w:rPr>
          <w:color w:val="554936"/>
          <w:spacing w:val="0"/>
          <w:w w:val="100"/>
          <w:position w:val="0"/>
          <w:shd w:val="clear" w:color="auto" w:fill="auto"/>
          <w:lang w:val="fr-FR" w:eastAsia="fr-FR" w:bidi="fr-FR"/>
        </w:rPr>
        <w:t xml:space="preserve">Cæc. </w:t>
      </w:r>
      <w:r>
        <w:rPr>
          <w:color w:val="554936"/>
          <w:spacing w:val="0"/>
          <w:w w:val="100"/>
          <w:position w:val="0"/>
          <w:shd w:val="clear" w:color="auto" w:fill="auto"/>
          <w:lang w:val="en-US" w:eastAsia="en-US" w:bidi="en-US"/>
        </w:rPr>
        <w:t xml:space="preserve">pyl. 36. Sides with numerous red dots ; belly red in the mature fish ; pectoral, ventral, and anal with white margins. Lakes of North Wales (Llanberris). Considered by Mr Day as a variety of </w:t>
      </w:r>
      <w:r>
        <w:rPr>
          <w:i/>
          <w:iCs/>
          <w:color w:val="554936"/>
          <w:spacing w:val="0"/>
          <w:w w:val="100"/>
          <w:position w:val="0"/>
          <w:shd w:val="clear" w:color="auto" w:fill="auto"/>
          <w:lang w:val="en-US" w:eastAsia="en-US" w:bidi="en-US"/>
        </w:rPr>
        <w:t>S. alpinus.</w:t>
      </w:r>
    </w:p>
    <w:p>
      <w:pPr>
        <w:pStyle w:val="Style2"/>
        <w:keepNext w:val="0"/>
        <w:keepLines w:val="0"/>
        <w:widowControl w:val="0"/>
        <w:shd w:val="clear" w:color="auto" w:fill="auto"/>
        <w:bidi w:val="0"/>
        <w:ind w:left="0" w:firstLine="360"/>
        <w:jc w:val="left"/>
      </w:pPr>
      <w:r>
        <w:rPr>
          <w:i/>
          <w:iCs/>
          <w:color w:val="554936"/>
          <w:spacing w:val="0"/>
          <w:w w:val="100"/>
          <w:position w:val="0"/>
          <w:shd w:val="clear" w:color="auto" w:fill="auto"/>
          <w:lang w:val="fr-FR" w:eastAsia="fr-FR" w:bidi="fr-FR"/>
        </w:rPr>
        <w:t xml:space="preserve">S. </w:t>
      </w:r>
      <w:r>
        <w:rPr>
          <w:i/>
          <w:iCs/>
          <w:color w:val="554936"/>
          <w:spacing w:val="0"/>
          <w:w w:val="100"/>
          <w:position w:val="0"/>
          <w:shd w:val="clear" w:color="auto" w:fill="auto"/>
          <w:lang w:val="en-US" w:eastAsia="en-US" w:bidi="en-US"/>
        </w:rPr>
        <w:t>grayi,</w:t>
      </w:r>
      <w:r>
        <w:rPr>
          <w:color w:val="554936"/>
          <w:spacing w:val="0"/>
          <w:w w:val="100"/>
          <w:position w:val="0"/>
          <w:shd w:val="clear" w:color="auto" w:fill="auto"/>
          <w:lang w:val="en-US" w:eastAsia="en-US" w:bidi="en-US"/>
        </w:rPr>
        <w:t xml:space="preserve"> </w:t>
      </w:r>
      <w:r>
        <w:rPr>
          <w:color w:val="554936"/>
          <w:spacing w:val="0"/>
          <w:w w:val="100"/>
          <w:position w:val="0"/>
          <w:shd w:val="clear" w:color="auto" w:fill="auto"/>
          <w:lang w:val="fr-FR" w:eastAsia="fr-FR" w:bidi="fr-FR"/>
        </w:rPr>
        <w:t xml:space="preserve">Günther </w:t>
      </w:r>
      <w:r>
        <w:rPr>
          <w:i/>
          <w:iCs/>
          <w:color w:val="554936"/>
          <w:spacing w:val="0"/>
          <w:w w:val="100"/>
          <w:position w:val="0"/>
          <w:shd w:val="clear" w:color="auto" w:fill="auto"/>
          <w:lang w:val="en-US" w:eastAsia="en-US" w:bidi="en-US"/>
        </w:rPr>
        <w:t>(Proc. Zool. Soc.,</w:t>
      </w:r>
      <w:r>
        <w:rPr>
          <w:color w:val="554936"/>
          <w:spacing w:val="0"/>
          <w:w w:val="100"/>
          <w:position w:val="0"/>
          <w:shd w:val="clear" w:color="auto" w:fill="auto"/>
          <w:lang w:val="en-US" w:eastAsia="en-US" w:bidi="en-US"/>
        </w:rPr>
        <w:t xml:space="preserve"> 1862, p. 51). D. 13 ; A. 12 ; P. 13-14 ; V. 9 ; L. lat. 125 ; Vert. 60 ; </w:t>
      </w:r>
      <w:r>
        <w:rPr>
          <w:color w:val="554936"/>
          <w:spacing w:val="0"/>
          <w:w w:val="100"/>
          <w:position w:val="0"/>
          <w:shd w:val="clear" w:color="auto" w:fill="auto"/>
          <w:lang w:val="fr-FR" w:eastAsia="fr-FR" w:bidi="fr-FR"/>
        </w:rPr>
        <w:t xml:space="preserve">Cæc. </w:t>
      </w:r>
      <w:r>
        <w:rPr>
          <w:color w:val="554936"/>
          <w:spacing w:val="0"/>
          <w:w w:val="100"/>
          <w:position w:val="0"/>
          <w:shd w:val="clear" w:color="auto" w:fill="auto"/>
          <w:lang w:val="en-US" w:eastAsia="en-US" w:bidi="en-US"/>
        </w:rPr>
        <w:t xml:space="preserve">pyl. 37. Sides with scattered light-orange-coloured dots ; belly uniform silvery whitish, or with a light-red shade ; fins blackish. Lough Melvin, Ireland. Considered by Mr Day as a variety of </w:t>
      </w:r>
      <w:r>
        <w:rPr>
          <w:i/>
          <w:iCs/>
          <w:color w:val="554936"/>
          <w:spacing w:val="0"/>
          <w:w w:val="100"/>
          <w:position w:val="0"/>
          <w:shd w:val="clear" w:color="auto" w:fill="auto"/>
          <w:lang w:val="en-US" w:eastAsia="en-US" w:bidi="en-US"/>
        </w:rPr>
        <w:t>S. alpinus.</w:t>
      </w:r>
    </w:p>
    <w:p>
      <w:pPr>
        <w:pStyle w:val="Style2"/>
        <w:keepNext w:val="0"/>
        <w:keepLines w:val="0"/>
        <w:widowControl w:val="0"/>
        <w:shd w:val="clear" w:color="auto" w:fill="auto"/>
        <w:bidi w:val="0"/>
        <w:ind w:left="0" w:firstLine="360"/>
        <w:jc w:val="left"/>
      </w:pPr>
      <w:r>
        <w:rPr>
          <w:i/>
          <w:iCs/>
          <w:color w:val="554936"/>
          <w:spacing w:val="0"/>
          <w:w w:val="100"/>
          <w:position w:val="0"/>
          <w:shd w:val="clear" w:color="auto" w:fill="auto"/>
          <w:lang w:val="fr-FR" w:eastAsia="fr-FR" w:bidi="fr-FR"/>
        </w:rPr>
        <w:t xml:space="preserve">S. </w:t>
      </w:r>
      <w:r>
        <w:rPr>
          <w:i/>
          <w:iCs/>
          <w:color w:val="554936"/>
          <w:spacing w:val="0"/>
          <w:w w:val="100"/>
          <w:position w:val="0"/>
          <w:shd w:val="clear" w:color="auto" w:fill="auto"/>
          <w:lang w:val="en-US" w:eastAsia="en-US" w:bidi="en-US"/>
        </w:rPr>
        <w:t>colii,</w:t>
      </w:r>
      <w:r>
        <w:rPr>
          <w:color w:val="554936"/>
          <w:spacing w:val="0"/>
          <w:w w:val="100"/>
          <w:position w:val="0"/>
          <w:shd w:val="clear" w:color="auto" w:fill="auto"/>
          <w:lang w:val="en-US" w:eastAsia="en-US" w:bidi="en-US"/>
        </w:rPr>
        <w:t xml:space="preserve"> </w:t>
      </w:r>
      <w:r>
        <w:rPr>
          <w:color w:val="554936"/>
          <w:spacing w:val="0"/>
          <w:w w:val="100"/>
          <w:position w:val="0"/>
          <w:shd w:val="clear" w:color="auto" w:fill="auto"/>
          <w:lang w:val="fr-FR" w:eastAsia="fr-FR" w:bidi="fr-FR"/>
        </w:rPr>
        <w:t xml:space="preserve">Günther </w:t>
      </w:r>
      <w:r>
        <w:rPr>
          <w:i/>
          <w:iCs/>
          <w:color w:val="554936"/>
          <w:spacing w:val="0"/>
          <w:w w:val="100"/>
          <w:position w:val="0"/>
          <w:shd w:val="clear" w:color="auto" w:fill="auto"/>
          <w:lang w:val="en-US" w:eastAsia="en-US" w:bidi="en-US"/>
        </w:rPr>
        <w:t>(Proc. Zool. Soc.,</w:t>
      </w:r>
      <w:r>
        <w:rPr>
          <w:color w:val="554936"/>
          <w:spacing w:val="0"/>
          <w:w w:val="100"/>
          <w:position w:val="0"/>
          <w:shd w:val="clear" w:color="auto" w:fill="auto"/>
          <w:lang w:val="en-US" w:eastAsia="en-US" w:bidi="en-US"/>
        </w:rPr>
        <w:t xml:space="preserve"> 1863) (Cole’s Charr, Couch, </w:t>
      </w:r>
      <w:r>
        <w:rPr>
          <w:i/>
          <w:iCs/>
          <w:color w:val="554936"/>
          <w:spacing w:val="0"/>
          <w:w w:val="100"/>
          <w:position w:val="0"/>
          <w:shd w:val="clear" w:color="auto" w:fill="auto"/>
          <w:lang w:val="en-US" w:eastAsia="en-US" w:bidi="en-US"/>
        </w:rPr>
        <w:t>Fish. Brit. Isles}.</w:t>
      </w:r>
      <w:r>
        <w:rPr>
          <w:color w:val="554936"/>
          <w:spacing w:val="0"/>
          <w:w w:val="100"/>
          <w:position w:val="0"/>
          <w:shd w:val="clear" w:color="auto" w:fill="auto"/>
          <w:lang w:val="en-US" w:eastAsia="en-US" w:bidi="en-US"/>
        </w:rPr>
        <w:t xml:space="preserve"> D. 14; A. 12 ; P. 13 ; V. 9; L. lat. 160; Vert. 63 ; </w:t>
      </w:r>
      <w:r>
        <w:rPr>
          <w:color w:val="554936"/>
          <w:spacing w:val="0"/>
          <w:w w:val="100"/>
          <w:position w:val="0"/>
          <w:shd w:val="clear" w:color="auto" w:fill="auto"/>
          <w:lang w:val="fr-FR" w:eastAsia="fr-FR" w:bidi="fr-FR"/>
        </w:rPr>
        <w:t xml:space="preserve">Cæc. </w:t>
      </w:r>
      <w:r>
        <w:rPr>
          <w:color w:val="554936"/>
          <w:spacing w:val="0"/>
          <w:w w:val="100"/>
          <w:position w:val="0"/>
          <w:shd w:val="clear" w:color="auto" w:fill="auto"/>
          <w:lang w:val="en-US" w:eastAsia="en-US" w:bidi="en-US"/>
        </w:rPr>
        <w:t xml:space="preserve">pyl. 42. Bluish black above ; sides silvery with scattered light-salmon-coloured dots ; belly reddish ; fins black, the anal and the paired fins with a reddish tinge, the anal and ventrals with a narrow whitish margin. A small species 7 to 8 inches long from Loughs Eske and Dan, Ireland. Considered by Mr Day as a variety of </w:t>
      </w:r>
      <w:r>
        <w:rPr>
          <w:i/>
          <w:iCs/>
          <w:color w:val="554936"/>
          <w:spacing w:val="0"/>
          <w:w w:val="100"/>
          <w:position w:val="0"/>
          <w:shd w:val="clear" w:color="auto" w:fill="auto"/>
          <w:lang w:val="en-US" w:eastAsia="en-US" w:bidi="en-US"/>
        </w:rPr>
        <w:t>S.</w:t>
      </w:r>
      <w:r>
        <w:rPr>
          <w:color w:val="554936"/>
          <w:spacing w:val="0"/>
          <w:w w:val="100"/>
          <w:position w:val="0"/>
          <w:shd w:val="clear" w:color="auto" w:fill="auto"/>
          <w:lang w:val="en-US" w:eastAsia="en-US" w:bidi="en-US"/>
        </w:rPr>
        <w:t xml:space="preserve"> </w:t>
      </w:r>
      <w:r>
        <w:rPr>
          <w:i/>
          <w:iCs/>
          <w:color w:val="554936"/>
          <w:spacing w:val="0"/>
          <w:w w:val="100"/>
          <w:position w:val="0"/>
          <w:shd w:val="clear" w:color="auto" w:fill="auto"/>
          <w:lang w:val="en-US" w:eastAsia="en-US" w:bidi="en-US"/>
        </w:rPr>
        <w:t>alpinus.</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above are all the British species.</w:t>
      </w:r>
    </w:p>
    <w:p>
      <w:pPr>
        <w:pStyle w:val="Style2"/>
        <w:keepNext w:val="0"/>
        <w:keepLines w:val="0"/>
        <w:widowControl w:val="0"/>
        <w:shd w:val="clear" w:color="auto" w:fill="auto"/>
        <w:bidi w:val="0"/>
        <w:ind w:left="0" w:firstLine="360"/>
        <w:jc w:val="left"/>
      </w:pPr>
      <w:r>
        <w:rPr>
          <w:i/>
          <w:iCs/>
          <w:color w:val="554936"/>
          <w:spacing w:val="0"/>
          <w:w w:val="100"/>
          <w:position w:val="0"/>
          <w:shd w:val="clear" w:color="auto" w:fill="auto"/>
          <w:lang w:val="fr-FR" w:eastAsia="fr-FR" w:bidi="fr-FR"/>
        </w:rPr>
        <w:t xml:space="preserve">S. </w:t>
      </w:r>
      <w:r>
        <w:rPr>
          <w:i/>
          <w:iCs/>
          <w:color w:val="554936"/>
          <w:spacing w:val="0"/>
          <w:w w:val="100"/>
          <w:position w:val="0"/>
          <w:shd w:val="clear" w:color="auto" w:fill="auto"/>
          <w:lang w:val="en-US" w:eastAsia="en-US" w:bidi="en-US"/>
        </w:rPr>
        <w:t>umbla,</w:t>
      </w:r>
      <w:r>
        <w:rPr>
          <w:color w:val="554936"/>
          <w:spacing w:val="0"/>
          <w:w w:val="100"/>
          <w:position w:val="0"/>
          <w:shd w:val="clear" w:color="auto" w:fill="auto"/>
          <w:lang w:val="en-US" w:eastAsia="en-US" w:bidi="en-US"/>
        </w:rPr>
        <w:t xml:space="preserve"> L. </w:t>
      </w:r>
      <w:r>
        <w:rPr>
          <w:i/>
          <w:iCs/>
          <w:color w:val="554936"/>
          <w:spacing w:val="0"/>
          <w:w w:val="100"/>
          <w:position w:val="0"/>
          <w:shd w:val="clear" w:color="auto" w:fill="auto"/>
          <w:lang w:val="en-US" w:eastAsia="en-US" w:bidi="en-US"/>
        </w:rPr>
        <w:t>(Syst. Nat.),</w:t>
      </w:r>
      <w:r>
        <w:rPr>
          <w:color w:val="554936"/>
          <w:spacing w:val="0"/>
          <w:w w:val="100"/>
          <w:position w:val="0"/>
          <w:shd w:val="clear" w:color="auto" w:fill="auto"/>
          <w:lang w:val="en-US" w:eastAsia="en-US" w:bidi="en-US"/>
        </w:rPr>
        <w:t xml:space="preserve"> Cuv. and </w:t>
      </w:r>
      <w:r>
        <w:rPr>
          <w:color w:val="554936"/>
          <w:spacing w:val="0"/>
          <w:w w:val="100"/>
          <w:position w:val="0"/>
          <w:shd w:val="clear" w:color="auto" w:fill="auto"/>
          <w:lang w:val="fr-FR" w:eastAsia="fr-FR" w:bidi="fr-FR"/>
        </w:rPr>
        <w:t xml:space="preserve">Val. </w:t>
      </w:r>
      <w:r>
        <w:rPr>
          <w:color w:val="554936"/>
          <w:spacing w:val="0"/>
          <w:w w:val="100"/>
          <w:position w:val="0"/>
          <w:shd w:val="clear" w:color="auto" w:fill="auto"/>
          <w:lang w:val="en-US" w:eastAsia="en-US" w:bidi="en-US"/>
        </w:rPr>
        <w:t xml:space="preserve">D. 12; A. 12-13; P. 14 ; V. 9 ; L. lat. 200 ; Vert. 65 ; </w:t>
      </w:r>
      <w:r>
        <w:rPr>
          <w:color w:val="554936"/>
          <w:spacing w:val="0"/>
          <w:w w:val="100"/>
          <w:position w:val="0"/>
          <w:shd w:val="clear" w:color="auto" w:fill="auto"/>
          <w:lang w:val="fr-FR" w:eastAsia="fr-FR" w:bidi="fr-FR"/>
        </w:rPr>
        <w:t xml:space="preserve">Cæc. </w:t>
      </w:r>
      <w:r>
        <w:rPr>
          <w:color w:val="554936"/>
          <w:spacing w:val="0"/>
          <w:w w:val="100"/>
          <w:position w:val="0"/>
          <w:shd w:val="clear" w:color="auto" w:fill="auto"/>
          <w:lang w:val="en-US" w:eastAsia="en-US" w:bidi="en-US"/>
        </w:rPr>
        <w:t xml:space="preserve">pyl. 36. Commonly called in French </w:t>
      </w:r>
      <w:r>
        <w:rPr>
          <w:i/>
          <w:iCs/>
          <w:color w:val="554936"/>
          <w:spacing w:val="0"/>
          <w:w w:val="100"/>
          <w:position w:val="0"/>
          <w:shd w:val="clear" w:color="auto" w:fill="auto"/>
          <w:lang w:val="en-US" w:eastAsia="en-US" w:bidi="en-US"/>
        </w:rPr>
        <w:t>Ombre Chevalier.</w:t>
      </w:r>
      <w:r>
        <w:rPr>
          <w:color w:val="554936"/>
          <w:spacing w:val="0"/>
          <w:w w:val="100"/>
          <w:position w:val="0"/>
          <w:shd w:val="clear" w:color="auto" w:fill="auto"/>
          <w:lang w:val="en-US" w:eastAsia="en-US" w:bidi="en-US"/>
        </w:rPr>
        <w:t xml:space="preserve"> Lower parts whitish or but slightly tinged with red. Lakes of Constance, </w:t>
      </w:r>
      <w:r>
        <w:rPr>
          <w:color w:val="554936"/>
          <w:spacing w:val="0"/>
          <w:w w:val="100"/>
          <w:position w:val="0"/>
          <w:shd w:val="clear" w:color="auto" w:fill="auto"/>
          <w:lang w:val="fr-FR" w:eastAsia="fr-FR" w:bidi="fr-FR"/>
        </w:rPr>
        <w:t xml:space="preserve">Neuchâtel, </w:t>
      </w:r>
      <w:r>
        <w:rPr>
          <w:color w:val="554936"/>
          <w:spacing w:val="0"/>
          <w:w w:val="100"/>
          <w:position w:val="0"/>
          <w:shd w:val="clear" w:color="auto" w:fill="auto"/>
          <w:lang w:val="en-US" w:eastAsia="en-US" w:bidi="en-US"/>
        </w:rPr>
        <w:t xml:space="preserve">and Geneva. Considered by Mr Day as identical with </w:t>
      </w:r>
      <w:r>
        <w:rPr>
          <w:i/>
          <w:iCs/>
          <w:color w:val="554936"/>
          <w:spacing w:val="0"/>
          <w:w w:val="100"/>
          <w:position w:val="0"/>
          <w:shd w:val="clear" w:color="auto" w:fill="auto"/>
          <w:lang w:val="en-US" w:eastAsia="en-US" w:bidi="en-US"/>
        </w:rPr>
        <w:t>S. alpinus.</w:t>
      </w:r>
      <w:r>
        <w:rPr>
          <w:color w:val="554936"/>
          <w:spacing w:val="0"/>
          <w:w w:val="100"/>
          <w:position w:val="0"/>
          <w:shd w:val="clear" w:color="auto" w:fill="auto"/>
          <w:lang w:val="en-US" w:eastAsia="en-US" w:bidi="en-US"/>
        </w:rPr>
        <w:t xml:space="preserve"> other species have been described from lakes in Europe and Asia, but are imper</w:t>
        <w:softHyphen/>
        <w:t xml:space="preserve">fectly known ; for an account of them see </w:t>
      </w:r>
      <w:r>
        <w:rPr>
          <w:color w:val="554936"/>
          <w:spacing w:val="0"/>
          <w:w w:val="100"/>
          <w:position w:val="0"/>
          <w:shd w:val="clear" w:color="auto" w:fill="auto"/>
          <w:lang w:val="fr-FR" w:eastAsia="fr-FR" w:bidi="fr-FR"/>
        </w:rPr>
        <w:t xml:space="preserve">Günther’s </w:t>
      </w:r>
      <w:r>
        <w:rPr>
          <w:i/>
          <w:iCs/>
          <w:color w:val="554936"/>
          <w:spacing w:val="0"/>
          <w:w w:val="100"/>
          <w:position w:val="0"/>
          <w:shd w:val="clear" w:color="auto" w:fill="auto"/>
          <w:lang w:val="en-US" w:eastAsia="en-US" w:bidi="en-US"/>
        </w:rPr>
        <w:t>Catalogue.</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following American species of Charr is one of those cultivated by the American Fish Commission :—</w:t>
      </w:r>
    </w:p>
    <w:p>
      <w:pPr>
        <w:pStyle w:val="Style2"/>
        <w:keepNext w:val="0"/>
        <w:keepLines w:val="0"/>
        <w:widowControl w:val="0"/>
        <w:shd w:val="clear" w:color="auto" w:fill="auto"/>
        <w:bidi w:val="0"/>
        <w:ind w:left="0" w:firstLine="360"/>
        <w:jc w:val="left"/>
      </w:pPr>
      <w:r>
        <w:rPr>
          <w:i/>
          <w:iCs/>
          <w:color w:val="554936"/>
          <w:spacing w:val="0"/>
          <w:w w:val="100"/>
          <w:position w:val="0"/>
          <w:shd w:val="clear" w:color="auto" w:fill="auto"/>
          <w:lang w:val="en-US" w:eastAsia="en-US" w:bidi="en-US"/>
        </w:rPr>
        <w:t>S. (Salvelinus) fontinalis,</w:t>
      </w:r>
      <w:r>
        <w:rPr>
          <w:color w:val="554936"/>
          <w:spacing w:val="0"/>
          <w:w w:val="100"/>
          <w:position w:val="0"/>
          <w:shd w:val="clear" w:color="auto" w:fill="auto"/>
          <w:lang w:val="en-US" w:eastAsia="en-US" w:bidi="en-US"/>
        </w:rPr>
        <w:t xml:space="preserve"> Mitch. </w:t>
      </w:r>
      <w:r>
        <w:rPr>
          <w:i/>
          <w:iCs/>
          <w:color w:val="554936"/>
          <w:spacing w:val="0"/>
          <w:w w:val="100"/>
          <w:position w:val="0"/>
          <w:shd w:val="clear" w:color="auto" w:fill="auto"/>
          <w:lang w:val="en-US" w:eastAsia="en-US" w:bidi="en-US"/>
        </w:rPr>
        <w:t xml:space="preserve">(Trans. Lit. and Phil. Soc., </w:t>
      </w:r>
      <w:r>
        <w:rPr>
          <w:color w:val="554936"/>
          <w:spacing w:val="0"/>
          <w:w w:val="100"/>
          <w:position w:val="0"/>
          <w:shd w:val="clear" w:color="auto" w:fill="auto"/>
          <w:lang w:val="en-US" w:eastAsia="en-US" w:bidi="en-US"/>
        </w:rPr>
        <w:t>New York, i. p. 435), Cuv. and Val. (xxi. p. 266) (Brook Trout).</w:t>
      </w:r>
    </w:p>
    <w:p>
      <w:pPr>
        <w:pStyle w:val="Style2"/>
        <w:keepNext w:val="0"/>
        <w:keepLines w:val="0"/>
        <w:widowControl w:val="0"/>
        <w:shd w:val="clear" w:color="auto" w:fill="auto"/>
        <w:tabs>
          <w:tab w:pos="273" w:val="left"/>
        </w:tabs>
        <w:bidi w:val="0"/>
        <w:ind w:left="0" w:firstLine="0"/>
        <w:jc w:val="left"/>
      </w:pPr>
      <w:r>
        <w:rPr>
          <w:color w:val="554936"/>
          <w:spacing w:val="0"/>
          <w:w w:val="100"/>
          <w:position w:val="0"/>
          <w:shd w:val="clear" w:color="auto" w:fill="auto"/>
          <w:lang w:val="en-US" w:eastAsia="en-US" w:bidi="en-US"/>
        </w:rPr>
        <w:t>B.</w:t>
        <w:tab/>
        <w:t xml:space="preserve">12; D. 12; A. 10; L. lat. 200; </w:t>
      </w:r>
      <w:r>
        <w:rPr>
          <w:color w:val="554936"/>
          <w:spacing w:val="0"/>
          <w:w w:val="100"/>
          <w:position w:val="0"/>
          <w:shd w:val="clear" w:color="auto" w:fill="auto"/>
          <w:lang w:val="fr-FR" w:eastAsia="fr-FR" w:bidi="fr-FR"/>
        </w:rPr>
        <w:t xml:space="preserve">Cæc. </w:t>
      </w:r>
      <w:r>
        <w:rPr>
          <w:color w:val="554936"/>
          <w:spacing w:val="0"/>
          <w:w w:val="100"/>
          <w:position w:val="0"/>
          <w:shd w:val="clear" w:color="auto" w:fill="auto"/>
          <w:lang w:val="en-US" w:eastAsia="en-US" w:bidi="en-US"/>
        </w:rPr>
        <w:t xml:space="preserve">pyl. 34. No median series of teeth along the hyoid bone. </w:t>
      </w:r>
      <w:r>
        <w:rPr>
          <w:color w:val="554936"/>
          <w:spacing w:val="0"/>
          <w:w w:val="100"/>
          <w:position w:val="0"/>
          <w:shd w:val="clear" w:color="auto" w:fill="auto"/>
          <w:lang w:val="fr-FR" w:eastAsia="fr-FR" w:bidi="fr-FR"/>
        </w:rPr>
        <w:t xml:space="preserve">Præoperculum </w:t>
      </w:r>
      <w:r>
        <w:rPr>
          <w:color w:val="554936"/>
          <w:spacing w:val="0"/>
          <w:w w:val="100"/>
          <w:position w:val="0"/>
          <w:shd w:val="clear" w:color="auto" w:fill="auto"/>
          <w:lang w:val="en-US" w:eastAsia="en-US" w:bidi="en-US"/>
        </w:rPr>
        <w:t>short in longitudinal direction, with the lower limb very indistinct. Rivers and lakes of British North America, and of the northern parts of the United States. Introduced in Britain.</w:t>
      </w:r>
    </w:p>
    <w:p>
      <w:pPr>
        <w:pStyle w:val="Style2"/>
        <w:keepNext w:val="0"/>
        <w:keepLines w:val="0"/>
        <w:widowControl w:val="0"/>
        <w:numPr>
          <w:ilvl w:val="0"/>
          <w:numId w:val="5"/>
        </w:numPr>
        <w:shd w:val="clear" w:color="auto" w:fill="auto"/>
        <w:tabs>
          <w:tab w:pos="406" w:val="left"/>
        </w:tabs>
        <w:bidi w:val="0"/>
        <w:ind w:left="0" w:firstLine="360"/>
        <w:jc w:val="left"/>
      </w:pPr>
      <w:r>
        <w:rPr>
          <w:color w:val="554936"/>
          <w:spacing w:val="0"/>
          <w:w w:val="100"/>
          <w:position w:val="0"/>
          <w:shd w:val="clear" w:color="auto" w:fill="auto"/>
          <w:lang w:val="en-US" w:eastAsia="en-US" w:bidi="en-US"/>
        </w:rPr>
        <w:t xml:space="preserve">Of the genus Osmerus only three species are described in the </w:t>
      </w:r>
      <w:r>
        <w:rPr>
          <w:i/>
          <w:iCs/>
          <w:color w:val="554936"/>
          <w:spacing w:val="0"/>
          <w:w w:val="100"/>
          <w:position w:val="0"/>
          <w:shd w:val="clear" w:color="auto" w:fill="auto"/>
          <w:lang w:val="en-US" w:eastAsia="en-US" w:bidi="en-US"/>
        </w:rPr>
        <w:t>Brit. Mus. Cat.,</w:t>
      </w:r>
      <w:r>
        <w:rPr>
          <w:color w:val="554936"/>
          <w:spacing w:val="0"/>
          <w:w w:val="100"/>
          <w:position w:val="0"/>
          <w:shd w:val="clear" w:color="auto" w:fill="auto"/>
          <w:lang w:val="en-US" w:eastAsia="en-US" w:bidi="en-US"/>
        </w:rPr>
        <w:t xml:space="preserve"> one of which is British :—</w:t>
      </w:r>
    </w:p>
    <w:p>
      <w:pPr>
        <w:pStyle w:val="Style2"/>
        <w:keepNext w:val="0"/>
        <w:keepLines w:val="0"/>
        <w:widowControl w:val="0"/>
        <w:shd w:val="clear" w:color="auto" w:fill="auto"/>
        <w:bidi w:val="0"/>
        <w:ind w:left="0" w:firstLine="360"/>
        <w:jc w:val="left"/>
      </w:pPr>
      <w:r>
        <w:rPr>
          <w:i/>
          <w:iCs/>
          <w:color w:val="554936"/>
          <w:spacing w:val="0"/>
          <w:w w:val="100"/>
          <w:position w:val="0"/>
          <w:shd w:val="clear" w:color="auto" w:fill="auto"/>
          <w:lang w:val="en-US" w:eastAsia="en-US" w:bidi="en-US"/>
        </w:rPr>
        <w:t>Osmerus cpcrlanus,</w:t>
      </w:r>
      <w:r>
        <w:rPr>
          <w:color w:val="554936"/>
          <w:spacing w:val="0"/>
          <w:w w:val="100"/>
          <w:position w:val="0"/>
          <w:shd w:val="clear" w:color="auto" w:fill="auto"/>
          <w:lang w:val="en-US" w:eastAsia="en-US" w:bidi="en-US"/>
        </w:rPr>
        <w:t xml:space="preserve"> </w:t>
      </w:r>
      <w:r>
        <w:rPr>
          <w:color w:val="554936"/>
          <w:spacing w:val="0"/>
          <w:w w:val="100"/>
          <w:position w:val="0"/>
          <w:shd w:val="clear" w:color="auto" w:fill="auto"/>
          <w:lang w:val="fr-FR" w:eastAsia="fr-FR" w:bidi="fr-FR"/>
        </w:rPr>
        <w:t xml:space="preserve">Lacép., </w:t>
      </w:r>
      <w:r>
        <w:rPr>
          <w:color w:val="554936"/>
          <w:spacing w:val="0"/>
          <w:w w:val="100"/>
          <w:position w:val="0"/>
          <w:shd w:val="clear" w:color="auto" w:fill="auto"/>
          <w:lang w:val="en-US" w:eastAsia="en-US" w:bidi="en-US"/>
        </w:rPr>
        <w:t xml:space="preserve">Linn. (the Smelt; </w:t>
      </w:r>
      <w:r>
        <w:rPr>
          <w:color w:val="554936"/>
          <w:spacing w:val="0"/>
          <w:w w:val="100"/>
          <w:position w:val="0"/>
          <w:shd w:val="clear" w:color="auto" w:fill="auto"/>
          <w:lang w:val="fr-FR" w:eastAsia="fr-FR" w:bidi="fr-FR"/>
        </w:rPr>
        <w:t xml:space="preserve">Fr., </w:t>
      </w:r>
      <w:r>
        <w:rPr>
          <w:i/>
          <w:iCs/>
          <w:color w:val="554936"/>
          <w:spacing w:val="0"/>
          <w:w w:val="100"/>
          <w:position w:val="0"/>
          <w:shd w:val="clear" w:color="auto" w:fill="auto"/>
          <w:lang w:val="fr-FR" w:eastAsia="fr-FR" w:bidi="fr-FR"/>
        </w:rPr>
        <w:t xml:space="preserve">Éperlan </w:t>
      </w:r>
      <w:r>
        <w:rPr>
          <w:i/>
          <w:iCs/>
          <w:color w:val="554936"/>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Scotch, </w:t>
      </w:r>
      <w:r>
        <w:rPr>
          <w:i/>
          <w:iCs/>
          <w:color w:val="554936"/>
          <w:spacing w:val="0"/>
          <w:w w:val="100"/>
          <w:position w:val="0"/>
          <w:shd w:val="clear" w:color="auto" w:fill="auto"/>
          <w:lang w:val="en-US" w:eastAsia="en-US" w:bidi="en-US"/>
        </w:rPr>
        <w:t>Sparling or Spirting).</w:t>
      </w:r>
      <w:r>
        <w:rPr>
          <w:color w:val="554936"/>
          <w:spacing w:val="0"/>
          <w:w w:val="100"/>
          <w:position w:val="0"/>
          <w:shd w:val="clear" w:color="auto" w:fill="auto"/>
          <w:lang w:val="en-US" w:eastAsia="en-US" w:bidi="en-US"/>
        </w:rPr>
        <w:t xml:space="preserve"> B. 8 ; D. 11 ; A. 13—16 ; </w:t>
      </w:r>
      <w:r>
        <w:rPr>
          <w:color w:val="554936"/>
          <w:spacing w:val="0"/>
          <w:w w:val="100"/>
          <w:position w:val="0"/>
          <w:shd w:val="clear" w:color="auto" w:fill="auto"/>
          <w:lang w:val="fr-FR" w:eastAsia="fr-FR" w:bidi="fr-FR"/>
        </w:rPr>
        <w:t xml:space="preserve">P. </w:t>
      </w:r>
      <w:r>
        <w:rPr>
          <w:color w:val="554936"/>
          <w:spacing w:val="0"/>
          <w:w w:val="100"/>
          <w:position w:val="0"/>
          <w:shd w:val="clear" w:color="auto" w:fill="auto"/>
          <w:lang w:val="en-US" w:eastAsia="en-US" w:bidi="en-US"/>
        </w:rPr>
        <w:t xml:space="preserve">11 ; V. 8 ; L. lat. 60-62 ; L. transverse </w:t>
      </w:r>
      <w:r>
        <w:rPr>
          <w:color w:val="554936"/>
          <w:spacing w:val="0"/>
          <w:w w:val="100"/>
          <w:position w:val="0"/>
          <w:shd w:val="clear" w:color="auto" w:fill="auto"/>
          <w:vertAlign w:val="superscript"/>
          <w:lang w:val="en-US" w:eastAsia="en-US" w:bidi="en-US"/>
        </w:rPr>
        <w:t>7</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11</w:t>
      </w:r>
      <w:r>
        <w:rPr>
          <w:color w:val="554936"/>
          <w:spacing w:val="0"/>
          <w:w w:val="100"/>
          <w:position w:val="0"/>
          <w:shd w:val="clear" w:color="auto" w:fill="auto"/>
          <w:lang w:val="en-US" w:eastAsia="en-US" w:bidi="en-US"/>
        </w:rPr>
        <w:t xml:space="preserve"> ; </w:t>
      </w:r>
      <w:r>
        <w:rPr>
          <w:color w:val="554936"/>
          <w:spacing w:val="0"/>
          <w:w w:val="100"/>
          <w:position w:val="0"/>
          <w:shd w:val="clear" w:color="auto" w:fill="auto"/>
          <w:lang w:val="fr-FR" w:eastAsia="fr-FR" w:bidi="fr-FR"/>
        </w:rPr>
        <w:t xml:space="preserve">Cæc. </w:t>
      </w:r>
      <w:r>
        <w:rPr>
          <w:color w:val="554936"/>
          <w:spacing w:val="0"/>
          <w:w w:val="100"/>
          <w:position w:val="0"/>
          <w:shd w:val="clear" w:color="auto" w:fill="auto"/>
          <w:lang w:val="en-US" w:eastAsia="en-US" w:bidi="en-US"/>
        </w:rPr>
        <w:t>pyl. 2-6 ; Vert. 60-62. Height of body much less than length of the head, which is a quarter or two-ninths of the total length to base of caudal fin. Snout produced. Vomerine teeth and anterior lingual teeth large, fang-like ; posterior mandibular teeth larger than the anterior ones, which form a double series, the inner series containing stronger teeth than the outer one. Back transparent, greenish ; sides silvery. Adult size 10 or 12 inches. Coasts and numerous fresh waters of northern and central Europe.</w:t>
      </w:r>
    </w:p>
    <w:p>
      <w:pPr>
        <w:pStyle w:val="Style2"/>
        <w:keepNext w:val="0"/>
        <w:keepLines w:val="0"/>
        <w:widowControl w:val="0"/>
        <w:shd w:val="clear" w:color="auto" w:fill="auto"/>
        <w:bidi w:val="0"/>
        <w:ind w:left="0" w:firstLine="360"/>
        <w:jc w:val="left"/>
      </w:pPr>
      <w:r>
        <w:rPr>
          <w:i/>
          <w:iCs/>
          <w:color w:val="554936"/>
          <w:spacing w:val="0"/>
          <w:w w:val="100"/>
          <w:position w:val="0"/>
          <w:shd w:val="clear" w:color="auto" w:fill="auto"/>
          <w:lang w:val="en-US" w:eastAsia="en-US" w:bidi="en-US"/>
        </w:rPr>
        <w:t>Osmerus viridescens,</w:t>
      </w:r>
      <w:r>
        <w:rPr>
          <w:color w:val="554936"/>
          <w:spacing w:val="0"/>
          <w:w w:val="100"/>
          <w:position w:val="0"/>
          <w:shd w:val="clear" w:color="auto" w:fill="auto"/>
          <w:lang w:val="en-US" w:eastAsia="en-US" w:bidi="en-US"/>
        </w:rPr>
        <w:t xml:space="preserve"> Lesueur, another species scarcely distinct from </w:t>
      </w:r>
      <w:r>
        <w:rPr>
          <w:i/>
          <w:iCs/>
          <w:color w:val="554936"/>
          <w:spacing w:val="0"/>
          <w:w w:val="100"/>
          <w:position w:val="0"/>
          <w:shd w:val="clear" w:color="auto" w:fill="auto"/>
          <w:lang w:val="en-US" w:eastAsia="en-US" w:bidi="en-US"/>
        </w:rPr>
        <w:t>O. eperlanus,</w:t>
      </w:r>
      <w:r>
        <w:rPr>
          <w:color w:val="554936"/>
          <w:spacing w:val="0"/>
          <w:w w:val="100"/>
          <w:position w:val="0"/>
          <w:shd w:val="clear" w:color="auto" w:fill="auto"/>
          <w:lang w:val="en-US" w:eastAsia="en-US" w:bidi="en-US"/>
        </w:rPr>
        <w:t xml:space="preserve"> but with scales a little smaller, occurring on the Atlantic side of the United States.</w:t>
      </w:r>
    </w:p>
    <w:p>
      <w:pPr>
        <w:pStyle w:val="Style2"/>
        <w:keepNext w:val="0"/>
        <w:keepLines w:val="0"/>
        <w:widowControl w:val="0"/>
        <w:shd w:val="clear" w:color="auto" w:fill="auto"/>
        <w:bidi w:val="0"/>
        <w:ind w:left="0" w:firstLine="360"/>
        <w:jc w:val="left"/>
      </w:pPr>
      <w:r>
        <w:rPr>
          <w:i/>
          <w:iCs/>
          <w:color w:val="554936"/>
          <w:spacing w:val="0"/>
          <w:w w:val="100"/>
          <w:position w:val="0"/>
          <w:shd w:val="clear" w:color="auto" w:fill="auto"/>
          <w:lang w:val="en-US" w:eastAsia="en-US" w:bidi="en-US"/>
        </w:rPr>
        <w:t>Osmerus thaleichthys,</w:t>
      </w:r>
      <w:r>
        <w:rPr>
          <w:color w:val="554936"/>
          <w:spacing w:val="0"/>
          <w:w w:val="100"/>
          <w:position w:val="0"/>
          <w:shd w:val="clear" w:color="auto" w:fill="auto"/>
          <w:lang w:val="en-US" w:eastAsia="en-US" w:bidi="en-US"/>
        </w:rPr>
        <w:t xml:space="preserve"> Ayres, occurs abundantly in the Bay of San Francisco.</w:t>
      </w:r>
    </w:p>
    <w:p>
      <w:pPr>
        <w:pStyle w:val="Style2"/>
        <w:keepNext w:val="0"/>
        <w:keepLines w:val="0"/>
        <w:widowControl w:val="0"/>
        <w:numPr>
          <w:ilvl w:val="0"/>
          <w:numId w:val="5"/>
        </w:numPr>
        <w:shd w:val="clear" w:color="auto" w:fill="auto"/>
        <w:tabs>
          <w:tab w:pos="406" w:val="left"/>
        </w:tabs>
        <w:bidi w:val="0"/>
        <w:ind w:left="0" w:firstLine="360"/>
        <w:jc w:val="left"/>
      </w:pPr>
      <w:r>
        <w:rPr>
          <w:color w:val="554936"/>
          <w:spacing w:val="0"/>
          <w:w w:val="100"/>
          <w:position w:val="0"/>
          <w:shd w:val="clear" w:color="auto" w:fill="auto"/>
          <w:lang w:val="en-US" w:eastAsia="en-US" w:bidi="en-US"/>
        </w:rPr>
        <w:t xml:space="preserve">Of Coregonus forty-one species are described in the </w:t>
      </w:r>
      <w:r>
        <w:rPr>
          <w:i/>
          <w:iCs/>
          <w:color w:val="554936"/>
          <w:spacing w:val="0"/>
          <w:w w:val="100"/>
          <w:position w:val="0"/>
          <w:shd w:val="clear" w:color="auto" w:fill="auto"/>
          <w:lang w:val="en-US" w:eastAsia="en-US" w:bidi="en-US"/>
        </w:rPr>
        <w:t>Brit. Mus. Cat.</w:t>
      </w:r>
      <w:r>
        <w:rPr>
          <w:color w:val="554936"/>
          <w:spacing w:val="0"/>
          <w:w w:val="100"/>
          <w:position w:val="0"/>
          <w:shd w:val="clear" w:color="auto" w:fill="auto"/>
          <w:lang w:val="en-US" w:eastAsia="en-US" w:bidi="en-US"/>
        </w:rPr>
        <w:t xml:space="preserve"> Four species are found in Britain :—</w:t>
      </w:r>
    </w:p>
    <w:p>
      <w:pPr>
        <w:pStyle w:val="Style2"/>
        <w:keepNext w:val="0"/>
        <w:keepLines w:val="0"/>
        <w:widowControl w:val="0"/>
        <w:numPr>
          <w:ilvl w:val="0"/>
          <w:numId w:val="3"/>
        </w:numPr>
        <w:shd w:val="clear" w:color="auto" w:fill="auto"/>
        <w:tabs>
          <w:tab w:pos="428" w:val="left"/>
        </w:tabs>
        <w:bidi w:val="0"/>
        <w:ind w:left="0" w:firstLine="360"/>
        <w:jc w:val="left"/>
      </w:pPr>
      <w:r>
        <w:rPr>
          <w:color w:val="554936"/>
          <w:spacing w:val="0"/>
          <w:w w:val="100"/>
          <w:position w:val="0"/>
          <w:shd w:val="clear" w:color="auto" w:fill="auto"/>
          <w:lang w:val="en-US" w:eastAsia="en-US" w:bidi="en-US"/>
        </w:rPr>
        <w:t xml:space="preserve">oxyrhynchus, </w:t>
      </w:r>
      <w:r>
        <w:rPr>
          <w:color w:val="554936"/>
          <w:spacing w:val="0"/>
          <w:w w:val="100"/>
          <w:position w:val="0"/>
          <w:shd w:val="clear" w:color="auto" w:fill="auto"/>
          <w:lang w:val="fr-FR" w:eastAsia="fr-FR" w:bidi="fr-FR"/>
        </w:rPr>
        <w:t>Kr</w:t>
      </w:r>
      <w:r>
        <w:rPr>
          <w:color w:val="554936"/>
          <w:spacing w:val="0"/>
          <w:w w:val="100"/>
          <w:position w:val="0"/>
          <w:shd w:val="clear" w:color="auto" w:fill="auto"/>
          <w:lang w:val="en-US" w:eastAsia="en-US" w:bidi="en-US"/>
        </w:rPr>
        <w:t>ö</w:t>
      </w:r>
      <w:r>
        <w:rPr>
          <w:color w:val="554936"/>
          <w:spacing w:val="0"/>
          <w:w w:val="100"/>
          <w:position w:val="0"/>
          <w:shd w:val="clear" w:color="auto" w:fill="auto"/>
          <w:lang w:val="fr-FR" w:eastAsia="fr-FR" w:bidi="fr-FR"/>
        </w:rPr>
        <w:t xml:space="preserve">yer, </w:t>
      </w:r>
      <w:r>
        <w:rPr>
          <w:color w:val="554936"/>
          <w:spacing w:val="0"/>
          <w:w w:val="100"/>
          <w:position w:val="0"/>
          <w:shd w:val="clear" w:color="auto" w:fill="auto"/>
          <w:lang w:val="en-US" w:eastAsia="en-US" w:bidi="en-US"/>
        </w:rPr>
        <w:t xml:space="preserve">Linn., Cuv. and Val. (xxi.). Called the </w:t>
      </w:r>
      <w:r>
        <w:rPr>
          <w:i/>
          <w:iCs/>
          <w:color w:val="554936"/>
          <w:spacing w:val="0"/>
          <w:w w:val="100"/>
          <w:position w:val="0"/>
          <w:shd w:val="clear" w:color="auto" w:fill="auto"/>
          <w:lang w:val="en-US" w:eastAsia="en-US" w:bidi="en-US"/>
        </w:rPr>
        <w:t>Houting</w:t>
      </w:r>
      <w:r>
        <w:rPr>
          <w:color w:val="554936"/>
          <w:spacing w:val="0"/>
          <w:w w:val="100"/>
          <w:position w:val="0"/>
          <w:shd w:val="clear" w:color="auto" w:fill="auto"/>
          <w:lang w:val="en-US" w:eastAsia="en-US" w:bidi="en-US"/>
        </w:rPr>
        <w:t xml:space="preserve"> in Holland. B. 9 ; D. 14 ; A. 14-15 ; L. lat. 75-81 ; L. transverse </w:t>
      </w:r>
      <w:r>
        <w:rPr>
          <w:color w:val="554936"/>
          <w:spacing w:val="0"/>
          <w:w w:val="100"/>
          <w:position w:val="0"/>
          <w:shd w:val="clear" w:color="auto" w:fill="auto"/>
          <w:vertAlign w:val="superscript"/>
          <w:lang w:val="en-US" w:eastAsia="en-US" w:bidi="en-US"/>
        </w:rPr>
        <w:t>9-10</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12</w:t>
      </w:r>
      <w:r>
        <w:rPr>
          <w:color w:val="554936"/>
          <w:spacing w:val="0"/>
          <w:w w:val="100"/>
          <w:position w:val="0"/>
          <w:shd w:val="clear" w:color="auto" w:fill="auto"/>
          <w:lang w:val="en-US" w:eastAsia="en-US" w:bidi="en-US"/>
        </w:rPr>
        <w:t>; Vert. 58. Snout produced, with the upper jaw protruding beyond the lower, and in adult specimens produced into a fleshy cone. Length of the lower limb of operculum 1</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3</w:t>
      </w:r>
      <w:r>
        <w:rPr>
          <w:color w:val="554936"/>
          <w:spacing w:val="0"/>
          <w:w w:val="100"/>
          <w:position w:val="0"/>
          <w:shd w:val="clear" w:color="auto" w:fill="auto"/>
          <w:lang w:val="en-US" w:eastAsia="en-US" w:bidi="en-US"/>
        </w:rPr>
        <w:t xml:space="preserve"> to 1</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4</w:t>
      </w:r>
      <w:r>
        <w:rPr>
          <w:color w:val="554936"/>
          <w:spacing w:val="0"/>
          <w:w w:val="100"/>
          <w:position w:val="0"/>
          <w:shd w:val="clear" w:color="auto" w:fill="auto"/>
          <w:lang w:val="en-US" w:eastAsia="en-US" w:bidi="en-US"/>
        </w:rPr>
        <w:t xml:space="preserve"> times that of the upper. Pectoral as long as the head without snout. Found on coasts and in estuaries of Holland, Germany, Denmark, and Sweden. Captured recently (three specimens only) in Lincolnshire, near Chichester, and at the mouth of the Medway.</w:t>
      </w:r>
    </w:p>
    <w:p>
      <w:pPr>
        <w:pStyle w:val="Style2"/>
        <w:keepNext w:val="0"/>
        <w:keepLines w:val="0"/>
        <w:widowControl w:val="0"/>
        <w:shd w:val="clear" w:color="auto" w:fill="auto"/>
        <w:tabs>
          <w:tab w:pos="424" w:val="left"/>
        </w:tabs>
        <w:bidi w:val="0"/>
        <w:ind w:left="0" w:firstLine="360"/>
        <w:jc w:val="left"/>
      </w:pPr>
      <w:r>
        <w:rPr>
          <w:i/>
          <w:iCs/>
          <w:color w:val="554936"/>
          <w:spacing w:val="0"/>
          <w:w w:val="100"/>
          <w:position w:val="0"/>
          <w:shd w:val="clear" w:color="auto" w:fill="auto"/>
          <w:lang w:val="fr-FR" w:eastAsia="fr-FR" w:bidi="fr-FR"/>
        </w:rPr>
        <w:t>C.</w:t>
        <w:tab/>
      </w:r>
      <w:r>
        <w:rPr>
          <w:i/>
          <w:iCs/>
          <w:color w:val="554936"/>
          <w:spacing w:val="0"/>
          <w:w w:val="100"/>
          <w:position w:val="0"/>
          <w:shd w:val="clear" w:color="auto" w:fill="auto"/>
          <w:lang w:val="en-US" w:eastAsia="en-US" w:bidi="en-US"/>
        </w:rPr>
        <w:t>clupeoides,</w:t>
      </w:r>
      <w:r>
        <w:rPr>
          <w:color w:val="554936"/>
          <w:spacing w:val="0"/>
          <w:w w:val="100"/>
          <w:position w:val="0"/>
          <w:shd w:val="clear" w:color="auto" w:fill="auto"/>
          <w:lang w:val="en-US" w:eastAsia="en-US" w:bidi="en-US"/>
        </w:rPr>
        <w:t xml:space="preserve"> </w:t>
      </w:r>
      <w:r>
        <w:rPr>
          <w:color w:val="554936"/>
          <w:spacing w:val="0"/>
          <w:w w:val="100"/>
          <w:position w:val="0"/>
          <w:shd w:val="clear" w:color="auto" w:fill="auto"/>
          <w:lang w:val="fr-FR" w:eastAsia="fr-FR" w:bidi="fr-FR"/>
        </w:rPr>
        <w:t xml:space="preserve">Lacépède </w:t>
      </w:r>
      <w:r>
        <w:rPr>
          <w:color w:val="554936"/>
          <w:spacing w:val="0"/>
          <w:w w:val="100"/>
          <w:position w:val="0"/>
          <w:shd w:val="clear" w:color="auto" w:fill="auto"/>
          <w:lang w:val="en-US" w:eastAsia="en-US" w:bidi="en-US"/>
        </w:rPr>
        <w:t xml:space="preserve">; </w:t>
      </w:r>
      <w:r>
        <w:rPr>
          <w:i/>
          <w:iCs/>
          <w:color w:val="554936"/>
          <w:spacing w:val="0"/>
          <w:w w:val="100"/>
          <w:position w:val="0"/>
          <w:shd w:val="clear" w:color="auto" w:fill="auto"/>
          <w:lang w:val="en-US" w:eastAsia="en-US" w:bidi="en-US"/>
        </w:rPr>
        <w:t>C. pennantii,</w:t>
      </w:r>
      <w:r>
        <w:rPr>
          <w:color w:val="554936"/>
          <w:spacing w:val="0"/>
          <w:w w:val="100"/>
          <w:position w:val="0"/>
          <w:shd w:val="clear" w:color="auto" w:fill="auto"/>
          <w:lang w:val="en-US" w:eastAsia="en-US" w:bidi="en-US"/>
        </w:rPr>
        <w:t xml:space="preserve"> Cuv. and Val. (the Gwyniad of Lake Bala, Schelly of Ullswater, Powan of Loch Lomond ; sometimes called the Freshwater Herring). B. 9 ; D. 14-15 ; A. 13- 16; L. lat. 73—90: L. transverse </w:t>
      </w:r>
      <w:r>
        <w:rPr>
          <w:color w:val="554936"/>
          <w:spacing w:val="0"/>
          <w:w w:val="100"/>
          <w:position w:val="0"/>
          <w:shd w:val="clear" w:color="auto" w:fill="auto"/>
          <w:vertAlign w:val="superscript"/>
          <w:lang w:val="en-US" w:eastAsia="en-US" w:bidi="en-US"/>
        </w:rPr>
        <w:t>9</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11</w:t>
      </w:r>
      <w:r>
        <w:rPr>
          <w:color w:val="554936"/>
          <w:spacing w:val="0"/>
          <w:w w:val="100"/>
          <w:position w:val="0"/>
          <w:shd w:val="clear" w:color="auto" w:fill="auto"/>
          <w:lang w:val="en-US" w:eastAsia="en-US" w:bidi="en-US"/>
        </w:rPr>
        <w:t xml:space="preserve">; </w:t>
      </w:r>
      <w:r>
        <w:rPr>
          <w:color w:val="554936"/>
          <w:spacing w:val="0"/>
          <w:w w:val="100"/>
          <w:position w:val="0"/>
          <w:shd w:val="clear" w:color="auto" w:fill="auto"/>
          <w:lang w:val="fr-FR" w:eastAsia="fr-FR" w:bidi="fr-FR"/>
        </w:rPr>
        <w:t xml:space="preserve">Cæc. </w:t>
      </w:r>
      <w:r>
        <w:rPr>
          <w:color w:val="554936"/>
          <w:spacing w:val="0"/>
          <w:w w:val="100"/>
          <w:position w:val="0"/>
          <w:shd w:val="clear" w:color="auto" w:fill="auto"/>
          <w:lang w:val="en-US" w:eastAsia="en-US" w:bidi="en-US"/>
        </w:rPr>
        <w:t>pyl. 120; Vert. 38/20. Snout with upper jaw not produced. Pectoral larger than the head. Fins black or nearly so. Lakes of Great Britain.</w:t>
      </w:r>
    </w:p>
    <w:p>
      <w:pPr>
        <w:pStyle w:val="Style2"/>
        <w:keepNext w:val="0"/>
        <w:keepLines w:val="0"/>
        <w:widowControl w:val="0"/>
        <w:shd w:val="clear" w:color="auto" w:fill="auto"/>
        <w:bidi w:val="0"/>
        <w:ind w:left="0" w:firstLine="360"/>
        <w:jc w:val="left"/>
      </w:pPr>
      <w:r>
        <w:rPr>
          <w:i/>
          <w:iCs/>
          <w:color w:val="554936"/>
          <w:spacing w:val="0"/>
          <w:w w:val="100"/>
          <w:position w:val="0"/>
          <w:shd w:val="clear" w:color="auto" w:fill="auto"/>
          <w:lang w:val="en-US" w:eastAsia="en-US" w:bidi="en-US"/>
        </w:rPr>
        <w:t>C. vandesius,</w:t>
      </w:r>
      <w:r>
        <w:rPr>
          <w:color w:val="554936"/>
          <w:spacing w:val="0"/>
          <w:w w:val="100"/>
          <w:position w:val="0"/>
          <w:shd w:val="clear" w:color="auto" w:fill="auto"/>
          <w:lang w:val="en-US" w:eastAsia="en-US" w:bidi="en-US"/>
        </w:rPr>
        <w:t xml:space="preserve"> Richards </w:t>
      </w:r>
      <w:r>
        <w:rPr>
          <w:i/>
          <w:iCs/>
          <w:color w:val="554936"/>
          <w:spacing w:val="0"/>
          <w:w w:val="100"/>
          <w:position w:val="0"/>
          <w:shd w:val="clear" w:color="auto" w:fill="auto"/>
          <w:lang w:val="en-US" w:eastAsia="en-US" w:bidi="en-US"/>
        </w:rPr>
        <w:t xml:space="preserve">(Faun. Bor. </w:t>
      </w:r>
      <w:r>
        <w:rPr>
          <w:i/>
          <w:iCs/>
          <w:color w:val="554936"/>
          <w:spacing w:val="0"/>
          <w:w w:val="100"/>
          <w:position w:val="0"/>
          <w:shd w:val="clear" w:color="auto" w:fill="auto"/>
          <w:lang w:val="fr-FR" w:eastAsia="fr-FR" w:bidi="fr-FR"/>
        </w:rPr>
        <w:t>Amer.)</w:t>
      </w:r>
      <w:r>
        <w:rPr>
          <w:i/>
          <w:iCs/>
          <w:color w:val="554936"/>
          <w:spacing w:val="0"/>
          <w:w w:val="100"/>
          <w:position w:val="0"/>
          <w:shd w:val="clear" w:color="auto" w:fill="auto"/>
          <w:lang w:val="en-US" w:eastAsia="en-US" w:bidi="en-US"/>
        </w:rPr>
        <w:t xml:space="preserve"> ; C. albula,</w:t>
      </w:r>
      <w:r>
        <w:rPr>
          <w:color w:val="554936"/>
          <w:spacing w:val="0"/>
          <w:w w:val="100"/>
          <w:position w:val="0"/>
          <w:shd w:val="clear" w:color="auto" w:fill="auto"/>
          <w:lang w:val="en-US" w:eastAsia="en-US" w:bidi="en-US"/>
        </w:rPr>
        <w:t xml:space="preserve"> Cuv. and Val. (the Vendace). D. 11 ; A. 13 ; V. 11 ; L. lat. 68-71 ; L. transverse 8/10; Vert. 56. Castle Loch, Lochmaben in Dumfries</w:t>
        <w:softHyphen/>
        <w:t>shire.</w:t>
      </w:r>
    </w:p>
    <w:p>
      <w:pPr>
        <w:pStyle w:val="Style2"/>
        <w:keepNext w:val="0"/>
        <w:keepLines w:val="0"/>
        <w:widowControl w:val="0"/>
        <w:shd w:val="clear" w:color="auto" w:fill="auto"/>
        <w:bidi w:val="0"/>
        <w:ind w:left="0" w:firstLine="360"/>
        <w:jc w:val="left"/>
      </w:pPr>
      <w:r>
        <w:rPr>
          <w:i/>
          <w:iCs/>
          <w:color w:val="554936"/>
          <w:spacing w:val="0"/>
          <w:w w:val="100"/>
          <w:position w:val="0"/>
          <w:shd w:val="clear" w:color="auto" w:fill="auto"/>
          <w:lang w:val="en-US" w:eastAsia="en-US" w:bidi="en-US"/>
        </w:rPr>
        <w:t>C. pollan,</w:t>
      </w:r>
      <w:r>
        <w:rPr>
          <w:color w:val="554936"/>
          <w:spacing w:val="0"/>
          <w:w w:val="100"/>
          <w:position w:val="0"/>
          <w:shd w:val="clear" w:color="auto" w:fill="auto"/>
          <w:lang w:val="en-US" w:eastAsia="en-US" w:bidi="en-US"/>
        </w:rPr>
        <w:t xml:space="preserve"> Thompson </w:t>
      </w:r>
      <w:r>
        <w:rPr>
          <w:i/>
          <w:iCs/>
          <w:color w:val="554936"/>
          <w:spacing w:val="0"/>
          <w:w w:val="100"/>
          <w:position w:val="0"/>
          <w:shd w:val="clear" w:color="auto" w:fill="auto"/>
          <w:lang w:val="en-US" w:eastAsia="en-US" w:bidi="en-US"/>
        </w:rPr>
        <w:t>(Proc. Zool. Soc.,</w:t>
      </w:r>
      <w:r>
        <w:rPr>
          <w:color w:val="554936"/>
          <w:spacing w:val="0"/>
          <w:w w:val="100"/>
          <w:position w:val="0"/>
          <w:shd w:val="clear" w:color="auto" w:fill="auto"/>
          <w:lang w:val="en-US" w:eastAsia="en-US" w:bidi="en-US"/>
        </w:rPr>
        <w:t xml:space="preserve"> 1835), Cuv. and Val. (the Pollan). D. 13-14; A. 12-13; V. 12 ; L. lat. 80-86; L. transverse </w:t>
      </w:r>
      <w:r>
        <w:rPr>
          <w:color w:val="554936"/>
          <w:spacing w:val="0"/>
          <w:w w:val="100"/>
          <w:position w:val="0"/>
          <w:shd w:val="clear" w:color="auto" w:fill="auto"/>
          <w:vertAlign w:val="superscript"/>
          <w:lang w:val="en-US" w:eastAsia="en-US" w:bidi="en-US"/>
        </w:rPr>
        <w:t>9</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11</w:t>
      </w:r>
      <w:r>
        <w:rPr>
          <w:color w:val="554936"/>
          <w:spacing w:val="0"/>
          <w:w w:val="100"/>
          <w:position w:val="0"/>
          <w:shd w:val="clear" w:color="auto" w:fill="auto"/>
          <w:lang w:val="en-US" w:eastAsia="en-US" w:bidi="en-US"/>
        </w:rPr>
        <w:t>; Vert. 60-61. Two jaws of same length. Teeth if present very minute. Bluish along the back, silvery along the sides and beneath. Usual length of adults 10 to 11 inches, maximum 13 inches. Ireland, in Loughs Neagh, Erne, Derg, Corrib, and the Shannon.</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Thirty-seven species of </w:t>
      </w:r>
      <w:r>
        <w:rPr>
          <w:i/>
          <w:iCs/>
          <w:color w:val="554936"/>
          <w:spacing w:val="0"/>
          <w:w w:val="100"/>
          <w:position w:val="0"/>
          <w:shd w:val="clear" w:color="auto" w:fill="auto"/>
          <w:lang w:val="en-US" w:eastAsia="en-US" w:bidi="en-US"/>
        </w:rPr>
        <w:t>Coregonus</w:t>
      </w:r>
      <w:r>
        <w:rPr>
          <w:color w:val="554936"/>
          <w:spacing w:val="0"/>
          <w:w w:val="100"/>
          <w:position w:val="0"/>
          <w:shd w:val="clear" w:color="auto" w:fill="auto"/>
          <w:lang w:val="en-US" w:eastAsia="en-US" w:bidi="en-US"/>
        </w:rPr>
        <w:t xml:space="preserve"> have been distinguished besides these four. Some are migratory ; but the greater number are inhabitants of large lakes. The anadromous species are confined to the Arctic Sea, and the greater number belong to the coast and</w:t>
      </w:r>
    </w:p>
    <w:sectPr>
      <w:footnotePr>
        <w:pos w:val="pageBottom"/>
        <w:numFmt w:val="decimal"/>
        <w:numRestart w:val="continuous"/>
      </w:footnotePr>
      <w:pgSz w:w="12240" w:h="16840"/>
      <w:pgMar w:top="2239" w:left="1542" w:right="1154" w:bottom="650" w:header="1811" w:footer="222" w:gutter="0"/>
      <w:pgNumType w:start="10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7"/>
      <w:numFmt w:val="decimal"/>
      <w:lvlText w:val="(%1)"/>
      <w:rPr>
        <w:rFonts w:ascii="Times New Roman" w:eastAsia="Times New Roman" w:hAnsi="Times New Roman" w:cs="Times New Roman"/>
        <w:b w:val="0"/>
        <w:bCs w:val="0"/>
        <w:i w:val="0"/>
        <w:iCs w:val="0"/>
        <w:smallCaps w:val="0"/>
        <w:strike w:val="0"/>
        <w:color w:val="554936"/>
        <w:spacing w:val="0"/>
        <w:w w:val="100"/>
        <w:position w:val="0"/>
        <w:sz w:val="15"/>
        <w:szCs w:val="15"/>
        <w:u w:val="none"/>
        <w:shd w:val="clear" w:color="auto" w:fill="auto"/>
        <w:lang w:val="en-US" w:eastAsia="en-US" w:bidi="en-US"/>
      </w:rPr>
    </w:lvl>
  </w:abstractNum>
  <w:abstractNum w:abstractNumId="2">
    <w:multiLevelType w:val="multilevel"/>
    <w:lvl w:ilvl="0">
      <w:start w:val="1"/>
      <w:numFmt w:val="upperLetter"/>
      <w:lvlText w:val="%1."/>
      <w:rPr>
        <w:rFonts w:ascii="Times New Roman" w:eastAsia="Times New Roman" w:hAnsi="Times New Roman" w:cs="Times New Roman"/>
        <w:b w:val="0"/>
        <w:bCs w:val="0"/>
        <w:i/>
        <w:iCs/>
        <w:smallCaps w:val="0"/>
        <w:strike w:val="0"/>
        <w:color w:val="554936"/>
        <w:spacing w:val="0"/>
        <w:w w:val="100"/>
        <w:position w:val="0"/>
        <w:sz w:val="15"/>
        <w:szCs w:val="15"/>
        <w:u w:val="none"/>
        <w:shd w:val="clear" w:color="auto" w:fill="auto"/>
        <w:lang w:val="en-US" w:eastAsia="en-US" w:bidi="en-US"/>
      </w:rPr>
    </w:lvl>
  </w:abstractNum>
  <w:abstractNum w:abstractNumId="4">
    <w:multiLevelType w:val="multilevel"/>
    <w:lvl w:ilvl="0">
      <w:start w:val="2"/>
      <w:numFmt w:val="decimal"/>
      <w:lvlText w:val="%1."/>
      <w:rPr>
        <w:rFonts w:ascii="Times New Roman" w:eastAsia="Times New Roman" w:hAnsi="Times New Roman" w:cs="Times New Roman"/>
        <w:b w:val="0"/>
        <w:bCs w:val="0"/>
        <w:i w:val="0"/>
        <w:iCs w:val="0"/>
        <w:smallCaps w:val="0"/>
        <w:strike w:val="0"/>
        <w:color w:val="554936"/>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