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Samara, purchased from the crown or from the Bashkirs at nominal prices—very often a few copecks per acre—are in the hands of no more than 1704 persons. The aggregate taxes exacted from the peasants amounting to 5,782,870 roubles (1879), that is to say, from 8 to 10 roubles per male, they are, when account is taken of the advances received during scarcity, reduced to absolute destitution whenever the crops are short, so as to be compelled to sell their last horse and cow. In 1880 the arrears reached 7,000,000 roubles, to which must be added about 8,000,000 roubles of advances, and in 1882, out of the 1,196,646 roubles proposed to be levied by the zemstvos, 376,643 remained in arrears. The general impoverish</w:t>
        <w:softHyphen/>
        <w:t>ment may be judged from the death-rate, which for several years has ranged from 46 to 48 per thousand. In 1879 61,488 families were compelled to abandon their homes and disperse throughout Russia in search of employment; while 100,000 families were left wholly destitute of cattle in 1880. Notwithstanding an increase of population by nearly one-third during the last twenty years the numbers of sheep and cattle decreased by about one-half from 1863 to 1882.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manufactures of Samara are unimportant, the aggregate production (chiefly from tanneries, flour-mills, tallow-melting houses, and distilleries) in 1882 reaching only 7,671,000 roubles (£767,100). Petty trades, especially the weaving of woollen cloth, are making progress in the south. The culture of oil-yielding plants is developed in several districts, as is also that of tobacco (10,690 acres, yielding 101,980 cwts., in 1884). Trade is very active—corn, tallow, potash, salt, and some woollen cloth being exported; the imports of raw cotton from Central Asia by the Orenburg railway to be forwarded to the interior of Russia are increasing. The aggregate value of merchandise shipped on the Volga and its tributaries within the government reached 27,025,000 roubles in 1882 ; while 9,100,000 cwts. of merchandise were carried in both directions on the Orenburg railway. The chief loading places are Samara, Stavropol, Ba</w:t>
      </w:r>
      <w:r>
        <w:rPr>
          <w:rFonts w:ascii="Times New Roman" w:eastAsia="Times New Roman" w:hAnsi="Times New Roman" w:cs="Times New Roman"/>
          <w:color w:val="000000"/>
          <w:spacing w:val="0"/>
          <w:w w:val="100"/>
          <w:position w:val="0"/>
          <w:shd w:val="clear" w:color="auto" w:fill="auto"/>
          <w:lang w:val="en-US" w:eastAsia="en-US" w:bidi="en-US"/>
        </w:rPr>
        <w:t>ł</w:t>
      </w:r>
      <w:r>
        <w:rPr>
          <w:rFonts w:ascii="Times New Roman" w:eastAsia="Times New Roman" w:hAnsi="Times New Roman" w:cs="Times New Roman"/>
          <w:color w:val="000000"/>
          <w:spacing w:val="0"/>
          <w:w w:val="100"/>
          <w:position w:val="0"/>
          <w:shd w:val="clear" w:color="auto" w:fill="auto"/>
          <w:lang w:val="en-US" w:eastAsia="en-US" w:bidi="en-US"/>
        </w:rPr>
        <w:t>akova, and Pokrovsk on the Volga, Staro-Mainsk on the Maina, and Ekaterininsk on the Bezentchuk.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government is divided into seven districts, the chief towns of which, with population as estimated in 1879, are—Samara (63,400 inhabitants), Bugulma (13,000), Bugurusłan </w:t>
      </w:r>
      <w:r>
        <w:rPr>
          <w:rFonts w:ascii="Times New Roman" w:eastAsia="Times New Roman" w:hAnsi="Times New Roman" w:cs="Times New Roman"/>
          <w:color w:val="000000"/>
          <w:spacing w:val="0"/>
          <w:w w:val="100"/>
          <w:position w:val="0"/>
          <w:shd w:val="clear" w:color="auto" w:fill="auto"/>
          <w:lang w:val="en-US" w:eastAsia="en-US" w:bidi="en-US"/>
        </w:rPr>
        <w:t xml:space="preserve">(18,000), </w:t>
      </w:r>
      <w:r>
        <w:rPr>
          <w:rFonts w:ascii="Times New Roman" w:eastAsia="Times New Roman" w:hAnsi="Times New Roman" w:cs="Times New Roman"/>
          <w:color w:val="000000"/>
          <w:spacing w:val="0"/>
          <w:w w:val="100"/>
          <w:position w:val="0"/>
          <w:shd w:val="clear" w:color="auto" w:fill="auto"/>
          <w:lang w:val="en-US" w:eastAsia="en-US" w:bidi="en-US"/>
        </w:rPr>
        <w:t>Buzułuk (10,500), Nikolaevsk (9,900), Novo-Uzeñ (9700), and Stavropol (4265). Serghievsk (1000) also has municipal institutions ; its mineral waters are becoming more and more frequented. Pokrov</w:t>
        <w:softHyphen/>
        <w:t xml:space="preserve">skaya Słoboda (20,000), Ekaterinenstadt, Głushitza, and </w:t>
      </w:r>
      <w:r>
        <w:rPr>
          <w:rFonts w:ascii="Times New Roman" w:eastAsia="Times New Roman" w:hAnsi="Times New Roman" w:cs="Times New Roman"/>
          <w:color w:val="000000"/>
          <w:spacing w:val="0"/>
          <w:w w:val="100"/>
          <w:position w:val="0"/>
          <w:shd w:val="clear" w:color="auto" w:fill="auto"/>
          <w:lang w:val="en-US" w:eastAsia="en-US" w:bidi="en-US"/>
        </w:rPr>
        <w:t>Alexan</w:t>
      </w:r>
      <w:r>
        <w:rPr>
          <w:rFonts w:ascii="Times New Roman" w:eastAsia="Times New Roman" w:hAnsi="Times New Roman" w:cs="Times New Roman"/>
          <w:color w:val="000000"/>
          <w:spacing w:val="0"/>
          <w:w w:val="100"/>
          <w:position w:val="0"/>
          <w:shd w:val="clear" w:color="auto" w:fill="auto"/>
          <w:lang w:val="en-US" w:eastAsia="en-US" w:bidi="en-US"/>
        </w:rPr>
        <w:t xml:space="preserve">droff Gay, each with more than 5000 inhabitants,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loading </w:t>
      </w:r>
      <w:r>
        <w:rPr>
          <w:rFonts w:ascii="Times New Roman" w:eastAsia="Times New Roman" w:hAnsi="Times New Roman" w:cs="Times New Roman"/>
          <w:color w:val="000000"/>
          <w:spacing w:val="0"/>
          <w:w w:val="100"/>
          <w:position w:val="0"/>
          <w:shd w:val="clear" w:color="auto" w:fill="auto"/>
          <w:lang w:val="en-US" w:eastAsia="en-US" w:bidi="en-US"/>
        </w:rPr>
        <w:t xml:space="preserve">place </w:t>
      </w:r>
      <w:r>
        <w:rPr>
          <w:rFonts w:ascii="Times New Roman" w:eastAsia="Times New Roman" w:hAnsi="Times New Roman" w:cs="Times New Roman"/>
          <w:color w:val="000000"/>
          <w:spacing w:val="0"/>
          <w:w w:val="100"/>
          <w:position w:val="0"/>
          <w:shd w:val="clear" w:color="auto" w:fill="auto"/>
          <w:lang w:val="en-US" w:eastAsia="en-US" w:bidi="en-US"/>
        </w:rPr>
        <w:t>of Bałakova (2500), and several others, although still but villages, have more importance than most of the above towns.</w:t>
      </w:r>
    </w:p>
    <w:p>
      <w:pPr>
        <w:pStyle w:val="Style3"/>
        <w:keepNext w:val="0"/>
        <w:keepLines w:val="0"/>
        <w:widowControl w:val="0"/>
        <w:shd w:val="clear" w:color="auto" w:fill="auto"/>
        <w:tabs>
          <w:tab w:pos="370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territory now occupied by Samara was until </w:t>
      </w:r>
      <w:r>
        <w:rPr>
          <w:rFonts w:ascii="Times New Roman" w:eastAsia="Times New Roman" w:hAnsi="Times New Roman" w:cs="Times New Roman"/>
          <w:color w:val="000000"/>
          <w:spacing w:val="0"/>
          <w:w w:val="100"/>
          <w:position w:val="0"/>
          <w:shd w:val="clear" w:color="auto" w:fill="auto"/>
          <w:lang w:val="en-US" w:eastAsia="en-US" w:bidi="en-US"/>
        </w:rPr>
        <w:t xml:space="preserve">last century the </w:t>
      </w:r>
      <w:r>
        <w:rPr>
          <w:rFonts w:ascii="Times New Roman" w:eastAsia="Times New Roman" w:hAnsi="Times New Roman" w:cs="Times New Roman"/>
          <w:color w:val="000000"/>
          <w:spacing w:val="0"/>
          <w:w w:val="100"/>
          <w:position w:val="0"/>
          <w:shd w:val="clear" w:color="auto" w:fill="auto"/>
          <w:lang w:val="en-US" w:eastAsia="en-US" w:bidi="en-US"/>
        </w:rPr>
        <w:t xml:space="preserve">abode of nomads. The Bulgarians who </w:t>
      </w:r>
      <w:r>
        <w:rPr>
          <w:rFonts w:ascii="Times New Roman" w:eastAsia="Times New Roman" w:hAnsi="Times New Roman" w:cs="Times New Roman"/>
          <w:color w:val="000000"/>
          <w:spacing w:val="0"/>
          <w:w w:val="100"/>
          <w:position w:val="0"/>
          <w:shd w:val="clear" w:color="auto" w:fill="auto"/>
          <w:lang w:val="en-US" w:eastAsia="en-US" w:bidi="en-US"/>
        </w:rPr>
        <w:t xml:space="preserve">occupied it until the </w:t>
      </w:r>
      <w:r>
        <w:rPr>
          <w:rFonts w:ascii="Times New Roman" w:eastAsia="Times New Roman" w:hAnsi="Times New Roman" w:cs="Times New Roman"/>
          <w:color w:val="000000"/>
          <w:spacing w:val="0"/>
          <w:w w:val="100"/>
          <w:position w:val="0"/>
          <w:shd w:val="clear" w:color="auto" w:fill="auto"/>
          <w:lang w:val="en-US" w:eastAsia="en-US" w:bidi="en-US"/>
        </w:rPr>
        <w:t xml:space="preserve">13th century were followed by Mongols of the Golden Horde. The Russians penetrated </w:t>
      </w:r>
      <w:r>
        <w:rPr>
          <w:rFonts w:ascii="Times New Roman" w:eastAsia="Times New Roman" w:hAnsi="Times New Roman" w:cs="Times New Roman"/>
          <w:color w:val="000000"/>
          <w:spacing w:val="0"/>
          <w:w w:val="100"/>
          <w:position w:val="0"/>
          <w:shd w:val="clear" w:color="auto" w:fill="auto"/>
          <w:lang w:val="en-US" w:eastAsia="en-US" w:bidi="en-US"/>
        </w:rPr>
        <w:t xml:space="preserve">thus </w:t>
      </w:r>
      <w:r>
        <w:rPr>
          <w:rFonts w:ascii="Times New Roman" w:eastAsia="Times New Roman" w:hAnsi="Times New Roman" w:cs="Times New Roman"/>
          <w:color w:val="000000"/>
          <w:spacing w:val="0"/>
          <w:w w:val="100"/>
          <w:position w:val="0"/>
          <w:shd w:val="clear" w:color="auto" w:fill="auto"/>
          <w:lang w:val="en-US" w:eastAsia="en-US" w:bidi="en-US"/>
        </w:rPr>
        <w:t xml:space="preserve">far in the 16th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color w:val="000000"/>
          <w:spacing w:val="0"/>
          <w:w w:val="100"/>
          <w:position w:val="0"/>
          <w:shd w:val="clear" w:color="auto" w:fill="auto"/>
          <w:lang w:val="en-US" w:eastAsia="en-US" w:bidi="en-US"/>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 xml:space="preserve">the defeat </w:t>
      </w:r>
      <w:r>
        <w:rPr>
          <w:rFonts w:ascii="Times New Roman" w:eastAsia="Times New Roman" w:hAnsi="Times New Roman" w:cs="Times New Roman"/>
          <w:color w:val="000000"/>
          <w:spacing w:val="0"/>
          <w:w w:val="100"/>
          <w:position w:val="0"/>
          <w:shd w:val="clear" w:color="auto" w:fill="auto"/>
          <w:lang w:val="en-US" w:eastAsia="en-US" w:bidi="en-US"/>
        </w:rPr>
        <w:t xml:space="preserve">of the principalities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Kazañ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Astrakhan. To </w:t>
      </w:r>
      <w:r>
        <w:rPr>
          <w:rFonts w:ascii="Times New Roman" w:eastAsia="Times New Roman" w:hAnsi="Times New Roman" w:cs="Times New Roman"/>
          <w:color w:val="000000"/>
          <w:spacing w:val="0"/>
          <w:w w:val="100"/>
          <w:position w:val="0"/>
          <w:shd w:val="clear" w:color="auto" w:fill="auto"/>
          <w:lang w:val="en-US" w:eastAsia="en-US" w:bidi="en-US"/>
        </w:rPr>
        <w:t>secure com</w:t>
      </w:r>
      <w:r>
        <w:rPr>
          <w:rFonts w:ascii="Times New Roman" w:eastAsia="Times New Roman" w:hAnsi="Times New Roman" w:cs="Times New Roman"/>
          <w:color w:val="000000"/>
          <w:spacing w:val="0"/>
          <w:w w:val="100"/>
          <w:position w:val="0"/>
          <w:shd w:val="clear" w:color="auto" w:fill="auto"/>
          <w:lang w:val="en-US" w:eastAsia="en-US" w:bidi="en-US"/>
        </w:rPr>
        <w:t xml:space="preserve">munication between these two cities, the fort of </w:t>
      </w:r>
      <w:r>
        <w:rPr>
          <w:rFonts w:ascii="Times New Roman" w:eastAsia="Times New Roman" w:hAnsi="Times New Roman" w:cs="Times New Roman"/>
          <w:color w:val="000000"/>
          <w:spacing w:val="0"/>
          <w:w w:val="100"/>
          <w:position w:val="0"/>
          <w:shd w:val="clear" w:color="auto" w:fill="auto"/>
          <w:lang w:val="en-US" w:eastAsia="en-US" w:bidi="en-US"/>
        </w:rPr>
        <w:t xml:space="preserve">Samara </w:t>
      </w:r>
      <w:r>
        <w:rPr>
          <w:rFonts w:ascii="Times New Roman" w:eastAsia="Times New Roman" w:hAnsi="Times New Roman" w:cs="Times New Roman"/>
          <w:color w:val="000000"/>
          <w:spacing w:val="0"/>
          <w:w w:val="100"/>
          <w:position w:val="0"/>
          <w:shd w:val="clear" w:color="auto" w:fill="auto"/>
          <w:lang w:val="en-US" w:eastAsia="en-US" w:bidi="en-US"/>
        </w:rPr>
        <w:t xml:space="preserve">was erected in 1586, as well as Saratoff, Tsaritsyn, and the first line of Russian forts, which extended from Byełyi Yar to the </w:t>
      </w:r>
      <w:r>
        <w:rPr>
          <w:rFonts w:ascii="Times New Roman" w:eastAsia="Times New Roman" w:hAnsi="Times New Roman" w:cs="Times New Roman"/>
          <w:color w:val="000000"/>
          <w:spacing w:val="0"/>
          <w:w w:val="100"/>
          <w:position w:val="0"/>
          <w:shd w:val="clear" w:color="auto" w:fill="auto"/>
          <w:lang w:val="en-US" w:eastAsia="en-US" w:bidi="en-US"/>
        </w:rPr>
        <w:t>neighbour</w:t>
      </w:r>
      <w:r>
        <w:rPr>
          <w:rFonts w:ascii="Times New Roman" w:eastAsia="Times New Roman" w:hAnsi="Times New Roman" w:cs="Times New Roman"/>
          <w:color w:val="000000"/>
          <w:spacing w:val="0"/>
          <w:w w:val="100"/>
          <w:position w:val="0"/>
          <w:shd w:val="clear" w:color="auto" w:fill="auto"/>
          <w:lang w:val="en-US" w:eastAsia="en-US" w:bidi="en-US"/>
        </w:rPr>
        <w:t xml:space="preserve">hood of Menzelinsk near the Kama. A few </w:t>
      </w:r>
      <w:r>
        <w:rPr>
          <w:rFonts w:ascii="Times New Roman" w:eastAsia="Times New Roman" w:hAnsi="Times New Roman" w:cs="Times New Roman"/>
          <w:color w:val="000000"/>
          <w:spacing w:val="0"/>
          <w:w w:val="100"/>
          <w:position w:val="0"/>
          <w:shd w:val="clear" w:color="auto" w:fill="auto"/>
          <w:lang w:val="en-US" w:eastAsia="en-US" w:bidi="en-US"/>
        </w:rPr>
        <w:t xml:space="preserve">settlers began to </w:t>
      </w:r>
      <w:r>
        <w:rPr>
          <w:rFonts w:ascii="Times New Roman" w:eastAsia="Times New Roman" w:hAnsi="Times New Roman" w:cs="Times New Roman"/>
          <w:color w:val="000000"/>
          <w:spacing w:val="0"/>
          <w:w w:val="100"/>
          <w:position w:val="0"/>
          <w:shd w:val="clear" w:color="auto" w:fill="auto"/>
          <w:lang w:val="en-US" w:eastAsia="en-US" w:bidi="en-US"/>
        </w:rPr>
        <w:t xml:space="preserve">gather under </w:t>
      </w:r>
      <w:r>
        <w:rPr>
          <w:rFonts w:ascii="Times New Roman" w:eastAsia="Times New Roman" w:hAnsi="Times New Roman" w:cs="Times New Roman"/>
          <w:color w:val="000000"/>
          <w:spacing w:val="0"/>
          <w:w w:val="100"/>
          <w:position w:val="0"/>
          <w:shd w:val="clear" w:color="auto" w:fill="auto"/>
          <w:lang w:val="en-US" w:eastAsia="en-US" w:bidi="en-US"/>
        </w:rPr>
        <w:t xml:space="preserve">its protection. </w:t>
      </w:r>
      <w:r>
        <w:rPr>
          <w:rFonts w:ascii="Times New Roman" w:eastAsia="Times New Roman" w:hAnsi="Times New Roman" w:cs="Times New Roman"/>
          <w:color w:val="000000"/>
          <w:spacing w:val="0"/>
          <w:w w:val="100"/>
          <w:position w:val="0"/>
          <w:shd w:val="clear" w:color="auto" w:fill="auto"/>
          <w:lang w:val="en-US" w:eastAsia="en-US" w:bidi="en-US"/>
        </w:rPr>
        <w:t xml:space="preserve">In 1670 it was </w:t>
      </w:r>
      <w:r>
        <w:rPr>
          <w:rFonts w:ascii="Times New Roman" w:eastAsia="Times New Roman" w:hAnsi="Times New Roman" w:cs="Times New Roman"/>
          <w:color w:val="000000"/>
          <w:spacing w:val="0"/>
          <w:w w:val="100"/>
          <w:position w:val="0"/>
          <w:shd w:val="clear" w:color="auto" w:fill="auto"/>
          <w:lang w:val="en-US" w:eastAsia="en-US" w:bidi="en-US"/>
        </w:rPr>
        <w:t>taken by the insur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gent leader Stenka Razin, </w:t>
      </w:r>
      <w:r>
        <w:rPr>
          <w:rFonts w:ascii="Times New Roman" w:eastAsia="Times New Roman" w:hAnsi="Times New Roman" w:cs="Times New Roman"/>
          <w:color w:val="000000"/>
          <w:spacing w:val="0"/>
          <w:w w:val="100"/>
          <w:position w:val="0"/>
          <w:shd w:val="clear" w:color="auto" w:fill="auto"/>
          <w:lang w:val="en-US" w:eastAsia="en-US" w:bidi="en-US"/>
        </w:rPr>
        <w:t xml:space="preserve">whose </w:t>
      </w:r>
      <w:r>
        <w:rPr>
          <w:rFonts w:ascii="Times New Roman" w:eastAsia="Times New Roman" w:hAnsi="Times New Roman" w:cs="Times New Roman"/>
          <w:color w:val="000000"/>
          <w:spacing w:val="0"/>
          <w:w w:val="100"/>
          <w:position w:val="0"/>
          <w:shd w:val="clear" w:color="auto" w:fill="auto"/>
          <w:lang w:val="en-US" w:eastAsia="en-US" w:bidi="en-US"/>
        </w:rPr>
        <w:t xml:space="preserve">name is </w:t>
      </w:r>
      <w:r>
        <w:rPr>
          <w:rFonts w:ascii="Times New Roman" w:eastAsia="Times New Roman" w:hAnsi="Times New Roman" w:cs="Times New Roman"/>
          <w:color w:val="000000"/>
          <w:spacing w:val="0"/>
          <w:w w:val="100"/>
          <w:position w:val="0"/>
          <w:shd w:val="clear" w:color="auto" w:fill="auto"/>
          <w:lang w:val="en-US" w:eastAsia="en-US" w:bidi="en-US"/>
        </w:rPr>
        <w:t xml:space="preserve">still remembered in </w:t>
      </w:r>
      <w:r>
        <w:rPr>
          <w:rFonts w:ascii="Times New Roman" w:eastAsia="Times New Roman" w:hAnsi="Times New Roman" w:cs="Times New Roman"/>
          <w:color w:val="000000"/>
          <w:spacing w:val="0"/>
          <w:w w:val="100"/>
          <w:position w:val="0"/>
          <w:shd w:val="clear" w:color="auto" w:fill="auto"/>
          <w:lang w:val="en-US" w:eastAsia="en-US" w:bidi="en-US"/>
        </w:rPr>
        <w:t xml:space="preserve">the province. In 1732 </w:t>
      </w:r>
      <w:r>
        <w:rPr>
          <w:rFonts w:ascii="Times New Roman" w:eastAsia="Times New Roman" w:hAnsi="Times New Roman" w:cs="Times New Roman"/>
          <w:color w:val="000000"/>
          <w:spacing w:val="0"/>
          <w:w w:val="100"/>
          <w:position w:val="0"/>
          <w:shd w:val="clear" w:color="auto" w:fill="auto"/>
          <w:lang w:val="en-US" w:eastAsia="en-US" w:bidi="en-US"/>
        </w:rPr>
        <w:t xml:space="preserve">the line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removed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little farther east, </w:t>
      </w:r>
      <w:r>
        <w:rPr>
          <w:rFonts w:ascii="Times New Roman" w:eastAsia="Times New Roman" w:hAnsi="Times New Roman" w:cs="Times New Roman"/>
          <w:color w:val="000000"/>
          <w:spacing w:val="0"/>
          <w:w w:val="100"/>
          <w:position w:val="0"/>
          <w:shd w:val="clear" w:color="auto" w:fill="auto"/>
          <w:lang w:val="en-US" w:eastAsia="en-US" w:bidi="en-US"/>
        </w:rPr>
        <w:t xml:space="preserve">so </w:t>
      </w:r>
      <w:r>
        <w:rPr>
          <w:rFonts w:ascii="Times New Roman" w:eastAsia="Times New Roman" w:hAnsi="Times New Roman" w:cs="Times New Roman"/>
          <w:color w:val="000000"/>
          <w:spacing w:val="0"/>
          <w:w w:val="100"/>
          <w:position w:val="0"/>
          <w:shd w:val="clear" w:color="auto" w:fill="auto"/>
          <w:lang w:val="en-US" w:eastAsia="en-US" w:bidi="en-US"/>
        </w:rPr>
        <w:t xml:space="preserve">as to include Krasnyi </w:t>
      </w:r>
      <w:r>
        <w:rPr>
          <w:rFonts w:ascii="Times New Roman" w:eastAsia="Times New Roman" w:hAnsi="Times New Roman" w:cs="Times New Roman"/>
          <w:color w:val="000000"/>
          <w:spacing w:val="0"/>
          <w:w w:val="100"/>
          <w:position w:val="0"/>
          <w:shd w:val="clear" w:color="auto" w:fill="auto"/>
          <w:lang w:val="en-US" w:eastAsia="en-US" w:bidi="en-US"/>
        </w:rPr>
        <w:t xml:space="preserve">Yar </w:t>
      </w:r>
      <w:r>
        <w:rPr>
          <w:rFonts w:ascii="Times New Roman" w:eastAsia="Times New Roman" w:hAnsi="Times New Roman" w:cs="Times New Roman"/>
          <w:color w:val="000000"/>
          <w:spacing w:val="0"/>
          <w:w w:val="100"/>
          <w:position w:val="0"/>
          <w:shd w:val="clear" w:color="auto" w:fill="auto"/>
          <w:lang w:val="en-US" w:eastAsia="en-US" w:bidi="en-US"/>
        </w:rPr>
        <w:t xml:space="preserve">and parts of what is now the district </w:t>
      </w:r>
      <w:r>
        <w:rPr>
          <w:rFonts w:ascii="Times New Roman" w:eastAsia="Times New Roman" w:hAnsi="Times New Roman" w:cs="Times New Roman"/>
          <w:color w:val="000000"/>
          <w:spacing w:val="0"/>
          <w:w w:val="100"/>
          <w:position w:val="0"/>
          <w:shd w:val="clear" w:color="auto" w:fill="auto"/>
          <w:lang w:val="en-US" w:eastAsia="en-US" w:bidi="en-US"/>
        </w:rPr>
        <w:t xml:space="preserve">of Bugurustan. The </w:t>
      </w:r>
      <w:r>
        <w:rPr>
          <w:rFonts w:ascii="Times New Roman" w:eastAsia="Times New Roman" w:hAnsi="Times New Roman" w:cs="Times New Roman"/>
          <w:color w:val="000000"/>
          <w:spacing w:val="0"/>
          <w:w w:val="100"/>
          <w:position w:val="0"/>
          <w:shd w:val="clear" w:color="auto" w:fill="auto"/>
          <w:lang w:val="en-US" w:eastAsia="en-US" w:bidi="en-US"/>
        </w:rPr>
        <w:t xml:space="preserve">Russian colonists also advanced eastwards </w:t>
      </w:r>
      <w:r>
        <w:rPr>
          <w:rFonts w:ascii="Times New Roman" w:eastAsia="Times New Roman" w:hAnsi="Times New Roman" w:cs="Times New Roman"/>
          <w:color w:val="000000"/>
          <w:spacing w:val="0"/>
          <w:w w:val="100"/>
          <w:position w:val="0"/>
          <w:shd w:val="clear" w:color="auto" w:fill="auto"/>
          <w:lang w:val="en-US" w:eastAsia="en-US" w:bidi="en-US"/>
        </w:rPr>
        <w:t xml:space="preserve">as the </w:t>
      </w:r>
      <w:r>
        <w:rPr>
          <w:rFonts w:ascii="Times New Roman" w:eastAsia="Times New Roman" w:hAnsi="Times New Roman" w:cs="Times New Roman"/>
          <w:color w:val="000000"/>
          <w:spacing w:val="0"/>
          <w:w w:val="100"/>
          <w:position w:val="0"/>
          <w:shd w:val="clear" w:color="auto" w:fill="auto"/>
          <w:lang w:val="en-US" w:eastAsia="en-US" w:bidi="en-US"/>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pushed forwards and increased in </w:t>
      </w:r>
      <w:r>
        <w:rPr>
          <w:rFonts w:ascii="Times New Roman" w:eastAsia="Times New Roman" w:hAnsi="Times New Roman" w:cs="Times New Roman"/>
          <w:color w:val="000000"/>
          <w:spacing w:val="0"/>
          <w:w w:val="100"/>
          <w:position w:val="0"/>
          <w:shd w:val="clear" w:color="auto" w:fill="auto"/>
          <w:lang w:val="en-US" w:eastAsia="en-US" w:bidi="en-US"/>
        </w:rPr>
        <w:t xml:space="preserve">number. The </w:t>
      </w:r>
      <w:r>
        <w:rPr>
          <w:rFonts w:ascii="Times New Roman" w:eastAsia="Times New Roman" w:hAnsi="Times New Roman" w:cs="Times New Roman"/>
          <w:color w:val="000000"/>
          <w:spacing w:val="0"/>
          <w:w w:val="100"/>
          <w:position w:val="0"/>
          <w:shd w:val="clear" w:color="auto" w:fill="auto"/>
          <w:lang w:val="en-US" w:eastAsia="en-US" w:bidi="en-US"/>
        </w:rPr>
        <w:t xml:space="preserve">southern </w:t>
      </w:r>
      <w:r>
        <w:rPr>
          <w:rFonts w:ascii="Times New Roman" w:eastAsia="Times New Roman" w:hAnsi="Times New Roman" w:cs="Times New Roman"/>
          <w:color w:val="000000"/>
          <w:spacing w:val="0"/>
          <w:w w:val="100"/>
          <w:position w:val="0"/>
          <w:shd w:val="clear" w:color="auto" w:fill="auto"/>
          <w:lang w:val="en-US" w:eastAsia="en-US" w:bidi="en-US"/>
        </w:rPr>
        <w:t xml:space="preserve">part of the </w:t>
      </w:r>
      <w:r>
        <w:rPr>
          <w:rFonts w:ascii="Times New Roman" w:eastAsia="Times New Roman" w:hAnsi="Times New Roman" w:cs="Times New Roman"/>
          <w:color w:val="000000"/>
          <w:spacing w:val="0"/>
          <w:w w:val="100"/>
          <w:position w:val="0"/>
          <w:shd w:val="clear" w:color="auto" w:fill="auto"/>
          <w:lang w:val="en-US" w:eastAsia="en-US" w:bidi="en-US"/>
        </w:rPr>
        <w:t xml:space="preserve">territory, however, remained still exposed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raids of the nomads.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1762 Catherine II. </w:t>
      </w:r>
      <w:r>
        <w:rPr>
          <w:rFonts w:ascii="Times New Roman" w:eastAsia="Times New Roman" w:hAnsi="Times New Roman" w:cs="Times New Roman"/>
          <w:color w:val="000000"/>
          <w:spacing w:val="0"/>
          <w:w w:val="100"/>
          <w:position w:val="0"/>
          <w:shd w:val="clear" w:color="auto" w:fill="auto"/>
          <w:lang w:val="en-US" w:eastAsia="en-US" w:bidi="en-US"/>
        </w:rPr>
        <w:t xml:space="preserve">invited </w:t>
      </w:r>
      <w:r>
        <w:rPr>
          <w:rFonts w:ascii="Times New Roman" w:eastAsia="Times New Roman" w:hAnsi="Times New Roman" w:cs="Times New Roman"/>
          <w:color w:val="000000"/>
          <w:spacing w:val="0"/>
          <w:w w:val="100"/>
          <w:position w:val="0"/>
          <w:shd w:val="clear" w:color="auto" w:fill="auto"/>
          <w:lang w:val="en-US" w:eastAsia="en-US" w:bidi="en-US"/>
        </w:rPr>
        <w:t xml:space="preserve">foreigners, especially Germans, and Nonconformists who had left </w:t>
      </w:r>
      <w:r>
        <w:rPr>
          <w:rFonts w:ascii="Times New Roman" w:eastAsia="Times New Roman" w:hAnsi="Times New Roman" w:cs="Times New Roman"/>
          <w:color w:val="000000"/>
          <w:spacing w:val="0"/>
          <w:w w:val="100"/>
          <w:position w:val="0"/>
          <w:shd w:val="clear" w:color="auto" w:fill="auto"/>
          <w:lang w:val="en-US" w:eastAsia="en-US" w:bidi="en-US"/>
        </w:rPr>
        <w:t xml:space="preserve">Russia, </w:t>
      </w:r>
      <w:r>
        <w:rPr>
          <w:rFonts w:ascii="Times New Roman" w:eastAsia="Times New Roman" w:hAnsi="Times New Roman" w:cs="Times New Roman"/>
          <w:color w:val="000000"/>
          <w:spacing w:val="0"/>
          <w:w w:val="100"/>
          <w:position w:val="0"/>
          <w:shd w:val="clear" w:color="auto" w:fill="auto"/>
          <w:lang w:val="en-US" w:eastAsia="en-US" w:bidi="en-US"/>
        </w:rPr>
        <w:t xml:space="preserve">to settle within the newly-annexed territory. Emigrants from various parts of Germany responded to the call, as also did the Raskolniks, whose communities on the Irghiz soon became the centre of a formidable insurrection of the peasantry which broke out in </w:t>
      </w:r>
      <w:r>
        <w:rPr>
          <w:rFonts w:ascii="Times New Roman" w:eastAsia="Times New Roman" w:hAnsi="Times New Roman" w:cs="Times New Roman"/>
          <w:color w:val="000000"/>
          <w:spacing w:val="0"/>
          <w:w w:val="100"/>
          <w:position w:val="0"/>
          <w:shd w:val="clear" w:color="auto" w:fill="auto"/>
          <w:lang w:val="en-US" w:eastAsia="en-US" w:bidi="en-US"/>
        </w:rPr>
        <w:t xml:space="preserve">1775 </w:t>
      </w:r>
      <w:r>
        <w:rPr>
          <w:rFonts w:ascii="Times New Roman" w:eastAsia="Times New Roman" w:hAnsi="Times New Roman" w:cs="Times New Roman"/>
          <w:color w:val="000000"/>
          <w:spacing w:val="0"/>
          <w:w w:val="100"/>
          <w:position w:val="0"/>
          <w:shd w:val="clear" w:color="auto" w:fill="auto"/>
          <w:lang w:val="en-US" w:eastAsia="en-US" w:bidi="en-US"/>
        </w:rPr>
        <w:t xml:space="preserve">under Pugatcheff and was supported by the Kalmucks 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Bashkirs. </w:t>
      </w:r>
      <w:r>
        <w:rPr>
          <w:rFonts w:ascii="Times New Roman" w:eastAsia="Times New Roman" w:hAnsi="Times New Roman" w:cs="Times New Roman"/>
          <w:color w:val="000000"/>
          <w:spacing w:val="0"/>
          <w:w w:val="100"/>
          <w:position w:val="0"/>
          <w:shd w:val="clear" w:color="auto" w:fill="auto"/>
          <w:lang w:val="en-US" w:eastAsia="en-US" w:bidi="en-US"/>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 xml:space="preserve">the insurrection, in 1787,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new line </w:t>
      </w:r>
      <w:r>
        <w:rPr>
          <w:rFonts w:ascii="Times New Roman" w:eastAsia="Times New Roman" w:hAnsi="Times New Roman" w:cs="Times New Roman"/>
          <w:color w:val="000000"/>
          <w:spacing w:val="0"/>
          <w:w w:val="100"/>
          <w:position w:val="0"/>
          <w:shd w:val="clear" w:color="auto" w:fill="auto"/>
          <w:lang w:val="en-US" w:eastAsia="en-US" w:bidi="en-US"/>
        </w:rPr>
        <w:t xml:space="preserve">of forts from </w:t>
      </w:r>
      <w:r>
        <w:rPr>
          <w:rFonts w:ascii="Times New Roman" w:eastAsia="Times New Roman" w:hAnsi="Times New Roman" w:cs="Times New Roman"/>
          <w:color w:val="000000"/>
          <w:spacing w:val="0"/>
          <w:w w:val="100"/>
          <w:position w:val="0"/>
          <w:shd w:val="clear" w:color="auto" w:fill="auto"/>
          <w:lang w:val="en-US" w:eastAsia="en-US" w:bidi="en-US"/>
        </w:rPr>
        <w:t xml:space="preserve">Uzefi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Volga and the Urals was erected to protect the southern part of the territory.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end of the 18th century Samara became an important centre for trade.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soon as the southern part of the territory became quiet, great numbers </w:t>
      </w:r>
      <w:r>
        <w:rPr>
          <w:rFonts w:ascii="Times New Roman" w:eastAsia="Times New Roman" w:hAnsi="Times New Roman" w:cs="Times New Roman"/>
          <w:color w:val="000000"/>
          <w:spacing w:val="0"/>
          <w:w w:val="100"/>
          <w:position w:val="0"/>
          <w:shd w:val="clear" w:color="auto" w:fill="auto"/>
          <w:lang w:val="en-US" w:eastAsia="en-US" w:bidi="en-US"/>
        </w:rPr>
        <w:t xml:space="preserve">of Great </w:t>
      </w:r>
      <w:r>
        <w:rPr>
          <w:rFonts w:ascii="Times New Roman" w:eastAsia="Times New Roman" w:hAnsi="Times New Roman" w:cs="Times New Roman"/>
          <w:color w:val="000000"/>
          <w:spacing w:val="0"/>
          <w:w w:val="100"/>
          <w:position w:val="0"/>
          <w:shd w:val="clear" w:color="auto" w:fill="auto"/>
          <w:lang w:val="en-US" w:eastAsia="en-US" w:bidi="en-US"/>
        </w:rPr>
        <w:t xml:space="preserve">and Little Russians began to settle there—the latter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order of Government for the transport of salt obtained in the salt lakes.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half of the present century the region was </w:t>
      </w:r>
      <w:r>
        <w:rPr>
          <w:rFonts w:ascii="Times New Roman" w:eastAsia="Times New Roman" w:hAnsi="Times New Roman" w:cs="Times New Roman"/>
          <w:color w:val="000000"/>
          <w:spacing w:val="0"/>
          <w:w w:val="100"/>
          <w:position w:val="0"/>
          <w:shd w:val="clear" w:color="auto" w:fill="auto"/>
          <w:lang w:val="en-US" w:eastAsia="en-US" w:bidi="en-US"/>
        </w:rPr>
        <w:t xml:space="preserve">rapidly </w:t>
      </w:r>
      <w:r>
        <w:rPr>
          <w:rFonts w:ascii="Times New Roman" w:eastAsia="Times New Roman" w:hAnsi="Times New Roman" w:cs="Times New Roman"/>
          <w:color w:val="000000"/>
          <w:spacing w:val="0"/>
          <w:w w:val="100"/>
          <w:position w:val="0"/>
          <w:shd w:val="clear" w:color="auto" w:fill="auto"/>
          <w:lang w:val="en-US" w:eastAsia="en-US" w:bidi="en-US"/>
        </w:rPr>
        <w:t xml:space="preserve">colonized.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1847-50 the Government introduced </w:t>
      </w:r>
      <w:r>
        <w:rPr>
          <w:rFonts w:ascii="Times New Roman" w:eastAsia="Times New Roman" w:hAnsi="Times New Roman" w:cs="Times New Roman"/>
          <w:color w:val="000000"/>
          <w:spacing w:val="0"/>
          <w:w w:val="100"/>
          <w:position w:val="0"/>
          <w:shd w:val="clear" w:color="auto" w:fill="auto"/>
          <w:lang w:val="en-US" w:eastAsia="en-US" w:bidi="en-US"/>
        </w:rPr>
        <w:t xml:space="preserve">about 120 Polish </w:t>
      </w:r>
      <w:r>
        <w:rPr>
          <w:rFonts w:ascii="Times New Roman" w:eastAsia="Times New Roman" w:hAnsi="Times New Roman" w:cs="Times New Roman"/>
          <w:color w:val="000000"/>
          <w:spacing w:val="0"/>
          <w:w w:val="100"/>
          <w:position w:val="0"/>
          <w:shd w:val="clear" w:color="auto" w:fill="auto"/>
          <w:lang w:val="en-US" w:eastAsia="en-US" w:bidi="en-US"/>
        </w:rPr>
        <w:t>families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1857-59 Mennonites from Dantzic also </w:t>
      </w:r>
      <w:r>
        <w:rPr>
          <w:rFonts w:ascii="Times New Roman" w:eastAsia="Times New Roman" w:hAnsi="Times New Roman" w:cs="Times New Roman"/>
          <w:color w:val="000000"/>
          <w:spacing w:val="0"/>
          <w:w w:val="100"/>
          <w:position w:val="0"/>
          <w:shd w:val="clear" w:color="auto" w:fill="auto"/>
          <w:lang w:val="en-US" w:eastAsia="en-US" w:bidi="en-US"/>
        </w:rPr>
        <w:t xml:space="preserve">founded </w:t>
      </w:r>
      <w:r>
        <w:rPr>
          <w:rFonts w:ascii="Times New Roman" w:eastAsia="Times New Roman" w:hAnsi="Times New Roman" w:cs="Times New Roman"/>
          <w:color w:val="000000"/>
          <w:spacing w:val="0"/>
          <w:w w:val="100"/>
          <w:position w:val="0"/>
          <w:shd w:val="clear" w:color="auto" w:fill="auto"/>
          <w:lang w:val="en-US" w:eastAsia="en-US" w:bidi="en-US"/>
        </w:rPr>
        <w:t>settlements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1859 a few Circassians were brought hither by Government; while an influx of Great Russian peasants continued and still goes on. The territory of Samara </w:t>
      </w:r>
      <w:r>
        <w:rPr>
          <w:rFonts w:ascii="Times New Roman" w:eastAsia="Times New Roman" w:hAnsi="Times New Roman" w:cs="Times New Roman"/>
          <w:color w:val="000000"/>
          <w:spacing w:val="0"/>
          <w:w w:val="100"/>
          <w:position w:val="0"/>
          <w:shd w:val="clear" w:color="auto" w:fill="auto"/>
          <w:lang w:val="en-US" w:eastAsia="en-US" w:bidi="en-US"/>
        </w:rPr>
        <w:t xml:space="preserve">remained long </w:t>
      </w:r>
      <w:r>
        <w:rPr>
          <w:rFonts w:ascii="Times New Roman" w:eastAsia="Times New Roman" w:hAnsi="Times New Roman" w:cs="Times New Roman"/>
          <w:color w:val="000000"/>
          <w:spacing w:val="0"/>
          <w:w w:val="100"/>
          <w:position w:val="0"/>
          <w:shd w:val="clear" w:color="auto" w:fill="auto"/>
          <w:lang w:val="en-US" w:eastAsia="en-US" w:bidi="en-US"/>
        </w:rPr>
        <w:t xml:space="preserve">under </w:t>
      </w:r>
      <w:r>
        <w:rPr>
          <w:rFonts w:ascii="Times New Roman" w:eastAsia="Times New Roman" w:hAnsi="Times New Roman" w:cs="Times New Roman"/>
          <w:color w:val="000000"/>
          <w:spacing w:val="0"/>
          <w:w w:val="100"/>
          <w:position w:val="0"/>
          <w:shd w:val="clear" w:color="auto" w:fill="auto"/>
          <w:lang w:val="en-US" w:eastAsia="en-US" w:bidi="en-US"/>
        </w:rPr>
        <w:t xml:space="preserve">Kazan, </w:t>
      </w:r>
      <w:r>
        <w:rPr>
          <w:rFonts w:ascii="Times New Roman" w:eastAsia="Times New Roman" w:hAnsi="Times New Roman" w:cs="Times New Roman"/>
          <w:color w:val="000000"/>
          <w:spacing w:val="0"/>
          <w:w w:val="100"/>
          <w:position w:val="0"/>
          <w:shd w:val="clear" w:color="auto" w:fill="auto"/>
          <w:lang w:val="en-US" w:eastAsia="en-US" w:bidi="en-US"/>
        </w:rPr>
        <w:t>or Astrakhan, or Simbirsk and Oren</w:t>
      </w:r>
      <w:r>
        <w:rPr>
          <w:rFonts w:ascii="Times New Roman" w:eastAsia="Times New Roman" w:hAnsi="Times New Roman" w:cs="Times New Roman"/>
          <w:color w:val="000000"/>
          <w:spacing w:val="0"/>
          <w:w w:val="100"/>
          <w:position w:val="0"/>
          <w:shd w:val="clear" w:color="auto" w:fill="auto"/>
          <w:lang w:val="en-US" w:eastAsia="en-US" w:bidi="en-US"/>
        </w:rPr>
        <w:t xml:space="preserve">burg. The </w:t>
      </w:r>
      <w:r>
        <w:rPr>
          <w:rFonts w:ascii="Times New Roman" w:eastAsia="Times New Roman" w:hAnsi="Times New Roman" w:cs="Times New Roman"/>
          <w:color w:val="000000"/>
          <w:spacing w:val="0"/>
          <w:w w:val="100"/>
          <w:position w:val="0"/>
          <w:shd w:val="clear" w:color="auto" w:fill="auto"/>
          <w:lang w:val="en-US" w:eastAsia="en-US" w:bidi="en-US"/>
        </w:rPr>
        <w:t xml:space="preserve">separate government dates from </w:t>
      </w:r>
      <w:r>
        <w:rPr>
          <w:rFonts w:ascii="Times New Roman" w:eastAsia="Times New Roman" w:hAnsi="Times New Roman" w:cs="Times New Roman"/>
          <w:color w:val="000000"/>
          <w:spacing w:val="0"/>
          <w:w w:val="100"/>
          <w:position w:val="0"/>
          <w:shd w:val="clear" w:color="auto" w:fill="auto"/>
          <w:lang w:val="en-US" w:eastAsia="en-US" w:bidi="en-US"/>
        </w:rPr>
        <w:t>1851.</w:t>
        <w:tab/>
        <w:t xml:space="preserve">(P. A. </w:t>
      </w:r>
      <w:r>
        <w:rPr>
          <w:rFonts w:ascii="Times New Roman" w:eastAsia="Times New Roman" w:hAnsi="Times New Roman" w:cs="Times New Roman"/>
          <w:color w:val="000000"/>
          <w:spacing w:val="0"/>
          <w:w w:val="100"/>
          <w:position w:val="0"/>
          <w:shd w:val="clear" w:color="auto" w:fill="auto"/>
          <w:lang w:val="en-US" w:eastAsia="en-US" w:bidi="en-US"/>
        </w:rPr>
        <w:t>K.)</w:t>
      </w:r>
    </w:p>
    <w:p>
      <w:pPr>
        <w:pStyle w:val="Style7"/>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SAMARA, capital of the above government, is </w:t>
      </w:r>
      <w:r>
        <w:rPr>
          <w:rFonts w:ascii="Times New Roman" w:eastAsia="Times New Roman" w:hAnsi="Times New Roman" w:cs="Times New Roman"/>
          <w:color w:val="000000"/>
          <w:spacing w:val="0"/>
          <w:w w:val="100"/>
          <w:position w:val="0"/>
          <w:shd w:val="clear" w:color="auto" w:fill="auto"/>
          <w:lang w:val="en-US" w:eastAsia="en-US" w:bidi="en-US"/>
        </w:rPr>
        <w:t xml:space="preserve">situated </w:t>
      </w:r>
      <w:r>
        <w:rPr>
          <w:rFonts w:ascii="Times New Roman" w:eastAsia="Times New Roman" w:hAnsi="Times New Roman" w:cs="Times New Roman"/>
          <w:color w:val="000000"/>
          <w:spacing w:val="0"/>
          <w:w w:val="100"/>
          <w:position w:val="0"/>
          <w:shd w:val="clear" w:color="auto" w:fill="auto"/>
          <w:lang w:val="en-US" w:eastAsia="en-US" w:bidi="en-US"/>
        </w:rPr>
        <w:t>on the slopes of the left bank of the Volga, 743 miles to the south-east of Moscow, at the mouth of the Samara</w:t>
      </w:r>
    </w:p>
    <w:p>
      <w:pPr>
        <w:pStyle w:val="Style7"/>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opposite the hills of Zheguleff. It is one of the most important towns of the lower Volga for its trade, and its importance cannot fail to increase as the railway to Central Asia advances eastwards. Its population rose from 34,500 in 1869 to 63,400 in 1879. Samara is built mostly of wood, and large spaces remain vacant on both sides of its broad unpaved streets. Its few public buildings are insignificant. A number of the inhabitants support them</w:t>
        <w:softHyphen/>
        <w:t>selves by agriculture and gardening, for which they rent large areas in the vicinity of the town. The remainder are engaged at the harbour, one of the most important on the Volga. Three fairs are held annually, with aggregate returns exceeding 2,000,000 roubles. Samara is becoming more and more a resort for consumptives on account of its koumiss establishments (see vol. xvi. pp. 305-6).</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SAMARANG. See </w:t>
      </w:r>
      <w:r>
        <w:rPr>
          <w:rFonts w:ascii="Times New Roman" w:eastAsia="Times New Roman" w:hAnsi="Times New Roman" w:cs="Times New Roman"/>
          <w:smallCaps/>
          <w:color w:val="000000"/>
          <w:spacing w:val="0"/>
          <w:w w:val="100"/>
          <w:position w:val="0"/>
          <w:shd w:val="clear" w:color="auto" w:fill="auto"/>
          <w:lang w:val="en-US" w:eastAsia="en-US" w:bidi="en-US"/>
        </w:rPr>
        <w:t>Java,</w:t>
      </w:r>
      <w:r>
        <w:rPr>
          <w:rFonts w:ascii="Times New Roman" w:eastAsia="Times New Roman" w:hAnsi="Times New Roman" w:cs="Times New Roman"/>
          <w:color w:val="000000"/>
          <w:spacing w:val="0"/>
          <w:w w:val="100"/>
          <w:position w:val="0"/>
          <w:shd w:val="clear" w:color="auto" w:fill="auto"/>
          <w:lang w:val="en-US" w:eastAsia="en-US" w:bidi="en-US"/>
        </w:rPr>
        <w:t xml:space="preserve"> vol. xiii. p. 606.</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SAMARCAND. See </w:t>
      </w:r>
      <w:r>
        <w:rPr>
          <w:rFonts w:ascii="Times New Roman" w:eastAsia="Times New Roman" w:hAnsi="Times New Roman" w:cs="Times New Roman"/>
          <w:smallCaps/>
          <w:color w:val="000000"/>
          <w:spacing w:val="0"/>
          <w:w w:val="100"/>
          <w:position w:val="0"/>
          <w:shd w:val="clear" w:color="auto" w:fill="auto"/>
          <w:lang w:val="en-US" w:eastAsia="en-US" w:bidi="en-US"/>
        </w:rPr>
        <w:t>Samarkand.</w:t>
      </w:r>
    </w:p>
    <w:p>
      <w:pPr>
        <w:pStyle w:val="Style7"/>
        <w:keepNext w:val="0"/>
        <w:keepLines w:val="0"/>
        <w:widowControl w:val="0"/>
        <w:shd w:val="clear" w:color="auto" w:fill="auto"/>
        <w:tabs>
          <w:tab w:pos="4439"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SAMARIA (Heb. jnoty, </w:t>
      </w:r>
      <w:r>
        <w:rPr>
          <w:rFonts w:ascii="Times New Roman" w:eastAsia="Times New Roman" w:hAnsi="Times New Roman" w:cs="Times New Roman"/>
          <w:color w:val="000000"/>
          <w:spacing w:val="0"/>
          <w:w w:val="100"/>
          <w:position w:val="0"/>
          <w:shd w:val="clear" w:color="auto" w:fill="auto"/>
          <w:lang w:val="fr-FR" w:eastAsia="fr-FR" w:bidi="fr-FR"/>
        </w:rPr>
        <w:t>Shômerôn</w:t>
      </w:r>
      <w:r>
        <w:rPr>
          <w:rFonts w:ascii="Times New Roman" w:eastAsia="Times New Roman" w:hAnsi="Times New Roman" w:cs="Times New Roman"/>
          <w:color w:val="000000"/>
          <w:spacing w:val="0"/>
          <w:w w:val="100"/>
          <w:position w:val="0"/>
          <w:shd w:val="clear" w:color="auto" w:fill="auto"/>
          <w:lang w:val="en-US" w:eastAsia="en-US" w:bidi="en-US"/>
        </w:rPr>
        <w:t xml:space="preserve">; LXX. </w:t>
      </w:r>
      <w:r>
        <w:rPr>
          <w:rFonts w:ascii="Times New Roman" w:eastAsia="Times New Roman" w:hAnsi="Times New Roman" w:cs="Times New Roman"/>
          <w:color w:val="000000"/>
          <w:spacing w:val="0"/>
          <w:w w:val="100"/>
          <w:position w:val="0"/>
          <w:shd w:val="clear" w:color="auto" w:fill="auto"/>
          <w:lang w:val="en-US" w:eastAsia="en-US" w:bidi="en-US"/>
        </w:rPr>
        <w:t>Σαμάρεια</w:t>
      </w:r>
      <w:r>
        <w:rPr>
          <w:rFonts w:ascii="Times New Roman" w:eastAsia="Times New Roman" w:hAnsi="Times New Roman" w:cs="Times New Roman"/>
          <w:color w:val="000000"/>
          <w:spacing w:val="0"/>
          <w:w w:val="100"/>
          <w:position w:val="0"/>
          <w:shd w:val="clear" w:color="auto" w:fill="auto"/>
          <w:lang w:val="en-US" w:eastAsia="en-US" w:bidi="en-US"/>
        </w:rPr>
        <w:t>, except in I Kings xvi. 24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the capital of Northern Israel from the time of Omri to the fall of the kingdom, which was consummated in the long siege of the royal city by Shalmaneser (2 Kings xvii. 5) and its capture by his successor Sargon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721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The choice of Samaria as his capital by the warlike and energetic prince to whom the kingdom of Ephraim mainly owed its greatness is easily understood. It stands in the very centre of Palestine and of the country of the dominating tribe of Joseph, and, built on a steep and almost isolated hill, with a long and spacious plateau for its summit, was naturally a position of much strength, commanding two of the most important roads—the great north and south road which passes immediately under the eastern wall, and the road from Shechem to the maritime plain which runs a little to the west of Omri’s capital. The hill of Samaria is separated from the surrounding mountains (Amos iii. 9) by a rich and well-watered plain, from which it rises in successive terraces of fertile soil to a height of 400 or 500 feet. Only on the east a narrow saddle, some 200 feet beneath the plateau, runs across the plain towards the mountains; it is at this point that the traveller coming from Shechem now ascends the hill to the village of Sebastiya (now pronounced Sebastíya), which occupies only the extreme east of a terrace beneath the hill top, behind the crusading church of John the Baptist, which is the first thing that draws the eye as one approaches the town. The hill-top, the longer axis of which runs westward from the village, rises 1450 feet above the sea, and commands a superb view towards the Mediterranean, the mountains of Shechem, and Mount Hermon. The situation as a whole is far more beautiful than that of Jerusalem, though not so grand and wild. The line of the ancient walls has not been determined, the chief visible ruins being of the time of Herod; but, if they followed the natural lines of defence, the city may have been almost a mile in length from east to west.</w:t>
        <w:tab/>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foundation of the new capital was speedily followed by the wars with Damascus, in which repeated ineffectual sieges by the Syrians proved the value of the stronghold; and even the Assyrians, as has been mentioned, reduced the place with difficulty. During part of the struggle with Damascus the kings of Israel often resided at Jezreel, which was nearer the seat of war; but Omri’s city never lost its pre-eminence. While it stood, Samaria and not Jerusalem was the centre of Hebrew life, and the prophets sometimes speak of it as also the centre of corrupt Jehovah- worship and idolatry (Hos. viii. 5, Mic. i. 5, Isa. x. 10). The</w:t>
      </w:r>
    </w:p>
    <w:p>
      <w:pPr>
        <w:pStyle w:val="Style3"/>
        <w:keepNext w:val="0"/>
        <w:keepLines w:val="0"/>
        <w:widowControl w:val="0"/>
        <w:shd w:val="clear" w:color="auto" w:fill="auto"/>
        <w:tabs>
          <w:tab w:pos="2218"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first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ô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Shômerôn</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can hardly represent the old pronunciation. In 1 Kings xvi. 24, the name of the city is derived from that of Shemer, from whom Omri bought the site, and here LXX. seems to have origin</w:t>
        <w:softHyphen/>
        <w:t xml:space="preserve">ally had </w:t>
      </w:r>
      <w:r>
        <w:rPr>
          <w:rFonts w:ascii="Times New Roman" w:eastAsia="Times New Roman" w:hAnsi="Times New Roman" w:cs="Times New Roman"/>
          <w:color w:val="000000"/>
          <w:spacing w:val="0"/>
          <w:w w:val="100"/>
          <w:position w:val="0"/>
          <w:sz w:val="15"/>
          <w:szCs w:val="15"/>
          <w:shd w:val="clear" w:color="auto" w:fill="auto"/>
          <w:lang w:val="en-US" w:eastAsia="en-US" w:bidi="en-US"/>
        </w:rPr>
        <w:t>Σαμάρων</w:t>
      </w:r>
      <w:r>
        <w:rPr>
          <w:rStyle w:val="CharStyle8"/>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or</w:t>
        <w:tab/>
        <w:t xml:space="preserve">(Cod. Vat. </w:t>
      </w:r>
      <w:r>
        <w:rPr>
          <w:rFonts w:ascii="Times New Roman" w:eastAsia="Times New Roman" w:hAnsi="Times New Roman" w:cs="Times New Roman"/>
          <w:color w:val="000000"/>
          <w:spacing w:val="0"/>
          <w:w w:val="100"/>
          <w:position w:val="0"/>
          <w:sz w:val="15"/>
          <w:szCs w:val="15"/>
          <w:shd w:val="clear" w:color="auto" w:fill="auto"/>
          <w:lang w:val="en-US" w:eastAsia="en-US" w:bidi="en-US"/>
        </w:rPr>
        <w:t>Σαεμηρων</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afterwards</w:t>
      </w:r>
    </w:p>
    <w:p>
      <w:pPr>
        <w:pStyle w:val="Style3"/>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corrected to </w:t>
      </w:r>
      <w:r>
        <w:rPr>
          <w:rFonts w:ascii="Times New Roman" w:eastAsia="Times New Roman" w:hAnsi="Times New Roman" w:cs="Times New Roman"/>
          <w:color w:val="000000"/>
          <w:spacing w:val="0"/>
          <w:w w:val="100"/>
          <w:position w:val="0"/>
          <w:sz w:val="15"/>
          <w:szCs w:val="15"/>
          <w:shd w:val="clear" w:color="auto" w:fill="auto"/>
          <w:lang w:val="en-US" w:eastAsia="en-US" w:bidi="en-US"/>
        </w:rPr>
        <w:t>Σαμορων</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(as in Lagarde’s edition of Lucian’s text) from the Hebrew tradition (compare Field’s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Hexapla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on the passage). The Assyrian monuments have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Samirina.</w:t>
      </w:r>
    </w:p>
    <w:sectPr>
      <w:footnotePr>
        <w:pos w:val="pageBottom"/>
        <w:numFmt w:val="decimal"/>
        <w:numRestart w:val="continuous"/>
      </w:footnotePr>
      <w:pgSz w:w="12240" w:h="16840"/>
      <w:pgMar w:top="1842" w:left="1512" w:right="1188" w:bottom="11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