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rocks of basaltic character are common; veins of steatite and white fibrous quartz are also found in the district.</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Only 135 square miles of the total area are cultivable, and of these but 75 are cultivated. The chief crops are rice, sesamum, tobacco, cotton, sugar-cane, </w:t>
      </w:r>
      <w:r>
        <w:rPr>
          <w:rFonts w:ascii="Times New Roman" w:eastAsia="Times New Roman" w:hAnsi="Times New Roman" w:cs="Times New Roman"/>
          <w:i/>
          <w:iCs/>
          <w:color w:val="000000"/>
          <w:spacing w:val="0"/>
          <w:w w:val="100"/>
          <w:position w:val="0"/>
          <w:shd w:val="clear" w:color="auto" w:fill="auto"/>
          <w:lang w:val="en-US" w:eastAsia="en-US" w:bidi="en-US"/>
        </w:rPr>
        <w:t>dhani</w:t>
      </w:r>
      <w:r>
        <w:rPr>
          <w:rFonts w:ascii="Times New Roman" w:eastAsia="Times New Roman" w:hAnsi="Times New Roman" w:cs="Times New Roman"/>
          <w:color w:val="000000"/>
          <w:spacing w:val="0"/>
          <w:w w:val="100"/>
          <w:position w:val="0"/>
          <w:shd w:val="clear" w:color="auto" w:fill="auto"/>
          <w:lang w:val="en-US" w:eastAsia="en-US" w:bidi="en-US"/>
        </w:rPr>
        <w:t xml:space="preserve"> palms, and yams. The revenue in 1883-84 was £13,978, the land tax realizing £6749 of that amount. This mountainous and forest-clad country, with such a small cultivable area, is sparsely inhabited, the population as returned by the census of 1881 being only 64,010 (males 32,706, females 31,304); of this number 56,458 were Buddhists. There are no towns with a popula</w:t>
        <w:softHyphen/>
        <w:t>tion exceeding 2000. Sandoway, the chief town and headquarters, on the river of tho same name, in 18° 27' 35” N. lat. and 94° 24' 36" E. long., is a very ancient town, and is said to have been at one time tho capital of a kingdom, or more probably of a potty chieftainship.</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SANDPIPER (Germ. </w:t>
      </w:r>
      <w:r>
        <w:rPr>
          <w:rFonts w:ascii="Times New Roman" w:eastAsia="Times New Roman" w:hAnsi="Times New Roman" w:cs="Times New Roman"/>
          <w:i/>
          <w:iCs/>
          <w:color w:val="000000"/>
          <w:spacing w:val="0"/>
          <w:w w:val="100"/>
          <w:position w:val="0"/>
          <w:shd w:val="clear" w:color="auto" w:fill="auto"/>
          <w:lang w:val="en-US" w:eastAsia="en-US" w:bidi="en-US"/>
        </w:rPr>
        <w:t>Sandpfeifer),</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Willughby in 1676 the name given by Yorkshiremen to the bird now most popularly known in England as the “ Summer-Snipe,”—the </w:t>
      </w:r>
      <w:r>
        <w:rPr>
          <w:rFonts w:ascii="Times New Roman" w:eastAsia="Times New Roman" w:hAnsi="Times New Roman" w:cs="Times New Roman"/>
          <w:i/>
          <w:iCs/>
          <w:color w:val="000000"/>
          <w:spacing w:val="0"/>
          <w:w w:val="100"/>
          <w:position w:val="0"/>
          <w:shd w:val="clear" w:color="auto" w:fill="auto"/>
          <w:lang w:val="en-US" w:eastAsia="en-US" w:bidi="en-US"/>
        </w:rPr>
        <w:t>Tringa hypoleucos</w:t>
      </w:r>
      <w:r>
        <w:rPr>
          <w:rFonts w:ascii="Times New Roman" w:eastAsia="Times New Roman" w:hAnsi="Times New Roman" w:cs="Times New Roman"/>
          <w:color w:val="000000"/>
          <w:spacing w:val="0"/>
          <w:w w:val="100"/>
          <w:position w:val="0"/>
          <w:shd w:val="clear" w:color="auto" w:fill="auto"/>
          <w:lang w:val="en-US" w:eastAsia="en-US" w:bidi="en-US"/>
        </w:rPr>
        <w:t xml:space="preserve"> of Linnæus and the </w:t>
      </w:r>
      <w:r>
        <w:rPr>
          <w:rFonts w:ascii="Times New Roman" w:eastAsia="Times New Roman" w:hAnsi="Times New Roman" w:cs="Times New Roman"/>
          <w:i/>
          <w:iCs/>
          <w:color w:val="000000"/>
          <w:spacing w:val="0"/>
          <w:w w:val="100"/>
          <w:position w:val="0"/>
          <w:shd w:val="clear" w:color="auto" w:fill="auto"/>
          <w:lang w:val="en-US" w:eastAsia="en-US" w:bidi="en-US"/>
        </w:rPr>
        <w:t>Totanus, Actitis,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Tringoides hypoleucus</w:t>
      </w:r>
      <w:r>
        <w:rPr>
          <w:rFonts w:ascii="Times New Roman" w:eastAsia="Times New Roman" w:hAnsi="Times New Roman" w:cs="Times New Roman"/>
          <w:color w:val="000000"/>
          <w:spacing w:val="0"/>
          <w:w w:val="100"/>
          <w:position w:val="0"/>
          <w:shd w:val="clear" w:color="auto" w:fill="auto"/>
          <w:lang w:val="en-US" w:eastAsia="en-US" w:bidi="en-US"/>
        </w:rPr>
        <w:t xml:space="preserve"> of later writers,—but probably even in Willughby’s time of much wider signification, as for more than a century it has certainly been applied to nearly all the smaller kinds of tho group termed by modern ornithologists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Limicolæ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not </w:t>
      </w:r>
      <w:r>
        <w:rPr>
          <w:rFonts w:ascii="Times New Roman" w:eastAsia="Times New Roman" w:hAnsi="Times New Roman" w:cs="Times New Roman"/>
          <w:smallCaps/>
          <w:color w:val="000000"/>
          <w:spacing w:val="0"/>
          <w:w w:val="100"/>
          <w:position w:val="0"/>
          <w:shd w:val="clear" w:color="auto" w:fill="auto"/>
          <w:lang w:val="en-US" w:eastAsia="en-US" w:bidi="en-US"/>
        </w:rPr>
        <w:t>Plovers</w:t>
      </w:r>
      <w:r>
        <w:rPr>
          <w:rFonts w:ascii="Times New Roman" w:eastAsia="Times New Roman" w:hAnsi="Times New Roman" w:cs="Times New Roman"/>
          <w:color w:val="000000"/>
          <w:spacing w:val="0"/>
          <w:w w:val="100"/>
          <w:position w:val="0"/>
          <w:shd w:val="clear" w:color="auto" w:fill="auto"/>
          <w:lang w:val="en-US" w:eastAsia="en-US" w:bidi="en-US"/>
        </w:rPr>
        <w:t xml:space="preserve"> (vol. xix. p. 227),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Snipes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may be said to be intermediate between them. Placed by most systematists in the family </w:t>
      </w:r>
      <w:r>
        <w:rPr>
          <w:rFonts w:ascii="Times New Roman" w:eastAsia="Times New Roman" w:hAnsi="Times New Roman" w:cs="Times New Roman"/>
          <w:i/>
          <w:iCs/>
          <w:color w:val="000000"/>
          <w:spacing w:val="0"/>
          <w:w w:val="100"/>
          <w:position w:val="0"/>
          <w:shd w:val="clear" w:color="auto" w:fill="auto"/>
          <w:lang w:val="en-US" w:eastAsia="en-US" w:bidi="en-US"/>
        </w:rPr>
        <w:t>Scolopacidæ,</w:t>
      </w:r>
      <w:r>
        <w:rPr>
          <w:rFonts w:ascii="Times New Roman" w:eastAsia="Times New Roman" w:hAnsi="Times New Roman" w:cs="Times New Roman"/>
          <w:color w:val="000000"/>
          <w:spacing w:val="0"/>
          <w:w w:val="100"/>
          <w:position w:val="0"/>
          <w:shd w:val="clear" w:color="auto" w:fill="auto"/>
          <w:lang w:val="en-US" w:eastAsia="en-US" w:bidi="en-US"/>
        </w:rPr>
        <w:t xml:space="preserve"> the birds commonly called Sandpipers seem to form three sections, which have been often regarded as Subfamilies— </w:t>
      </w:r>
      <w:r>
        <w:rPr>
          <w:rFonts w:ascii="Times New Roman" w:eastAsia="Times New Roman" w:hAnsi="Times New Roman" w:cs="Times New Roman"/>
          <w:i/>
          <w:iCs/>
          <w:color w:val="000000"/>
          <w:spacing w:val="0"/>
          <w:w w:val="100"/>
          <w:position w:val="0"/>
          <w:shd w:val="clear" w:color="auto" w:fill="auto"/>
          <w:lang w:val="en-US" w:eastAsia="en-US" w:bidi="en-US"/>
        </w:rPr>
        <w:t>Totaninæ</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Tringinæ,</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Phalaropodinæ,</w:t>
      </w:r>
      <w:r>
        <w:rPr>
          <w:rFonts w:ascii="Times New Roman" w:eastAsia="Times New Roman" w:hAnsi="Times New Roman" w:cs="Times New Roman"/>
          <w:color w:val="000000"/>
          <w:spacing w:val="0"/>
          <w:w w:val="100"/>
          <w:position w:val="0"/>
          <w:shd w:val="clear" w:color="auto" w:fill="auto"/>
          <w:lang w:val="en-US" w:eastAsia="en-US" w:bidi="en-US"/>
        </w:rPr>
        <w:t xml:space="preserve"> the last indeed in some classifications taking the higher rank of a Family— </w:t>
      </w:r>
      <w:r>
        <w:rPr>
          <w:rFonts w:ascii="Times New Roman" w:eastAsia="Times New Roman" w:hAnsi="Times New Roman" w:cs="Times New Roman"/>
          <w:i/>
          <w:iCs/>
          <w:color w:val="000000"/>
          <w:spacing w:val="0"/>
          <w:w w:val="100"/>
          <w:position w:val="0"/>
          <w:shd w:val="clear" w:color="auto" w:fill="auto"/>
          <w:lang w:val="en-US" w:eastAsia="en-US" w:bidi="en-US"/>
        </w:rPr>
        <w:t>Phalaropodidæ.</w:t>
      </w:r>
      <w:r>
        <w:rPr>
          <w:rFonts w:ascii="Times New Roman" w:eastAsia="Times New Roman" w:hAnsi="Times New Roman" w:cs="Times New Roman"/>
          <w:color w:val="000000"/>
          <w:spacing w:val="0"/>
          <w:w w:val="100"/>
          <w:position w:val="0"/>
          <w:shd w:val="clear" w:color="auto" w:fill="auto"/>
          <w:lang w:val="en-US" w:eastAsia="en-US" w:bidi="en-US"/>
        </w:rPr>
        <w:t xml:space="preserve"> This section comprehends three species only, known as Phalaropes or swimming Sandpipers, which are at once distinguished by the membranes that fringe their toes, in two of tho species forming marginal lobes,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and by the character of their lower plumage, which is as close as that of a Duck, and is obviously connected with their natatory habits. The distinctions between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Potaninas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Tringinæ,</w:t>
      </w:r>
      <w:r>
        <w:rPr>
          <w:rFonts w:ascii="Times New Roman" w:eastAsia="Times New Roman" w:hAnsi="Times New Roman" w:cs="Times New Roman"/>
          <w:color w:val="000000"/>
          <w:spacing w:val="0"/>
          <w:w w:val="100"/>
          <w:position w:val="0"/>
          <w:shd w:val="clear" w:color="auto" w:fill="auto"/>
          <w:lang w:val="en-US" w:eastAsia="en-US" w:bidi="en-US"/>
        </w:rPr>
        <w:t xml:space="preserve"> though believed to be real, are not so easily drawn, and space is wanting here to describe them minutely. The most obvious may be said to lie in the acute or blunt form of tho tip of the bill (with which is associated a less or greater development of the sensitive nerves running almost if not quite to its extremity, and therefore greatly influencing the mode of feeding) and in the style of plumage—the </w:t>
      </w:r>
      <w:r>
        <w:rPr>
          <w:rFonts w:ascii="Times New Roman" w:eastAsia="Times New Roman" w:hAnsi="Times New Roman" w:cs="Times New Roman"/>
          <w:i/>
          <w:iCs/>
          <w:color w:val="000000"/>
          <w:spacing w:val="0"/>
          <w:w w:val="100"/>
          <w:position w:val="0"/>
          <w:shd w:val="clear" w:color="auto" w:fill="auto"/>
          <w:lang w:val="en-US" w:eastAsia="en-US" w:bidi="en-US"/>
        </w:rPr>
        <w:t>Tringinæ,</w:t>
      </w:r>
      <w:r>
        <w:rPr>
          <w:rFonts w:ascii="Times New Roman" w:eastAsia="Times New Roman" w:hAnsi="Times New Roman" w:cs="Times New Roman"/>
          <w:color w:val="000000"/>
          <w:spacing w:val="0"/>
          <w:w w:val="100"/>
          <w:position w:val="0"/>
          <w:shd w:val="clear" w:color="auto" w:fill="auto"/>
          <w:lang w:val="en-US" w:eastAsia="en-US" w:bidi="en-US"/>
        </w:rPr>
        <w:t xml:space="preserve"> with blunt and flexible bills, mostly assuming a summer-dress in which some tint of chestnut or reddish-brown is very prevalent, while the </w:t>
      </w:r>
      <w:r>
        <w:rPr>
          <w:rFonts w:ascii="Times New Roman" w:eastAsia="Times New Roman" w:hAnsi="Times New Roman" w:cs="Times New Roman"/>
          <w:i/>
          <w:iCs/>
          <w:color w:val="000000"/>
          <w:spacing w:val="0"/>
          <w:w w:val="100"/>
          <w:position w:val="0"/>
          <w:shd w:val="clear" w:color="auto" w:fill="auto"/>
          <w:lang w:val="en-US" w:eastAsia="en-US" w:bidi="en-US"/>
        </w:rPr>
        <w:t>Totaninæ,</w:t>
      </w:r>
      <w:r>
        <w:rPr>
          <w:rFonts w:ascii="Times New Roman" w:eastAsia="Times New Roman" w:hAnsi="Times New Roman" w:cs="Times New Roman"/>
          <w:color w:val="000000"/>
          <w:spacing w:val="0"/>
          <w:w w:val="100"/>
          <w:position w:val="0"/>
          <w:shd w:val="clear" w:color="auto" w:fill="auto"/>
          <w:lang w:val="en-US" w:eastAsia="en-US" w:bidi="en-US"/>
        </w:rPr>
        <w:t xml:space="preserve"> with acute and stiffer bills, display no such lively colours. Furthermore, the </w:t>
      </w:r>
      <w:r>
        <w:rPr>
          <w:rFonts w:ascii="Times New Roman" w:eastAsia="Times New Roman" w:hAnsi="Times New Roman" w:cs="Times New Roman"/>
          <w:i/>
          <w:iCs/>
          <w:color w:val="000000"/>
          <w:spacing w:val="0"/>
          <w:w w:val="100"/>
          <w:position w:val="0"/>
          <w:shd w:val="clear" w:color="auto" w:fill="auto"/>
          <w:lang w:val="en-US" w:eastAsia="en-US" w:bidi="en-US"/>
        </w:rPr>
        <w:t>Tringinæ,</w:t>
      </w:r>
      <w:r>
        <w:rPr>
          <w:rFonts w:ascii="Times New Roman" w:eastAsia="Times New Roman" w:hAnsi="Times New Roman" w:cs="Times New Roman"/>
          <w:color w:val="000000"/>
          <w:spacing w:val="0"/>
          <w:w w:val="100"/>
          <w:position w:val="0"/>
          <w:shd w:val="clear" w:color="auto" w:fill="auto"/>
          <w:lang w:val="en-US" w:eastAsia="en-US" w:bidi="en-US"/>
        </w:rPr>
        <w:t xml:space="preserve"> except when actually breeding, frequent the sea-shore much more than do the </w:t>
      </w:r>
      <w:r>
        <w:rPr>
          <w:rFonts w:ascii="Times New Roman" w:eastAsia="Times New Roman" w:hAnsi="Times New Roman" w:cs="Times New Roman"/>
          <w:i/>
          <w:iCs/>
          <w:color w:val="000000"/>
          <w:spacing w:val="0"/>
          <w:w w:val="100"/>
          <w:position w:val="0"/>
          <w:shd w:val="clear" w:color="auto" w:fill="auto"/>
          <w:lang w:val="en-US" w:eastAsia="en-US" w:bidi="en-US"/>
        </w:rPr>
        <w:t>Potaninx.@@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the latter belong the </w:t>
      </w:r>
      <w:r>
        <w:rPr>
          <w:rFonts w:ascii="Times New Roman" w:eastAsia="Times New Roman" w:hAnsi="Times New Roman" w:cs="Times New Roman"/>
          <w:smallCaps/>
          <w:color w:val="000000"/>
          <w:spacing w:val="0"/>
          <w:w w:val="100"/>
          <w:position w:val="0"/>
          <w:shd w:val="clear" w:color="auto" w:fill="auto"/>
          <w:lang w:val="en-US" w:eastAsia="en-US" w:bidi="en-US"/>
        </w:rPr>
        <w:t>Green- shank</w:t>
      </w:r>
      <w:r>
        <w:rPr>
          <w:rFonts w:ascii="Times New Roman" w:eastAsia="Times New Roman" w:hAnsi="Times New Roman" w:cs="Times New Roman"/>
          <w:color w:val="000000"/>
          <w:spacing w:val="0"/>
          <w:w w:val="100"/>
          <w:position w:val="0"/>
          <w:shd w:val="clear" w:color="auto" w:fill="auto"/>
          <w:lang w:val="en-US" w:eastAsia="en-US" w:bidi="en-US"/>
        </w:rPr>
        <w:t xml:space="preserve"> (vol. xi. p. 173) and </w:t>
      </w:r>
      <w:r>
        <w:rPr>
          <w:rFonts w:ascii="Times New Roman" w:eastAsia="Times New Roman" w:hAnsi="Times New Roman" w:cs="Times New Roman"/>
          <w:smallCaps/>
          <w:color w:val="000000"/>
          <w:spacing w:val="0"/>
          <w:w w:val="100"/>
          <w:position w:val="0"/>
          <w:shd w:val="clear" w:color="auto" w:fill="auto"/>
          <w:lang w:val="en-US" w:eastAsia="en-US" w:bidi="en-US"/>
        </w:rPr>
        <w:t>Redshank</w:t>
      </w:r>
      <w:r>
        <w:rPr>
          <w:rFonts w:ascii="Times New Roman" w:eastAsia="Times New Roman" w:hAnsi="Times New Roman" w:cs="Times New Roman"/>
          <w:color w:val="000000"/>
          <w:spacing w:val="0"/>
          <w:w w:val="100"/>
          <w:position w:val="0"/>
          <w:shd w:val="clear" w:color="auto" w:fill="auto"/>
          <w:lang w:val="en-US" w:eastAsia="en-US" w:bidi="en-US"/>
        </w:rPr>
        <w:t xml:space="preserve"> (vol. xx. p. 317), as well as the Common Sandpiper of English books, the “ Summer-Snipe ” above-mentioned, a bird hardly exceed</w:t>
        <w:softHyphen/>
        <w:t>ing a Skylark in size, and of very general distribution throughout the British Islands, but chiefly frequenting clear streams, especially those with a gravelly or rocky bottom, and most generally breeding on the beds of sand or shingle on their banks. It usually makes its appearance in May, and from thence during the summer-months may be seen in pairs skimming gracefully over the water from one bend of the stream to another, uttering occasionally a</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shrill but plaintive whistle, or running nimbly along the margin, the mouse-coloured plumage of its back and wings making indeed but little show, though the pure white of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lower parts often renders it conspicuous. The nest, in which four </w:t>
      </w:r>
      <w:r>
        <w:rPr>
          <w:rFonts w:ascii="Times New Roman" w:eastAsia="Times New Roman" w:hAnsi="Times New Roman" w:cs="Times New Roman"/>
          <w:color w:val="000000"/>
          <w:spacing w:val="0"/>
          <w:w w:val="100"/>
          <w:position w:val="0"/>
          <w:shd w:val="clear" w:color="auto" w:fill="auto"/>
          <w:lang w:val="en-US" w:eastAsia="en-US" w:bidi="en-US"/>
        </w:rPr>
        <w:t xml:space="preserve">eggs </w:t>
      </w:r>
      <w:r>
        <w:rPr>
          <w:rFonts w:ascii="Times New Roman" w:eastAsia="Times New Roman" w:hAnsi="Times New Roman" w:cs="Times New Roman"/>
          <w:color w:val="000000"/>
          <w:spacing w:val="0"/>
          <w:w w:val="100"/>
          <w:position w:val="0"/>
          <w:shd w:val="clear" w:color="auto" w:fill="auto"/>
          <w:lang w:val="en-US" w:eastAsia="en-US" w:bidi="en-US"/>
        </w:rPr>
        <w:t xml:space="preserve">are laid with their pointed ends meeting in its centre (as is usual among Limicoline birds), is seldom far from tho </w:t>
      </w:r>
      <w:r>
        <w:rPr>
          <w:rFonts w:ascii="Times New Roman" w:eastAsia="Times New Roman" w:hAnsi="Times New Roman" w:cs="Times New Roman"/>
          <w:color w:val="000000"/>
          <w:spacing w:val="0"/>
          <w:w w:val="100"/>
          <w:position w:val="0"/>
          <w:shd w:val="clear" w:color="auto" w:fill="auto"/>
          <w:lang w:val="en-US" w:eastAsia="en-US" w:bidi="en-US"/>
        </w:rPr>
        <w:t xml:space="preserve">water’s </w:t>
      </w:r>
      <w:r>
        <w:rPr>
          <w:rFonts w:ascii="Times New Roman" w:eastAsia="Times New Roman" w:hAnsi="Times New Roman" w:cs="Times New Roman"/>
          <w:color w:val="000000"/>
          <w:spacing w:val="0"/>
          <w:w w:val="100"/>
          <w:position w:val="0"/>
          <w:shd w:val="clear" w:color="auto" w:fill="auto"/>
          <w:lang w:val="en-US" w:eastAsia="en-US" w:bidi="en-US"/>
        </w:rPr>
        <w:t xml:space="preserve">edge, and the eggs, as well as the newly-hatched and down-covered young, so closely resemble the surrounding pebbles that it takes a sharp eye to </w:t>
      </w:r>
      <w:r>
        <w:rPr>
          <w:rFonts w:ascii="Times New Roman" w:eastAsia="Times New Roman" w:hAnsi="Times New Roman" w:cs="Times New Roman"/>
          <w:color w:val="000000"/>
          <w:spacing w:val="0"/>
          <w:w w:val="100"/>
          <w:position w:val="0"/>
          <w:shd w:val="clear" w:color="auto" w:fill="auto"/>
          <w:lang w:val="en-US" w:eastAsia="en-US" w:bidi="en-US"/>
        </w:rPr>
        <w:t xml:space="preserve">discriminate </w:t>
      </w:r>
      <w:r>
        <w:rPr>
          <w:rFonts w:ascii="Times New Roman" w:eastAsia="Times New Roman" w:hAnsi="Times New Roman" w:cs="Times New Roman"/>
          <w:color w:val="000000"/>
          <w:spacing w:val="0"/>
          <w:w w:val="100"/>
          <w:position w:val="0"/>
          <w:shd w:val="clear" w:color="auto" w:fill="auto"/>
          <w:lang w:val="en-US" w:eastAsia="en-US" w:bidi="en-US"/>
        </w:rPr>
        <w:t xml:space="preserve">them. Later in the season family-parties may </w:t>
      </w:r>
      <w:r>
        <w:rPr>
          <w:rFonts w:ascii="Times New Roman" w:eastAsia="Times New Roman" w:hAnsi="Times New Roman" w:cs="Times New Roman"/>
          <w:color w:val="000000"/>
          <w:spacing w:val="0"/>
          <w:w w:val="100"/>
          <w:position w:val="0"/>
          <w:shd w:val="clear" w:color="auto" w:fill="auto"/>
          <w:lang w:val="en-US" w:eastAsia="en-US" w:bidi="en-US"/>
        </w:rPr>
        <w:t xml:space="preserve">be seen </w:t>
      </w:r>
      <w:r>
        <w:rPr>
          <w:rFonts w:ascii="Times New Roman" w:eastAsia="Times New Roman" w:hAnsi="Times New Roman" w:cs="Times New Roman"/>
          <w:color w:val="000000"/>
          <w:spacing w:val="0"/>
          <w:w w:val="100"/>
          <w:position w:val="0"/>
          <w:shd w:val="clear" w:color="auto" w:fill="auto"/>
          <w:lang w:val="en-US" w:eastAsia="en-US" w:bidi="en-US"/>
        </w:rPr>
        <w:t xml:space="preserve">about the </w:t>
      </w:r>
      <w:r>
        <w:rPr>
          <w:rFonts w:ascii="Times New Roman" w:eastAsia="Times New Roman" w:hAnsi="Times New Roman" w:cs="Times New Roman"/>
          <w:color w:val="000000"/>
          <w:spacing w:val="0"/>
          <w:w w:val="100"/>
          <w:position w:val="0"/>
          <w:shd w:val="clear" w:color="auto" w:fill="auto"/>
          <w:lang w:val="en-US" w:eastAsia="en-US" w:bidi="en-US"/>
        </w:rPr>
        <w:t xml:space="preserve">larger </w:t>
      </w:r>
      <w:r>
        <w:rPr>
          <w:rFonts w:ascii="Times New Roman" w:eastAsia="Times New Roman" w:hAnsi="Times New Roman" w:cs="Times New Roman"/>
          <w:color w:val="000000"/>
          <w:spacing w:val="0"/>
          <w:w w:val="100"/>
          <w:position w:val="0"/>
          <w:shd w:val="clear" w:color="auto" w:fill="auto"/>
          <w:lang w:val="en-US" w:eastAsia="en-US" w:bidi="en-US"/>
        </w:rPr>
        <w:t xml:space="preserve">waters, whence, as autumn </w:t>
      </w:r>
      <w:r>
        <w:rPr>
          <w:rFonts w:ascii="Times New Roman" w:eastAsia="Times New Roman" w:hAnsi="Times New Roman" w:cs="Times New Roman"/>
          <w:color w:val="000000"/>
          <w:spacing w:val="0"/>
          <w:w w:val="100"/>
          <w:position w:val="0"/>
          <w:shd w:val="clear" w:color="auto" w:fill="auto"/>
          <w:lang w:val="en-US" w:eastAsia="en-US" w:bidi="en-US"/>
        </w:rPr>
        <w:t xml:space="preserve">advances, </w:t>
      </w:r>
      <w:r>
        <w:rPr>
          <w:rFonts w:ascii="Times New Roman" w:eastAsia="Times New Roman" w:hAnsi="Times New Roman" w:cs="Times New Roman"/>
          <w:color w:val="000000"/>
          <w:spacing w:val="0"/>
          <w:w w:val="100"/>
          <w:position w:val="0"/>
          <w:shd w:val="clear" w:color="auto" w:fill="auto"/>
          <w:lang w:val="en-US" w:eastAsia="en-US" w:bidi="en-US"/>
        </w:rPr>
        <w:t xml:space="preserve">they depart for their winter-quarters. The Common Sandpiper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found over the greater part of the Old World. In summer it is the most abundant bird of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kind in the extreme north of Europe, and it extends </w:t>
      </w:r>
      <w:r>
        <w:rPr>
          <w:rFonts w:ascii="Times New Roman" w:eastAsia="Times New Roman" w:hAnsi="Times New Roman" w:cs="Times New Roman"/>
          <w:color w:val="000000"/>
          <w:spacing w:val="0"/>
          <w:w w:val="100"/>
          <w:position w:val="0"/>
          <w:shd w:val="clear" w:color="auto" w:fill="auto"/>
          <w:lang w:val="en-US" w:eastAsia="en-US" w:bidi="en-US"/>
        </w:rPr>
        <w:t xml:space="preserve">across Asia </w:t>
      </w:r>
      <w:r>
        <w:rPr>
          <w:rFonts w:ascii="Times New Roman" w:eastAsia="Times New Roman" w:hAnsi="Times New Roman" w:cs="Times New Roman"/>
          <w:color w:val="000000"/>
          <w:spacing w:val="0"/>
          <w:w w:val="100"/>
          <w:position w:val="0"/>
          <w:shd w:val="clear" w:color="auto" w:fill="auto"/>
          <w:lang w:val="en-US" w:eastAsia="en-US" w:bidi="en-US"/>
        </w:rPr>
        <w:t xml:space="preserve">to Japan. In winter it makes its way to India, Australia, and the Cape of Good Hope. In America </w:t>
      </w:r>
      <w:r>
        <w:rPr>
          <w:rFonts w:ascii="Times New Roman" w:eastAsia="Times New Roman" w:hAnsi="Times New Roman" w:cs="Times New Roman"/>
          <w:color w:val="000000"/>
          <w:spacing w:val="0"/>
          <w:w w:val="100"/>
          <w:position w:val="0"/>
          <w:shd w:val="clear" w:color="auto" w:fill="auto"/>
          <w:lang w:val="en-US" w:eastAsia="en-US" w:bidi="en-US"/>
        </w:rPr>
        <w:t xml:space="preserve">its place is </w:t>
      </w:r>
      <w:r>
        <w:rPr>
          <w:rFonts w:ascii="Times New Roman" w:eastAsia="Times New Roman" w:hAnsi="Times New Roman" w:cs="Times New Roman"/>
          <w:color w:val="000000"/>
          <w:spacing w:val="0"/>
          <w:w w:val="100"/>
          <w:position w:val="0"/>
          <w:shd w:val="clear" w:color="auto" w:fill="auto"/>
          <w:lang w:val="en-US" w:eastAsia="en-US" w:bidi="en-US"/>
        </w:rPr>
        <w:t xml:space="preserve">taken by a closely kindred species, which is said to have </w:t>
      </w:r>
      <w:r>
        <w:rPr>
          <w:rFonts w:ascii="Times New Roman" w:eastAsia="Times New Roman" w:hAnsi="Times New Roman" w:cs="Times New Roman"/>
          <w:color w:val="000000"/>
          <w:spacing w:val="0"/>
          <w:w w:val="100"/>
          <w:position w:val="0"/>
          <w:shd w:val="clear" w:color="auto" w:fill="auto"/>
          <w:lang w:val="en-US" w:eastAsia="en-US" w:bidi="en-US"/>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occurred in England</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 macularius,</w:t>
      </w:r>
      <w:r>
        <w:rPr>
          <w:rFonts w:ascii="Times New Roman" w:eastAsia="Times New Roman" w:hAnsi="Times New Roman" w:cs="Times New Roman"/>
          <w:color w:val="000000"/>
          <w:spacing w:val="0"/>
          <w:w w:val="100"/>
          <w:position w:val="0"/>
          <w:shd w:val="clear" w:color="auto" w:fill="auto"/>
          <w:lang w:val="en-US" w:eastAsia="en-US" w:bidi="en-US"/>
        </w:rPr>
        <w:t xml:space="preserve"> the “ Peetweet,” or Spotted Sandpiper, so called from its usual cry, or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almost </w:t>
      </w:r>
      <w:r>
        <w:rPr>
          <w:rFonts w:ascii="Times New Roman" w:eastAsia="Times New Roman" w:hAnsi="Times New Roman" w:cs="Times New Roman"/>
          <w:color w:val="000000"/>
          <w:spacing w:val="0"/>
          <w:w w:val="100"/>
          <w:position w:val="0"/>
          <w:shd w:val="clear" w:color="auto" w:fill="auto"/>
          <w:lang w:val="en-US" w:eastAsia="en-US" w:bidi="en-US"/>
        </w:rPr>
        <w:t xml:space="preserve">circular marks which spot its lower </w:t>
      </w:r>
      <w:r>
        <w:rPr>
          <w:rFonts w:ascii="Times New Roman" w:eastAsia="Times New Roman" w:hAnsi="Times New Roman" w:cs="Times New Roman"/>
          <w:color w:val="000000"/>
          <w:spacing w:val="0"/>
          <w:w w:val="100"/>
          <w:position w:val="0"/>
          <w:shd w:val="clear" w:color="auto" w:fill="auto"/>
          <w:lang w:val="en-US" w:eastAsia="en-US" w:bidi="en-US"/>
        </w:rPr>
        <w:t xml:space="preserve">plumage. </w:t>
      </w:r>
      <w:r>
        <w:rPr>
          <w:rFonts w:ascii="Times New Roman" w:eastAsia="Times New Roman" w:hAnsi="Times New Roman" w:cs="Times New Roman"/>
          <w:color w:val="000000"/>
          <w:spacing w:val="0"/>
          <w:w w:val="100"/>
          <w:position w:val="0"/>
          <w:shd w:val="clear" w:color="auto" w:fill="auto"/>
          <w:lang w:val="en-US" w:eastAsia="en-US" w:bidi="en-US"/>
        </w:rPr>
        <w:t xml:space="preserve">In habits it is very similar to its congener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Old World, and in winter it migrates to the Antilles and to </w:t>
      </w:r>
      <w:r>
        <w:rPr>
          <w:rFonts w:ascii="Times New Roman" w:eastAsia="Times New Roman" w:hAnsi="Times New Roman" w:cs="Times New Roman"/>
          <w:color w:val="000000"/>
          <w:spacing w:val="0"/>
          <w:w w:val="100"/>
          <w:position w:val="0"/>
          <w:shd w:val="clear" w:color="auto" w:fill="auto"/>
          <w:lang w:val="en-US" w:eastAsia="en-US" w:bidi="en-US"/>
        </w:rPr>
        <w:t xml:space="preserve">Central </w:t>
      </w:r>
      <w:r>
        <w:rPr>
          <w:rFonts w:ascii="Times New Roman" w:eastAsia="Times New Roman" w:hAnsi="Times New Roman" w:cs="Times New Roman"/>
          <w:color w:val="000000"/>
          <w:spacing w:val="0"/>
          <w:w w:val="100"/>
          <w:position w:val="0"/>
          <w:shd w:val="clear" w:color="auto" w:fill="auto"/>
          <w:lang w:val="en-US" w:eastAsia="en-US" w:bidi="en-US"/>
        </w:rPr>
        <w:t xml:space="preserve">and South America. Of other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Totaninæ,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most remarkable </w:t>
      </w:r>
      <w:r>
        <w:rPr>
          <w:rFonts w:ascii="Times New Roman" w:eastAsia="Times New Roman" w:hAnsi="Times New Roman" w:cs="Times New Roman"/>
          <w:color w:val="000000"/>
          <w:spacing w:val="0"/>
          <w:w w:val="100"/>
          <w:position w:val="0"/>
          <w:shd w:val="clear" w:color="auto" w:fill="auto"/>
          <w:lang w:val="en-US" w:eastAsia="en-US" w:bidi="en-US"/>
        </w:rPr>
        <w:t>is that to which the inappro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priate name </w:t>
      </w:r>
      <w:r>
        <w:rPr>
          <w:rFonts w:ascii="Times New Roman" w:eastAsia="Times New Roman" w:hAnsi="Times New Roman" w:cs="Times New Roman"/>
          <w:color w:val="000000"/>
          <w:spacing w:val="0"/>
          <w:w w:val="100"/>
          <w:position w:val="0"/>
          <w:shd w:val="clear" w:color="auto" w:fill="auto"/>
          <w:lang w:val="en-US" w:eastAsia="en-US" w:bidi="en-US"/>
        </w:rPr>
        <w:t xml:space="preserve">of Green Sandpiper has been assigned, the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otanus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elodramas ochropus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ornithologists, which </w:t>
      </w:r>
      <w:r>
        <w:rPr>
          <w:rFonts w:ascii="Times New Roman" w:eastAsia="Times New Roman" w:hAnsi="Times New Roman" w:cs="Times New Roman"/>
          <w:color w:val="000000"/>
          <w:spacing w:val="0"/>
          <w:w w:val="100"/>
          <w:position w:val="0"/>
          <w:shd w:val="clear" w:color="auto" w:fill="auto"/>
          <w:lang w:val="en-US" w:eastAsia="en-US" w:bidi="en-US"/>
        </w:rPr>
        <w:t xml:space="preserve">most curiously differs (so </w:t>
      </w:r>
      <w:r>
        <w:rPr>
          <w:rFonts w:ascii="Times New Roman" w:eastAsia="Times New Roman" w:hAnsi="Times New Roman" w:cs="Times New Roman"/>
          <w:color w:val="000000"/>
          <w:spacing w:val="0"/>
          <w:w w:val="100"/>
          <w:position w:val="0"/>
          <w:shd w:val="clear" w:color="auto" w:fill="auto"/>
          <w:lang w:val="en-US" w:eastAsia="en-US" w:bidi="en-US"/>
        </w:rPr>
        <w:t xml:space="preserve">far as is known) from all others of </w:t>
      </w:r>
      <w:r>
        <w:rPr>
          <w:rFonts w:ascii="Times New Roman" w:eastAsia="Times New Roman" w:hAnsi="Times New Roman" w:cs="Times New Roman"/>
          <w:color w:val="000000"/>
          <w:spacing w:val="0"/>
          <w:w w:val="100"/>
          <w:position w:val="0"/>
          <w:shd w:val="clear" w:color="auto" w:fill="auto"/>
          <w:lang w:val="en-US" w:eastAsia="en-US" w:bidi="en-US"/>
        </w:rPr>
        <w:t xml:space="preserve">the group both </w:t>
      </w:r>
      <w:r>
        <w:rPr>
          <w:rFonts w:ascii="Times New Roman" w:eastAsia="Times New Roman" w:hAnsi="Times New Roman" w:cs="Times New Roman"/>
          <w:color w:val="000000"/>
          <w:spacing w:val="0"/>
          <w:w w:val="100"/>
          <w:position w:val="0"/>
          <w:shd w:val="clear" w:color="auto" w:fill="auto"/>
          <w:lang w:val="en-US" w:eastAsia="en-US" w:bidi="en-US"/>
        </w:rPr>
        <w:t xml:space="preserve">in its </w:t>
      </w:r>
      <w:r>
        <w:rPr>
          <w:rFonts w:ascii="Times New Roman" w:eastAsia="Times New Roman" w:hAnsi="Times New Roman" w:cs="Times New Roman"/>
          <w:color w:val="000000"/>
          <w:spacing w:val="0"/>
          <w:w w:val="100"/>
          <w:position w:val="0"/>
          <w:shd w:val="clear" w:color="auto" w:fill="auto"/>
          <w:lang w:val="en-US" w:eastAsia="en-US" w:bidi="en-US"/>
        </w:rPr>
        <w:t>osteology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mode of nidifica</w:t>
      </w:r>
      <w:r>
        <w:rPr>
          <w:rFonts w:ascii="Times New Roman" w:eastAsia="Times New Roman" w:hAnsi="Times New Roman" w:cs="Times New Roman"/>
          <w:color w:val="000000"/>
          <w:spacing w:val="0"/>
          <w:w w:val="100"/>
          <w:position w:val="0"/>
          <w:shd w:val="clear" w:color="auto" w:fill="auto"/>
          <w:lang w:val="en-US" w:eastAsia="en-US" w:bidi="en-US"/>
        </w:rPr>
        <w:t xml:space="preserve">tion, the hen laying her eggs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en-US" w:eastAsia="en-US" w:bidi="en-US"/>
        </w:rPr>
        <w:t xml:space="preserve">deserted </w:t>
      </w:r>
      <w:r>
        <w:rPr>
          <w:rFonts w:ascii="Times New Roman" w:eastAsia="Times New Roman" w:hAnsi="Times New Roman" w:cs="Times New Roman"/>
          <w:color w:val="000000"/>
          <w:spacing w:val="0"/>
          <w:w w:val="100"/>
          <w:position w:val="0"/>
          <w:shd w:val="clear" w:color="auto" w:fill="auto"/>
          <w:lang w:val="en-US" w:eastAsia="en-US" w:bidi="en-US"/>
        </w:rPr>
        <w:t xml:space="preserve">nests of other </w:t>
      </w:r>
      <w:r>
        <w:rPr>
          <w:rFonts w:ascii="Times New Roman" w:eastAsia="Times New Roman" w:hAnsi="Times New Roman" w:cs="Times New Roman"/>
          <w:color w:val="000000"/>
          <w:spacing w:val="0"/>
          <w:w w:val="100"/>
          <w:position w:val="0"/>
          <w:shd w:val="clear" w:color="auto" w:fill="auto"/>
          <w:lang w:val="en-US" w:eastAsia="en-US" w:bidi="en-US"/>
        </w:rPr>
        <w:t xml:space="preserve">birds,—Jays, Thrushes,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Pigeons,—</w:t>
      </w:r>
      <w:r>
        <w:rPr>
          <w:rFonts w:ascii="Times New Roman" w:eastAsia="Times New Roman" w:hAnsi="Times New Roman" w:cs="Times New Roman"/>
          <w:color w:val="000000"/>
          <w:spacing w:val="0"/>
          <w:w w:val="100"/>
          <w:position w:val="0"/>
          <w:shd w:val="clear" w:color="auto" w:fill="auto"/>
          <w:lang w:val="en-US" w:eastAsia="en-US" w:bidi="en-US"/>
        </w:rPr>
        <w:t xml:space="preserve">but nearly always </w:t>
      </w:r>
      <w:r>
        <w:rPr>
          <w:rFonts w:ascii="Times New Roman" w:eastAsia="Times New Roman" w:hAnsi="Times New Roman" w:cs="Times New Roman"/>
          <w:color w:val="000000"/>
          <w:spacing w:val="0"/>
          <w:w w:val="100"/>
          <w:position w:val="0"/>
          <w:shd w:val="clear" w:color="auto" w:fill="auto"/>
          <w:lang w:val="en-US" w:eastAsia="en-US" w:bidi="en-US"/>
        </w:rPr>
        <w:t xml:space="preserve">at some height </w:t>
      </w:r>
      <w:r>
        <w:rPr>
          <w:rFonts w:ascii="Times New Roman" w:eastAsia="Times New Roman" w:hAnsi="Times New Roman" w:cs="Times New Roman"/>
          <w:color w:val="000000"/>
          <w:spacing w:val="0"/>
          <w:w w:val="100"/>
          <w:position w:val="0"/>
          <w:shd w:val="clear" w:color="auto" w:fill="auto"/>
          <w:lang w:val="en-US" w:eastAsia="en-US" w:bidi="en-US"/>
        </w:rPr>
        <w:t xml:space="preserve">(from 3 to 30 </w:t>
      </w:r>
      <w:r>
        <w:rPr>
          <w:rFonts w:ascii="Times New Roman" w:eastAsia="Times New Roman" w:hAnsi="Times New Roman" w:cs="Times New Roman"/>
          <w:color w:val="000000"/>
          <w:spacing w:val="0"/>
          <w:w w:val="100"/>
          <w:position w:val="0"/>
          <w:shd w:val="clear" w:color="auto" w:fill="auto"/>
          <w:lang w:val="en-US" w:eastAsia="en-US" w:bidi="en-US"/>
        </w:rPr>
        <w:t xml:space="preserve">feet) </w:t>
      </w:r>
      <w:r>
        <w:rPr>
          <w:rFonts w:ascii="Times New Roman" w:eastAsia="Times New Roman" w:hAnsi="Times New Roman" w:cs="Times New Roman"/>
          <w:color w:val="000000"/>
          <w:spacing w:val="0"/>
          <w:w w:val="100"/>
          <w:position w:val="0"/>
          <w:shd w:val="clear" w:color="auto" w:fill="auto"/>
          <w:lang w:val="en-US" w:eastAsia="en-US" w:bidi="en-US"/>
        </w:rPr>
        <w:t xml:space="preserve">from the </w:t>
      </w:r>
      <w:r>
        <w:rPr>
          <w:rFonts w:ascii="Times New Roman" w:eastAsia="Times New Roman" w:hAnsi="Times New Roman" w:cs="Times New Roman"/>
          <w:color w:val="000000"/>
          <w:spacing w:val="0"/>
          <w:w w:val="100"/>
          <w:position w:val="0"/>
          <w:shd w:val="clear" w:color="auto" w:fill="auto"/>
          <w:lang w:val="en-US" w:eastAsia="en-US" w:bidi="en-US"/>
        </w:rPr>
        <w:t xml:space="preserve">ground </w:t>
      </w:r>
      <w:r>
        <w:rPr>
          <w:rFonts w:ascii="Times New Roman" w:eastAsia="Times New Roman" w:hAnsi="Times New Roman" w:cs="Times New Roman"/>
          <w:i/>
          <w:iCs/>
          <w:color w:val="000000"/>
          <w:spacing w:val="0"/>
          <w:w w:val="100"/>
          <w:position w:val="0"/>
          <w:shd w:val="clear" w:color="auto" w:fill="auto"/>
          <w:lang w:val="en-US" w:eastAsia="en-US" w:bidi="en-US"/>
        </w:rPr>
        <w:t>(Proc. Zool. Society,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1863, pp. </w:t>
      </w:r>
      <w:r>
        <w:rPr>
          <w:rFonts w:ascii="Times New Roman" w:eastAsia="Times New Roman" w:hAnsi="Times New Roman" w:cs="Times New Roman"/>
          <w:color w:val="000000"/>
          <w:spacing w:val="0"/>
          <w:w w:val="100"/>
          <w:position w:val="0"/>
          <w:shd w:val="clear" w:color="auto" w:fill="auto"/>
          <w:lang w:val="en-US" w:eastAsia="en-US" w:bidi="en-US"/>
        </w:rPr>
        <w:t xml:space="preserve">529-532).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species occurs in </w:t>
      </w:r>
      <w:r>
        <w:rPr>
          <w:rFonts w:ascii="Times New Roman" w:eastAsia="Times New Roman" w:hAnsi="Times New Roman" w:cs="Times New Roman"/>
          <w:color w:val="000000"/>
          <w:spacing w:val="0"/>
          <w:w w:val="100"/>
          <w:position w:val="0"/>
          <w:shd w:val="clear" w:color="auto" w:fill="auto"/>
          <w:lang w:val="en-US" w:eastAsia="en-US" w:bidi="en-US"/>
        </w:rPr>
        <w:t>England the whole year round, and is pre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sumed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bred here, though the fact has never </w:t>
      </w:r>
      <w:r>
        <w:rPr>
          <w:rFonts w:ascii="Times New Roman" w:eastAsia="Times New Roman" w:hAnsi="Times New Roman" w:cs="Times New Roman"/>
          <w:color w:val="000000"/>
          <w:spacing w:val="0"/>
          <w:w w:val="100"/>
          <w:position w:val="0"/>
          <w:shd w:val="clear" w:color="auto" w:fill="auto"/>
          <w:lang w:val="en-US" w:eastAsia="en-US" w:bidi="en-US"/>
        </w:rPr>
        <w:t xml:space="preserve">been satisfactorily </w:t>
      </w:r>
      <w:r>
        <w:rPr>
          <w:rFonts w:ascii="Times New Roman" w:eastAsia="Times New Roman" w:hAnsi="Times New Roman" w:cs="Times New Roman"/>
          <w:color w:val="000000"/>
          <w:spacing w:val="0"/>
          <w:w w:val="100"/>
          <w:position w:val="0"/>
          <w:shd w:val="clear" w:color="auto" w:fill="auto"/>
          <w:lang w:val="en-US" w:eastAsia="en-US" w:bidi="en-US"/>
        </w:rPr>
        <w:t xml:space="preserve">proved, and our knowledge of its erratic </w:t>
      </w:r>
      <w:r>
        <w:rPr>
          <w:rFonts w:ascii="Times New Roman" w:eastAsia="Times New Roman" w:hAnsi="Times New Roman" w:cs="Times New Roman"/>
          <w:color w:val="000000"/>
          <w:spacing w:val="0"/>
          <w:w w:val="100"/>
          <w:position w:val="0"/>
          <w:shd w:val="clear" w:color="auto" w:fill="auto"/>
          <w:lang w:val="en-US" w:eastAsia="en-US" w:bidi="en-US"/>
        </w:rPr>
        <w:t xml:space="preserve">habits comes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naturalists </w:t>
      </w:r>
      <w:r>
        <w:rPr>
          <w:rFonts w:ascii="Times New Roman" w:eastAsia="Times New Roman" w:hAnsi="Times New Roman" w:cs="Times New Roman"/>
          <w:color w:val="000000"/>
          <w:spacing w:val="0"/>
          <w:w w:val="100"/>
          <w:position w:val="0"/>
          <w:shd w:val="clear" w:color="auto" w:fill="auto"/>
          <w:lang w:val="en-US" w:eastAsia="en-US" w:bidi="en-US"/>
        </w:rPr>
        <w:t xml:space="preserve">in Pomerania and Sweden </w:t>
      </w:r>
      <w:r>
        <w:rPr>
          <w:rFonts w:ascii="Times New Roman" w:eastAsia="Times New Roman" w:hAnsi="Times New Roman" w:cs="Times New Roman"/>
          <w:color w:val="000000"/>
          <w:spacing w:val="0"/>
          <w:w w:val="100"/>
          <w:position w:val="0"/>
          <w:shd w:val="clear" w:color="auto" w:fill="auto"/>
          <w:lang w:val="en-US" w:eastAsia="en-US" w:bidi="en-US"/>
        </w:rPr>
        <w:t xml:space="preserve">; yet in the breeding-season, </w:t>
      </w:r>
      <w:r>
        <w:rPr>
          <w:rFonts w:ascii="Times New Roman" w:eastAsia="Times New Roman" w:hAnsi="Times New Roman" w:cs="Times New Roman"/>
          <w:color w:val="000000"/>
          <w:spacing w:val="0"/>
          <w:w w:val="100"/>
          <w:position w:val="0"/>
          <w:shd w:val="clear" w:color="auto" w:fill="auto"/>
          <w:lang w:val="en-US" w:eastAsia="en-US" w:bidi="en-US"/>
        </w:rPr>
        <w:t xml:space="preserve">even in England, the cock-bird </w:t>
      </w:r>
      <w:r>
        <w:rPr>
          <w:rFonts w:ascii="Times New Roman" w:eastAsia="Times New Roman" w:hAnsi="Times New Roman" w:cs="Times New Roman"/>
          <w:color w:val="000000"/>
          <w:spacing w:val="0"/>
          <w:w w:val="100"/>
          <w:position w:val="0"/>
          <w:shd w:val="clear" w:color="auto" w:fill="auto"/>
          <w:lang w:val="en-US" w:eastAsia="en-US" w:bidi="en-US"/>
        </w:rPr>
        <w:t xml:space="preserve">has been seen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rise </w:t>
      </w:r>
      <w:r>
        <w:rPr>
          <w:rFonts w:ascii="Times New Roman" w:eastAsia="Times New Roman" w:hAnsi="Times New Roman" w:cs="Times New Roman"/>
          <w:color w:val="000000"/>
          <w:spacing w:val="0"/>
          <w:w w:val="100"/>
          <w:position w:val="0"/>
          <w:shd w:val="clear" w:color="auto" w:fill="auto"/>
          <w:lang w:val="en-US" w:eastAsia="en-US" w:bidi="en-US"/>
        </w:rPr>
        <w:t xml:space="preserve">high in air and perform a variety of </w:t>
      </w:r>
      <w:r>
        <w:rPr>
          <w:rFonts w:ascii="Times New Roman" w:eastAsia="Times New Roman" w:hAnsi="Times New Roman" w:cs="Times New Roman"/>
          <w:color w:val="000000"/>
          <w:spacing w:val="0"/>
          <w:w w:val="100"/>
          <w:position w:val="0"/>
          <w:shd w:val="clear" w:color="auto" w:fill="auto"/>
          <w:lang w:val="en-US" w:eastAsia="en-US" w:bidi="en-US"/>
        </w:rPr>
        <w:t xml:space="preserve">evolutions 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wing, </w:t>
      </w:r>
      <w:r>
        <w:rPr>
          <w:rFonts w:ascii="Times New Roman" w:eastAsia="Times New Roman" w:hAnsi="Times New Roman" w:cs="Times New Roman"/>
          <w:color w:val="000000"/>
          <w:spacing w:val="0"/>
          <w:w w:val="100"/>
          <w:position w:val="0"/>
          <w:shd w:val="clear" w:color="auto" w:fill="auto"/>
          <w:lang w:val="en-US" w:eastAsia="en-US" w:bidi="en-US"/>
        </w:rPr>
        <w:t xml:space="preserve">all the while </w:t>
      </w:r>
      <w:r>
        <w:rPr>
          <w:rFonts w:ascii="Times New Roman" w:eastAsia="Times New Roman" w:hAnsi="Times New Roman" w:cs="Times New Roman"/>
          <w:color w:val="000000"/>
          <w:spacing w:val="0"/>
          <w:w w:val="100"/>
          <w:position w:val="0"/>
          <w:shd w:val="clear" w:color="auto" w:fill="auto"/>
          <w:lang w:val="en-US" w:eastAsia="en-US" w:bidi="en-US"/>
        </w:rPr>
        <w:t xml:space="preserve">piping </w:t>
      </w:r>
      <w:r>
        <w:rPr>
          <w:rFonts w:ascii="Times New Roman" w:eastAsia="Times New Roman" w:hAnsi="Times New Roman" w:cs="Times New Roman"/>
          <w:color w:val="000000"/>
          <w:spacing w:val="0"/>
          <w:w w:val="100"/>
          <w:position w:val="0"/>
          <w:shd w:val="clear" w:color="auto" w:fill="auto"/>
          <w:lang w:val="en-US" w:eastAsia="en-US" w:bidi="en-US"/>
        </w:rPr>
        <w:t xml:space="preserve">what, without </w:t>
      </w:r>
      <w:r>
        <w:rPr>
          <w:rFonts w:ascii="Times New Roman" w:eastAsia="Times New Roman" w:hAnsi="Times New Roman" w:cs="Times New Roman"/>
          <w:color w:val="000000"/>
          <w:spacing w:val="0"/>
          <w:w w:val="100"/>
          <w:position w:val="0"/>
          <w:shd w:val="clear" w:color="auto" w:fill="auto"/>
          <w:lang w:val="en-US" w:eastAsia="en-US" w:bidi="en-US"/>
        </w:rPr>
        <w:t xml:space="preserve">any violence of language, </w:t>
      </w:r>
      <w:r>
        <w:rPr>
          <w:rFonts w:ascii="Times New Roman" w:eastAsia="Times New Roman" w:hAnsi="Times New Roman" w:cs="Times New Roman"/>
          <w:color w:val="000000"/>
          <w:spacing w:val="0"/>
          <w:w w:val="100"/>
          <w:position w:val="0"/>
          <w:shd w:val="clear" w:color="auto" w:fill="auto"/>
          <w:lang w:val="en-US" w:eastAsia="en-US" w:bidi="en-US"/>
        </w:rPr>
        <w:t xml:space="preserve">may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called a </w:t>
      </w:r>
      <w:r>
        <w:rPr>
          <w:rFonts w:ascii="Times New Roman" w:eastAsia="Times New Roman" w:hAnsi="Times New Roman" w:cs="Times New Roman"/>
          <w:color w:val="000000"/>
          <w:spacing w:val="0"/>
          <w:w w:val="100"/>
          <w:position w:val="0"/>
          <w:shd w:val="clear" w:color="auto" w:fill="auto"/>
          <w:lang w:val="en-US" w:eastAsia="en-US" w:bidi="en-US"/>
        </w:rPr>
        <w:t xml:space="preserve">song.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Sandpiper is characterized </w:t>
      </w:r>
      <w:r>
        <w:rPr>
          <w:rFonts w:ascii="Times New Roman" w:eastAsia="Times New Roman" w:hAnsi="Times New Roman" w:cs="Times New Roman"/>
          <w:color w:val="000000"/>
          <w:spacing w:val="0"/>
          <w:w w:val="100"/>
          <w:position w:val="0"/>
          <w:shd w:val="clear" w:color="auto" w:fill="auto"/>
          <w:lang w:val="en-US" w:eastAsia="en-US" w:bidi="en-US"/>
        </w:rPr>
        <w:t xml:space="preserve">by its dark upper </w:t>
      </w:r>
      <w:r>
        <w:rPr>
          <w:rFonts w:ascii="Times New Roman" w:eastAsia="Times New Roman" w:hAnsi="Times New Roman" w:cs="Times New Roman"/>
          <w:color w:val="000000"/>
          <w:spacing w:val="0"/>
          <w:w w:val="100"/>
          <w:position w:val="0"/>
          <w:shd w:val="clear" w:color="auto" w:fill="auto"/>
          <w:lang w:val="en-US" w:eastAsia="en-US" w:bidi="en-US"/>
        </w:rPr>
        <w:t xml:space="preserve">plumage, which contrasts strongly </w:t>
      </w:r>
      <w:r>
        <w:rPr>
          <w:rFonts w:ascii="Times New Roman" w:eastAsia="Times New Roman" w:hAnsi="Times New Roman" w:cs="Times New Roman"/>
          <w:color w:val="000000"/>
          <w:spacing w:val="0"/>
          <w:w w:val="100"/>
          <w:position w:val="0"/>
          <w:shd w:val="clear" w:color="auto" w:fill="auto"/>
          <w:lang w:val="en-US" w:eastAsia="en-US" w:bidi="en-US"/>
        </w:rPr>
        <w:t xml:space="preserve">with the white of the lower part </w:t>
      </w:r>
      <w:r>
        <w:rPr>
          <w:rFonts w:ascii="Times New Roman" w:eastAsia="Times New Roman" w:hAnsi="Times New Roman" w:cs="Times New Roman"/>
          <w:color w:val="000000"/>
          <w:spacing w:val="0"/>
          <w:w w:val="100"/>
          <w:position w:val="0"/>
          <w:shd w:val="clear" w:color="auto" w:fill="auto"/>
          <w:lang w:val="en-US" w:eastAsia="en-US" w:bidi="en-US"/>
        </w:rPr>
        <w:t xml:space="preserve">of the back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gives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bird as </w:t>
      </w:r>
      <w:r>
        <w:rPr>
          <w:rFonts w:ascii="Times New Roman" w:eastAsia="Times New Roman" w:hAnsi="Times New Roman" w:cs="Times New Roman"/>
          <w:color w:val="000000"/>
          <w:spacing w:val="0"/>
          <w:w w:val="100"/>
          <w:position w:val="0"/>
          <w:shd w:val="clear" w:color="auto" w:fill="auto"/>
          <w:lang w:val="en-US" w:eastAsia="en-US" w:bidi="en-US"/>
        </w:rPr>
        <w:t>it fl</w:t>
      </w:r>
      <w:r>
        <w:rPr>
          <w:rFonts w:ascii="Times New Roman" w:eastAsia="Times New Roman" w:hAnsi="Times New Roman" w:cs="Times New Roman"/>
          <w:color w:val="000000"/>
          <w:spacing w:val="0"/>
          <w:w w:val="100"/>
          <w:position w:val="0"/>
          <w:shd w:val="clear" w:color="auto" w:fill="auto"/>
          <w:lang w:val="en-US" w:eastAsia="en-US" w:bidi="en-US"/>
        </w:rPr>
        <w:t xml:space="preserve">ies </w:t>
      </w:r>
      <w:r>
        <w:rPr>
          <w:rFonts w:ascii="Times New Roman" w:eastAsia="Times New Roman" w:hAnsi="Times New Roman" w:cs="Times New Roman"/>
          <w:color w:val="000000"/>
          <w:spacing w:val="0"/>
          <w:w w:val="100"/>
          <w:position w:val="0"/>
          <w:shd w:val="clear" w:color="auto" w:fill="auto"/>
          <w:lang w:val="en-US" w:eastAsia="en-US" w:bidi="en-US"/>
        </w:rPr>
        <w:t xml:space="preserve">away from its </w:t>
      </w:r>
      <w:r>
        <w:rPr>
          <w:rFonts w:ascii="Times New Roman" w:eastAsia="Times New Roman" w:hAnsi="Times New Roman" w:cs="Times New Roman"/>
          <w:color w:val="000000"/>
          <w:spacing w:val="0"/>
          <w:w w:val="100"/>
          <w:position w:val="0"/>
          <w:shd w:val="clear" w:color="auto" w:fill="auto"/>
          <w:lang w:val="en-US" w:eastAsia="en-US" w:bidi="en-US"/>
        </w:rPr>
        <w:t>dis</w:t>
        <w:softHyphen/>
        <w:t xml:space="preserve">turber much the look </w:t>
      </w:r>
      <w:r>
        <w:rPr>
          <w:rFonts w:ascii="Times New Roman" w:eastAsia="Times New Roman" w:hAnsi="Times New Roman" w:cs="Times New Roman"/>
          <w:color w:val="000000"/>
          <w:spacing w:val="0"/>
          <w:w w:val="100"/>
          <w:position w:val="0"/>
          <w:shd w:val="clear" w:color="auto" w:fill="auto"/>
          <w:lang w:val="en-US" w:eastAsia="en-US" w:bidi="en-US"/>
        </w:rPr>
        <w:t xml:space="preserve">of a </w:t>
      </w:r>
      <w:r>
        <w:rPr>
          <w:rFonts w:ascii="Times New Roman" w:eastAsia="Times New Roman" w:hAnsi="Times New Roman" w:cs="Times New Roman"/>
          <w:color w:val="000000"/>
          <w:spacing w:val="0"/>
          <w:w w:val="100"/>
          <w:position w:val="0"/>
          <w:shd w:val="clear" w:color="auto" w:fill="auto"/>
          <w:lang w:val="en-US" w:eastAsia="en-US" w:bidi="en-US"/>
        </w:rPr>
        <w:t xml:space="preserve">very large </w:t>
      </w:r>
      <w:r>
        <w:rPr>
          <w:rFonts w:ascii="Times New Roman" w:eastAsia="Times New Roman" w:hAnsi="Times New Roman" w:cs="Times New Roman"/>
          <w:color w:val="000000"/>
          <w:spacing w:val="0"/>
          <w:w w:val="100"/>
          <w:position w:val="0"/>
          <w:shd w:val="clear" w:color="auto" w:fill="auto"/>
          <w:lang w:val="en-US" w:eastAsia="en-US" w:bidi="en-US"/>
        </w:rPr>
        <w:t xml:space="preserve">House-Martin. The </w:t>
      </w:r>
      <w:r>
        <w:rPr>
          <w:rFonts w:ascii="Times New Roman" w:eastAsia="Times New Roman" w:hAnsi="Times New Roman" w:cs="Times New Roman"/>
          <w:color w:val="000000"/>
          <w:spacing w:val="0"/>
          <w:w w:val="100"/>
          <w:position w:val="0"/>
          <w:shd w:val="clear" w:color="auto" w:fill="auto"/>
          <w:lang w:val="en-US" w:eastAsia="en-US" w:bidi="en-US"/>
        </w:rPr>
        <w:t xml:space="preserve">so-called Wood-Sandpiper,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glareola,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though much </w:t>
      </w:r>
      <w:r>
        <w:rPr>
          <w:rFonts w:ascii="Times New Roman" w:eastAsia="Times New Roman" w:hAnsi="Times New Roman" w:cs="Times New Roman"/>
          <w:color w:val="000000"/>
          <w:spacing w:val="0"/>
          <w:w w:val="100"/>
          <w:position w:val="0"/>
          <w:shd w:val="clear" w:color="auto" w:fill="auto"/>
          <w:lang w:val="en-US" w:eastAsia="en-US" w:bidi="en-US"/>
        </w:rPr>
        <w:t xml:space="preserve">less common, is </w:t>
      </w:r>
      <w:r>
        <w:rPr>
          <w:rFonts w:ascii="Times New Roman" w:eastAsia="Times New Roman" w:hAnsi="Times New Roman" w:cs="Times New Roman"/>
          <w:color w:val="000000"/>
          <w:spacing w:val="0"/>
          <w:w w:val="100"/>
          <w:position w:val="0"/>
          <w:shd w:val="clear" w:color="auto" w:fill="auto"/>
          <w:lang w:val="en-US" w:eastAsia="en-US" w:bidi="en-US"/>
        </w:rPr>
        <w:t xml:space="preserve">known to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bred in England, has </w:t>
      </w:r>
      <w:r>
        <w:rPr>
          <w:rFonts w:ascii="Times New Roman" w:eastAsia="Times New Roman" w:hAnsi="Times New Roman" w:cs="Times New Roman"/>
          <w:color w:val="000000"/>
          <w:spacing w:val="0"/>
          <w:w w:val="100"/>
          <w:position w:val="0"/>
          <w:shd w:val="clear" w:color="auto" w:fill="auto"/>
          <w:lang w:val="en-US" w:eastAsia="en-US" w:bidi="en-US"/>
        </w:rPr>
        <w:t xml:space="preserve">a considerable resemblance to the species last </w:t>
      </w:r>
      <w:r>
        <w:rPr>
          <w:rFonts w:ascii="Times New Roman" w:eastAsia="Times New Roman" w:hAnsi="Times New Roman" w:cs="Times New Roman"/>
          <w:color w:val="000000"/>
          <w:spacing w:val="0"/>
          <w:w w:val="100"/>
          <w:position w:val="0"/>
          <w:shd w:val="clear" w:color="auto" w:fill="auto"/>
          <w:lang w:val="en-US" w:eastAsia="en-US" w:bidi="en-US"/>
        </w:rPr>
        <w:t xml:space="preserve">mentioned, </w:t>
      </w:r>
      <w:r>
        <w:rPr>
          <w:rFonts w:ascii="Times New Roman" w:eastAsia="Times New Roman" w:hAnsi="Times New Roman" w:cs="Times New Roman"/>
          <w:color w:val="000000"/>
          <w:spacing w:val="0"/>
          <w:w w:val="100"/>
          <w:position w:val="0"/>
          <w:shd w:val="clear" w:color="auto" w:fill="auto"/>
          <w:lang w:val="en-US" w:eastAsia="en-US" w:bidi="en-US"/>
        </w:rPr>
        <w:t xml:space="preserve">but can at once be distinguished,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often as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flies, by the feathers of the axillary plume being </w:t>
      </w:r>
      <w:r>
        <w:rPr>
          <w:rFonts w:ascii="Times New Roman" w:eastAsia="Times New Roman" w:hAnsi="Times New Roman" w:cs="Times New Roman"/>
          <w:color w:val="000000"/>
          <w:spacing w:val="0"/>
          <w:w w:val="100"/>
          <w:position w:val="0"/>
          <w:shd w:val="clear" w:color="auto" w:fill="auto"/>
          <w:lang w:val="en-US" w:eastAsia="en-US" w:bidi="en-US"/>
        </w:rPr>
        <w:t xml:space="preserve">white barred with </w:t>
      </w:r>
      <w:r>
        <w:rPr>
          <w:rFonts w:ascii="Times New Roman" w:eastAsia="Times New Roman" w:hAnsi="Times New Roman" w:cs="Times New Roman"/>
          <w:color w:val="000000"/>
          <w:spacing w:val="0"/>
          <w:w w:val="100"/>
          <w:position w:val="0"/>
          <w:shd w:val="clear" w:color="auto" w:fill="auto"/>
          <w:lang w:val="en-US" w:eastAsia="en-US" w:bidi="en-US"/>
        </w:rPr>
        <w:t xml:space="preserve">greyish-black, while in </w:t>
      </w:r>
      <w:r>
        <w:rPr>
          <w:rFonts w:ascii="Times New Roman" w:eastAsia="Times New Roman" w:hAnsi="Times New Roman" w:cs="Times New Roman"/>
          <w:color w:val="000000"/>
          <w:spacing w:val="0"/>
          <w:w w:val="100"/>
          <w:position w:val="0"/>
          <w:shd w:val="clear" w:color="auto" w:fill="auto"/>
          <w:lang w:val="en-US" w:eastAsia="en-US" w:bidi="en-US"/>
        </w:rPr>
        <w:t xml:space="preserve">the Green </w:t>
      </w:r>
      <w:r>
        <w:rPr>
          <w:rFonts w:ascii="Times New Roman" w:eastAsia="Times New Roman" w:hAnsi="Times New Roman" w:cs="Times New Roman"/>
          <w:color w:val="000000"/>
          <w:spacing w:val="0"/>
          <w:w w:val="100"/>
          <w:position w:val="0"/>
          <w:shd w:val="clear" w:color="auto" w:fill="auto"/>
          <w:lang w:val="en-US" w:eastAsia="en-US" w:bidi="en-US"/>
        </w:rPr>
        <w:t xml:space="preserve">Sandpiper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are greyish-black barred with white.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an </w:t>
      </w:r>
      <w:r>
        <w:rPr>
          <w:rFonts w:ascii="Times New Roman" w:eastAsia="Times New Roman" w:hAnsi="Times New Roman" w:cs="Times New Roman"/>
          <w:color w:val="000000"/>
          <w:spacing w:val="0"/>
          <w:w w:val="100"/>
          <w:position w:val="0"/>
          <w:shd w:val="clear" w:color="auto" w:fill="auto"/>
          <w:lang w:val="en-US" w:eastAsia="en-US" w:bidi="en-US"/>
        </w:rPr>
        <w:t xml:space="preserve">abundant </w:t>
      </w:r>
      <w:r>
        <w:rPr>
          <w:rFonts w:ascii="Times New Roman" w:eastAsia="Times New Roman" w:hAnsi="Times New Roman" w:cs="Times New Roman"/>
          <w:color w:val="000000"/>
          <w:spacing w:val="0"/>
          <w:w w:val="100"/>
          <w:position w:val="0"/>
          <w:shd w:val="clear" w:color="auto" w:fill="auto"/>
          <w:lang w:val="en-US" w:eastAsia="en-US" w:bidi="en-US"/>
        </w:rPr>
        <w:t xml:space="preserve">bird in most parts of northern Europe, migrating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winter very far to the southward.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section </w:t>
      </w:r>
      <w:r>
        <w:rPr>
          <w:rFonts w:ascii="Times New Roman" w:eastAsia="Times New Roman" w:hAnsi="Times New Roman" w:cs="Times New Roman"/>
          <w:i/>
          <w:iCs/>
          <w:color w:val="000000"/>
          <w:spacing w:val="0"/>
          <w:w w:val="100"/>
          <w:position w:val="0"/>
          <w:shd w:val="clear" w:color="auto" w:fill="auto"/>
          <w:lang w:val="en-US" w:eastAsia="en-US" w:bidi="en-US"/>
        </w:rPr>
        <w:t>Tringinæ</w:t>
      </w:r>
      <w:r>
        <w:rPr>
          <w:rFonts w:ascii="Times New Roman" w:eastAsia="Times New Roman" w:hAnsi="Times New Roman" w:cs="Times New Roman"/>
          <w:color w:val="000000"/>
          <w:spacing w:val="0"/>
          <w:w w:val="100"/>
          <w:position w:val="0"/>
          <w:shd w:val="clear" w:color="auto" w:fill="auto"/>
          <w:lang w:val="en-US" w:eastAsia="en-US" w:bidi="en-US"/>
        </w:rPr>
        <w:t xml:space="preserve"> the best known are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Knot </w:t>
      </w:r>
      <w:r>
        <w:rPr>
          <w:rFonts w:ascii="Times New Roman" w:eastAsia="Times New Roman" w:hAnsi="Times New Roman" w:cs="Times New Roman"/>
          <w:color w:val="000000"/>
          <w:spacing w:val="0"/>
          <w:w w:val="100"/>
          <w:position w:val="0"/>
          <w:shd w:val="clear" w:color="auto" w:fill="auto"/>
          <w:lang w:val="en-US" w:eastAsia="en-US" w:bidi="en-US"/>
        </w:rPr>
        <w:t xml:space="preserve">(vol. xiv. p. 129) and the Dunlin, </w:t>
      </w:r>
      <w:r>
        <w:rPr>
          <w:rFonts w:ascii="Times New Roman" w:eastAsia="Times New Roman" w:hAnsi="Times New Roman" w:cs="Times New Roman"/>
          <w:i/>
          <w:iCs/>
          <w:color w:val="000000"/>
          <w:spacing w:val="0"/>
          <w:w w:val="100"/>
          <w:position w:val="0"/>
          <w:shd w:val="clear" w:color="auto" w:fill="auto"/>
          <w:lang w:val="en-US" w:eastAsia="en-US" w:bidi="en-US"/>
        </w:rPr>
        <w:t>P. alpina.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latter, often also called Ox-bird, Plover’s-Page, Purre, and Stint,— names which it shares with some other species,—not only breeds commonly on many of the elevated moors </w:t>
      </w:r>
      <w:r>
        <w:rPr>
          <w:rFonts w:ascii="Times New Roman" w:eastAsia="Times New Roman" w:hAnsi="Times New Roman" w:cs="Times New Roman"/>
          <w:color w:val="000000"/>
          <w:spacing w:val="0"/>
          <w:w w:val="100"/>
          <w:position w:val="0"/>
          <w:shd w:val="clear" w:color="auto" w:fill="auto"/>
          <w:lang w:val="en-US" w:eastAsia="en-US" w:bidi="en-US"/>
        </w:rPr>
        <w:t xml:space="preserve">of Britain, </w:t>
      </w:r>
      <w:r>
        <w:rPr>
          <w:rFonts w:ascii="Times New Roman" w:eastAsia="Times New Roman" w:hAnsi="Times New Roman" w:cs="Times New Roman"/>
          <w:color w:val="000000"/>
          <w:spacing w:val="0"/>
          <w:w w:val="100"/>
          <w:position w:val="0"/>
          <w:shd w:val="clear" w:color="auto" w:fill="auto"/>
          <w:lang w:val="en-US" w:eastAsia="en-US" w:bidi="en-US"/>
        </w:rPr>
        <w:t xml:space="preserve">but in autumn resorts in countless flocks to the shores, where indeed a few may be seen at almost </w:t>
      </w:r>
      <w:r>
        <w:rPr>
          <w:rFonts w:ascii="Times New Roman" w:eastAsia="Times New Roman" w:hAnsi="Times New Roman" w:cs="Times New Roman"/>
          <w:color w:val="000000"/>
          <w:spacing w:val="0"/>
          <w:w w:val="100"/>
          <w:position w:val="0"/>
          <w:shd w:val="clear" w:color="auto" w:fill="auto"/>
          <w:lang w:val="en-US" w:eastAsia="en-US" w:bidi="en-US"/>
        </w:rPr>
        <w:t xml:space="preserve">any time </w:t>
      </w:r>
      <w:r>
        <w:rPr>
          <w:rFonts w:ascii="Times New Roman" w:eastAsia="Times New Roman" w:hAnsi="Times New Roman" w:cs="Times New Roman"/>
          <w:color w:val="000000"/>
          <w:spacing w:val="0"/>
          <w:w w:val="100"/>
          <w:position w:val="0"/>
          <w:shd w:val="clear" w:color="auto" w:fill="auto"/>
          <w:lang w:val="en-US" w:eastAsia="en-US" w:bidi="en-US"/>
        </w:rPr>
        <w:t xml:space="preserve">of year.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seasonal diversity of plumage it is scarcely excelled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any bird of its kind, being in </w:t>
      </w:r>
      <w:r>
        <w:rPr>
          <w:rFonts w:ascii="Times New Roman" w:eastAsia="Times New Roman" w:hAnsi="Times New Roman" w:cs="Times New Roman"/>
          <w:color w:val="000000"/>
          <w:spacing w:val="0"/>
          <w:w w:val="100"/>
          <w:position w:val="0"/>
          <w:shd w:val="clear" w:color="auto" w:fill="auto"/>
          <w:lang w:val="en-US" w:eastAsia="en-US" w:bidi="en-US"/>
        </w:rPr>
        <w:t xml:space="preserve">winter </w:t>
      </w:r>
      <w:r>
        <w:rPr>
          <w:rFonts w:ascii="Times New Roman" w:eastAsia="Times New Roman" w:hAnsi="Times New Roman" w:cs="Times New Roman"/>
          <w:color w:val="000000"/>
          <w:spacing w:val="0"/>
          <w:w w:val="100"/>
          <w:position w:val="0"/>
          <w:shd w:val="clear" w:color="auto" w:fill="auto"/>
          <w:lang w:val="en-US" w:eastAsia="en-US" w:bidi="en-US"/>
        </w:rPr>
        <w:t xml:space="preserve">of a nearly </w:t>
      </w:r>
      <w:r>
        <w:rPr>
          <w:rFonts w:ascii="Times New Roman" w:eastAsia="Times New Roman" w:hAnsi="Times New Roman" w:cs="Times New Roman"/>
          <w:color w:val="000000"/>
          <w:spacing w:val="0"/>
          <w:w w:val="100"/>
          <w:position w:val="0"/>
          <w:shd w:val="clear" w:color="auto" w:fill="auto"/>
          <w:lang w:val="en-US" w:eastAsia="en-US" w:bidi="en-US"/>
        </w:rPr>
        <w:t xml:space="preserve">uniform </w:t>
      </w:r>
      <w:r>
        <w:rPr>
          <w:rFonts w:ascii="Times New Roman" w:eastAsia="Times New Roman" w:hAnsi="Times New Roman" w:cs="Times New Roman"/>
          <w:color w:val="000000"/>
          <w:spacing w:val="0"/>
          <w:w w:val="100"/>
          <w:position w:val="0"/>
          <w:shd w:val="clear" w:color="auto" w:fill="auto"/>
          <w:lang w:val="en-US" w:eastAsia="en-US" w:bidi="en-US"/>
        </w:rPr>
        <w:t xml:space="preserve">ash- grey above and white beneath, </w:t>
      </w:r>
      <w:r>
        <w:rPr>
          <w:rFonts w:ascii="Times New Roman" w:eastAsia="Times New Roman" w:hAnsi="Times New Roman" w:cs="Times New Roman"/>
          <w:color w:val="000000"/>
          <w:spacing w:val="0"/>
          <w:w w:val="100"/>
          <w:position w:val="0"/>
          <w:shd w:val="clear" w:color="auto" w:fill="auto"/>
          <w:lang w:val="en-US" w:eastAsia="en-US" w:bidi="en-US"/>
        </w:rPr>
        <w:t xml:space="preserve">while in </w:t>
      </w:r>
      <w:r>
        <w:rPr>
          <w:rFonts w:ascii="Times New Roman" w:eastAsia="Times New Roman" w:hAnsi="Times New Roman" w:cs="Times New Roman"/>
          <w:color w:val="000000"/>
          <w:spacing w:val="0"/>
          <w:w w:val="100"/>
          <w:position w:val="0"/>
          <w:shd w:val="clear" w:color="auto" w:fill="auto"/>
          <w:lang w:val="en-US" w:eastAsia="en-US" w:bidi="en-US"/>
        </w:rPr>
        <w:t xml:space="preserve">summer the feathers of the back are black,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deep rust-coloured edges, and a broad black belt occupies the breast. </w:t>
      </w:r>
      <w:r>
        <w:rPr>
          <w:rFonts w:ascii="Times New Roman" w:eastAsia="Times New Roman" w:hAnsi="Times New Roman" w:cs="Times New Roman"/>
          <w:color w:val="000000"/>
          <w:spacing w:val="0"/>
          <w:w w:val="100"/>
          <w:position w:val="0"/>
          <w:shd w:val="clear" w:color="auto" w:fill="auto"/>
          <w:lang w:val="en-US" w:eastAsia="en-US" w:bidi="en-US"/>
        </w:rPr>
        <w:t>The</w:t>
      </w:r>
    </w:p>
    <w:p>
      <w:pPr>
        <w:pStyle w:val="Style5"/>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These are </w:t>
      </w:r>
      <w:r>
        <w:rPr>
          <w:rFonts w:ascii="Times New Roman" w:eastAsia="Times New Roman" w:hAnsi="Times New Roman" w:cs="Times New Roman"/>
          <w:i/>
          <w:iCs/>
          <w:color w:val="000000"/>
          <w:spacing w:val="0"/>
          <w:w w:val="100"/>
          <w:position w:val="0"/>
          <w:shd w:val="clear" w:color="auto" w:fill="auto"/>
          <w:lang w:val="en-US" w:eastAsia="en-US" w:bidi="en-US"/>
        </w:rPr>
        <w:t>Phalarapus fulicarius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Lobipes) hyperborcus, </w:t>
      </w:r>
      <w:r>
        <w:rPr>
          <w:rFonts w:ascii="Times New Roman" w:eastAsia="Times New Roman" w:hAnsi="Times New Roman" w:cs="Times New Roman"/>
          <w:color w:val="000000"/>
          <w:spacing w:val="0"/>
          <w:w w:val="100"/>
          <w:position w:val="0"/>
          <w:shd w:val="clear" w:color="auto" w:fill="auto"/>
          <w:lang w:val="en-US" w:eastAsia="en-US" w:bidi="en-US"/>
        </w:rPr>
        <w:t xml:space="preserve">and on that account were thought by some of the older writers to be allied to the </w:t>
      </w:r>
      <w:r>
        <w:rPr>
          <w:rFonts w:ascii="Times New Roman" w:eastAsia="Times New Roman" w:hAnsi="Times New Roman" w:cs="Times New Roman"/>
          <w:smallCaps/>
          <w:color w:val="000000"/>
          <w:spacing w:val="0"/>
          <w:w w:val="100"/>
          <w:position w:val="0"/>
          <w:shd w:val="clear" w:color="auto" w:fill="auto"/>
          <w:lang w:val="en-US" w:eastAsia="en-US" w:bidi="en-US"/>
        </w:rPr>
        <w:t>Coots</w:t>
      </w:r>
      <w:r>
        <w:rPr>
          <w:rFonts w:ascii="Times New Roman" w:eastAsia="Times New Roman" w:hAnsi="Times New Roman" w:cs="Times New Roman"/>
          <w:color w:val="000000"/>
          <w:spacing w:val="0"/>
          <w:w w:val="100"/>
          <w:position w:val="0"/>
          <w:shd w:val="clear" w:color="auto" w:fill="auto"/>
          <w:lang w:val="en-US" w:eastAsia="en-US" w:bidi="en-US"/>
        </w:rPr>
        <w:t xml:space="preserve"> (vol. vi. p. 341). The third species is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Sttganopus) wilsoni.</w:t>
      </w:r>
      <w:r>
        <w:rPr>
          <w:rFonts w:ascii="Times New Roman" w:eastAsia="Times New Roman" w:hAnsi="Times New Roman" w:cs="Times New Roman"/>
          <w:color w:val="000000"/>
          <w:spacing w:val="0"/>
          <w:w w:val="100"/>
          <w:position w:val="0"/>
          <w:shd w:val="clear" w:color="auto" w:fill="auto"/>
          <w:lang w:val="en-US" w:eastAsia="en-US" w:bidi="en-US"/>
        </w:rPr>
        <w:t xml:space="preserve"> All are natives of the higher parts of the northern hemisphere, and the last is especially American, though perhaps a straggler to Europe.</w:t>
      </w:r>
    </w:p>
    <w:p>
      <w:pPr>
        <w:pStyle w:val="Style5"/>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unfortunately no English words adequate to express these two sections. By some British writers the </w:t>
      </w:r>
      <w:r>
        <w:rPr>
          <w:rFonts w:ascii="Times New Roman" w:eastAsia="Times New Roman" w:hAnsi="Times New Roman" w:cs="Times New Roman"/>
          <w:i/>
          <w:iCs/>
          <w:color w:val="000000"/>
          <w:spacing w:val="0"/>
          <w:w w:val="100"/>
          <w:position w:val="0"/>
          <w:shd w:val="clear" w:color="auto" w:fill="auto"/>
          <w:lang w:val="en-US" w:eastAsia="en-US" w:bidi="en-US"/>
        </w:rPr>
        <w:t>Tringinæ</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indicated ns “Stints,” a term cognate with Stunt and wholly inapplic</w:t>
        <w:softHyphen/>
        <w:t xml:space="preserve">able to many of them, while recent American writers restrict to them the name of “Sandpiper,” and call the </w:t>
      </w:r>
      <w:r>
        <w:rPr>
          <w:rFonts w:ascii="Times New Roman" w:eastAsia="Times New Roman" w:hAnsi="Times New Roman" w:cs="Times New Roman"/>
          <w:i/>
          <w:iCs/>
          <w:color w:val="000000"/>
          <w:spacing w:val="0"/>
          <w:w w:val="100"/>
          <w:position w:val="0"/>
          <w:shd w:val="clear" w:color="auto" w:fill="auto"/>
          <w:lang w:val="en-US" w:eastAsia="en-US" w:bidi="en-US"/>
        </w:rPr>
        <w:t>Totaninæ,</w:t>
      </w:r>
      <w:r>
        <w:rPr>
          <w:rFonts w:ascii="Times New Roman" w:eastAsia="Times New Roman" w:hAnsi="Times New Roman" w:cs="Times New Roman"/>
          <w:color w:val="000000"/>
          <w:spacing w:val="0"/>
          <w:w w:val="100"/>
          <w:position w:val="0"/>
          <w:shd w:val="clear" w:color="auto" w:fill="auto"/>
          <w:lang w:val="en-US" w:eastAsia="en-US" w:bidi="en-US"/>
        </w:rPr>
        <w:t xml:space="preserve"> to which that name is especially appropriate, “ Willets. ”</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It possesses only a single pair of posterior “emarginations” on its sternum, in this respect resembling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Ruff </w:t>
      </w:r>
      <w:r>
        <w:rPr>
          <w:rFonts w:ascii="Times New Roman" w:eastAsia="Times New Roman" w:hAnsi="Times New Roman" w:cs="Times New Roman"/>
          <w:i/>
          <w:iCs/>
          <w:color w:val="000000"/>
          <w:spacing w:val="0"/>
          <w:w w:val="100"/>
          <w:position w:val="0"/>
          <w:shd w:val="clear" w:color="auto" w:fill="auto"/>
          <w:lang w:val="en-US" w:eastAsia="en-US" w:bidi="en-US"/>
        </w:rPr>
        <w:t>(supra,</w:t>
      </w:r>
      <w:r>
        <w:rPr>
          <w:rFonts w:ascii="Times New Roman" w:eastAsia="Times New Roman" w:hAnsi="Times New Roman" w:cs="Times New Roman"/>
          <w:color w:val="000000"/>
          <w:spacing w:val="0"/>
          <w:w w:val="100"/>
          <w:position w:val="0"/>
          <w:shd w:val="clear" w:color="auto" w:fill="auto"/>
          <w:lang w:val="en-US" w:eastAsia="en-US" w:bidi="en-US"/>
        </w:rPr>
        <w:t xml:space="preserve"> p. 54). Among the </w:t>
      </w:r>
      <w:r>
        <w:rPr>
          <w:rFonts w:ascii="Times New Roman" w:eastAsia="Times New Roman" w:hAnsi="Times New Roman" w:cs="Times New Roman"/>
          <w:smallCaps/>
          <w:color w:val="000000"/>
          <w:spacing w:val="0"/>
          <w:w w:val="100"/>
          <w:position w:val="0"/>
          <w:shd w:val="clear" w:color="auto" w:fill="auto"/>
          <w:lang w:val="en-US" w:eastAsia="en-US" w:bidi="en-US"/>
        </w:rPr>
        <w:t>Plovers</w:t>
      </w:r>
      <w:r>
        <w:rPr>
          <w:rFonts w:ascii="Times New Roman" w:eastAsia="Times New Roman" w:hAnsi="Times New Roman" w:cs="Times New Roman"/>
          <w:color w:val="000000"/>
          <w:spacing w:val="0"/>
          <w:w w:val="100"/>
          <w:position w:val="0"/>
          <w:shd w:val="clear" w:color="auto" w:fill="auto"/>
          <w:lang w:val="en-US" w:eastAsia="en-US" w:bidi="en-US"/>
        </w:rPr>
        <w:t xml:space="preserve"> (vol. xix. p. 227)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Snipes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other similarly ex</w:t>
        <w:softHyphen/>
        <w:t>ceptional cases may be found.</w:t>
      </w:r>
    </w:p>
    <w:p>
      <w:pPr>
        <w:widowControl w:val="0"/>
        <w:spacing w:line="1" w:lineRule="exact"/>
      </w:pPr>
    </w:p>
    <w:sectPr>
      <w:footnotePr>
        <w:pos w:val="pageBottom"/>
        <w:numFmt w:val="decimal"/>
        <w:numRestart w:val="continuous"/>
      </w:footnotePr>
      <w:type w:val="continuous"/>
      <w:pgSz w:w="12240" w:h="16840"/>
      <w:pgMar w:top="1978" w:left="1739" w:right="961" w:bottom="10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