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and is represented in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by four senators and twelve deputies. The following towns have a population of more than 10,000 within the municipal boundaries :— Seville (see below), Carmona (17,426),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 xml:space="preserve">(10,988), </w:t>
      </w:r>
      <w:r>
        <w:rPr>
          <w:spacing w:val="0"/>
          <w:w w:val="100"/>
          <w:position w:val="0"/>
          <w:shd w:val="clear" w:color="auto" w:fill="auto"/>
          <w:lang w:val="fr-FR" w:eastAsia="fr-FR" w:bidi="fr-FR"/>
        </w:rPr>
        <w:t xml:space="preserve">Écija </w:t>
      </w:r>
      <w:r>
        <w:rPr>
          <w:spacing w:val="0"/>
          <w:w w:val="100"/>
          <w:position w:val="0"/>
          <w:shd w:val="clear" w:color="auto" w:fill="auto"/>
          <w:lang w:val="en-US" w:eastAsia="en-US" w:bidi="en-US"/>
        </w:rPr>
        <w:t xml:space="preserve">(24,955), Lebrija (12,864), Marchena (13,768), Moron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w:t>
      </w:r>
      <w:r>
        <w:rPr>
          <w:spacing w:val="0"/>
          <w:w w:val="100"/>
          <w:position w:val="0"/>
          <w:shd w:val="clear" w:color="auto" w:fill="auto"/>
          <w:lang w:val="de-DE" w:eastAsia="de-DE" w:bidi="de-DE"/>
        </w:rPr>
        <w:t xml:space="preserve">Frontera </w:t>
      </w:r>
      <w:r>
        <w:rPr>
          <w:spacing w:val="0"/>
          <w:w w:val="100"/>
          <w:position w:val="0"/>
          <w:shd w:val="clear" w:color="auto" w:fill="auto"/>
          <w:lang w:val="en-US" w:eastAsia="en-US" w:bidi="en-US"/>
        </w:rPr>
        <w:t>(14,879), Osuna (17,211), and Utrera (15,093).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SEVILLE (Span. </w:t>
      </w:r>
      <w:r>
        <w:rPr>
          <w:i/>
          <w:iCs/>
          <w:spacing w:val="0"/>
          <w:w w:val="100"/>
          <w:position w:val="0"/>
          <w:shd w:val="clear" w:color="auto" w:fill="auto"/>
          <w:lang w:val="en-US" w:eastAsia="en-US" w:bidi="en-US"/>
        </w:rPr>
        <w:t>Sevilla,</w:t>
      </w:r>
      <w:r>
        <w:rPr>
          <w:spacing w:val="0"/>
          <w:w w:val="100"/>
          <w:position w:val="0"/>
          <w:shd w:val="clear" w:color="auto" w:fill="auto"/>
          <w:lang w:val="en-US" w:eastAsia="en-US" w:bidi="en-US"/>
        </w:rPr>
        <w:t xml:space="preserve"> Latin </w:t>
      </w:r>
      <w:r>
        <w:rPr>
          <w:i/>
          <w:iCs/>
          <w:spacing w:val="0"/>
          <w:w w:val="100"/>
          <w:position w:val="0"/>
          <w:shd w:val="clear" w:color="auto" w:fill="auto"/>
          <w:lang w:val="en-US" w:eastAsia="en-US" w:bidi="en-US"/>
        </w:rPr>
        <w:t>Ispalis,</w:t>
      </w:r>
      <w:r>
        <w:rPr>
          <w:spacing w:val="0"/>
          <w:w w:val="100"/>
          <w:position w:val="0"/>
          <w:shd w:val="clear" w:color="auto" w:fill="auto"/>
          <w:lang w:val="en-US" w:eastAsia="en-US" w:bidi="en-US"/>
        </w:rPr>
        <w:t xml:space="preserve"> Arabic </w:t>
      </w:r>
      <w:r>
        <w:rPr>
          <w:i/>
          <w:iCs/>
          <w:spacing w:val="0"/>
          <w:w w:val="100"/>
          <w:position w:val="0"/>
          <w:shd w:val="clear" w:color="auto" w:fill="auto"/>
          <w:lang w:val="en-US" w:eastAsia="en-US" w:bidi="en-US"/>
        </w:rPr>
        <w:t>Ishbíliya),</w:t>
      </w:r>
      <w:r>
        <w:rPr>
          <w:spacing w:val="0"/>
          <w:w w:val="100"/>
          <w:position w:val="0"/>
          <w:shd w:val="clear" w:color="auto" w:fill="auto"/>
          <w:lang w:val="en-US" w:eastAsia="en-US" w:bidi="en-US"/>
        </w:rPr>
        <w:t xml:space="preserve"> capital of the above province and the seat of an archbishopric, with a population of 133,938 in 1877, is situated in 37° 22' N. lat.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5° 58' W. long., 62 miles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(95 by rail) north-north-east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Cadiz and 355 miles south-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south-west of Madrid, on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left bank of the Guadalquivir, which here flows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through a level country 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productive as a garden.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river is navigable up to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city, which is highly pictur</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esque in its combination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ancient buildings with busy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commerce. From the earliest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times the port has been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chief outlet for the wealth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Spain. Under the Romans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city was made the capital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and became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favourite resort for wealthy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Romans. The emperors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Hadrian, Trajan, and Theo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dosius were born in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neighbourhood at </w:t>
      </w:r>
      <w:r>
        <w:rPr>
          <w:spacing w:val="0"/>
          <w:w w:val="100"/>
          <w:position w:val="0"/>
          <w:shd w:val="clear" w:color="auto" w:fill="auto"/>
          <w:lang w:val="la-001" w:eastAsia="la-001" w:bidi="la-001"/>
        </w:rPr>
        <w:t>Italica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(now Santiponce) where are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remains of a considerable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amphitheatre. The chief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existing monument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Romans in Seville itself is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aqueduct, on four hundred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ten arches, by which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water from Alcala do Gua-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daira continued until recently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to be supplied to the town.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At the beginning of the 5th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century the Silingi Vandals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made Seville the seat of their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empire, until it passed in 531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under the Goths, who chose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Toledo for their capital.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After the defeat of Don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Roderick at Guadalete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712 the Arabs took posses</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sion of the city after a siege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some months. Under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Arabs Seville continued to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flourish. Edrisi speaks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particular of its great export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trade in the oil of Aljarafe.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district was in great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part occupied by Syrian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Arabs from Emesa, part of the troops that entered Spain with Balj in 741 at the time of the revolt of the Berbers. It was a scion of one of these </w:t>
      </w:r>
      <w:r>
        <w:rPr>
          <w:spacing w:val="0"/>
          <w:w w:val="100"/>
          <w:position w:val="0"/>
          <w:shd w:val="clear" w:color="auto" w:fill="auto"/>
          <w:lang w:val="de-DE" w:eastAsia="de-DE" w:bidi="de-DE"/>
        </w:rPr>
        <w:t xml:space="preserve">Emesan </w:t>
      </w:r>
      <w:r>
        <w:rPr>
          <w:spacing w:val="0"/>
          <w:w w:val="100"/>
          <w:position w:val="0"/>
          <w:shd w:val="clear" w:color="auto" w:fill="auto"/>
          <w:lang w:val="en-US" w:eastAsia="en-US" w:bidi="en-US"/>
        </w:rPr>
        <w:t xml:space="preserve">families, </w:t>
      </w:r>
      <w:r>
        <w:rPr>
          <w:spacing w:val="0"/>
          <w:w w:val="100"/>
          <w:position w:val="0"/>
          <w:shd w:val="clear" w:color="auto" w:fill="auto"/>
          <w:lang w:val="fr-FR" w:eastAsia="fr-FR" w:bidi="fr-FR"/>
        </w:rPr>
        <w:t>Ab</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’l-Kásim Mohammed, cadi of Seville, who on the fall of the Spanish caliphate headed the revolt of his townsmen against their Berber masters (1023) and became the founder of the Abbádid dynasty, of which Seville was capital, and which lasted under his son Mo'tadid (1042-1069) and grandson Mo'tamid (1069-1091) till the city was taken by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Almoravids. The later years of the Almoravid rule were very oppressive to the Moslems of Spain; in 1133 the people of Seville were prepared to welcome the victorious arms of Alphonso VII., and eleven years later Andalusia broke out in general rebellion. Almohade troops now passed over into Spain and took Seville in 1147. Under the Almohades Seville was the seat of government and enjoyed great prosperity ; the great mosque was com</w:t>
        <w:softHyphen/>
        <w:t>menced by Yusuf I. and completed by his son the famous Almanzor. In the decline of the dynasty between 1228</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1248 Seville underwent various revolutions, and ulti</w:t>
        <w:softHyphen/>
        <w:t>mately acknowledged the Hafsite prince, who, however, was unable to save the city from Ferdinand III., who restored it to Christendom in 1248. The aspect of the town even now is essentially Moorish, with its narrow tortu</w:t>
        <w:softHyphen/>
        <w:t>ous streets and fine inner court-yards to the houses. Many of these date from before the Christian conquest, and the walls and towers which until recently encircled the city for a length of 5 miles have a similar origin. The victory of</w:t>
      </w:r>
    </w:p>
    <w:sectPr>
      <w:footnotePr>
        <w:pos w:val="pageBottom"/>
        <w:numFmt w:val="decimal"/>
        <w:numRestart w:val="continuous"/>
      </w:footnotePr>
      <w:pgSz w:w="12240" w:h="16840"/>
      <w:pgMar w:top="2003" w:left="1474" w:right="1216" w:bottom="891" w:header="1575" w:footer="463" w:gutter="0"/>
      <w:pgNumType w:start="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