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ing Hamlet. Julius Caesar, Merchant of Venice, Much Ado, Ac.,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Richard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II., Romeo and Juliet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G.v.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Rumelin,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2d ed., Stuttg., 1874,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C.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Hehler,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Auftätze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β⅛. S., 2d ed., Bern, 1874, Svo ; F. J. Furnivall,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Succession of 8.'»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Wort»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Uses of Metrical Tests,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8vo : O. Ludwig,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1ST*, Svo; E. Dowden,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8.: a Critical Study of hi» Mind and Art,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8τo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31. Ingleby,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8. Hermeneutic»,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*to,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S., the Man and the Book,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1877-81. 2 pts. *to, and Occasional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Paper» on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sq. 16mo;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Elze,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Abhandlungen zu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S-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1877, Svo,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Essays on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</w:t>
        <w:softHyphen/>
        <w:t xml:space="preserve">lated. 1S7*, Svo;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É.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Hermann.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Drei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Erlangen, 1877-9, * pts. sm. Svo,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Weitere Beiträge,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ib., 1SS1, sm. 8vo 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Vaughan,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New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Reading» and New Rendering» of S.'s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Tragédie»,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1878-86, 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Svo: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Fleay. 5.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Manual,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1878, sm. Svo ; J.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O.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Halliwell Phillipps.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Note« and Memoranda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[on 4 Plays], l⅛68-S0, * pts., 8vo,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Memoranda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[on 12 Plays] 1S79-S0, 7 pts. 8vo; A. C. Swinburne,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Study of 8.,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 ; D. J. Snider,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System of 8.’»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Brama»,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edition, 1880, 8vo; F. X Kemble,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Note» on fane of 8.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'»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Play»,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1882, Svo ; H. Giles,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Human Life in 8.,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1882, 12mo ; B. G. Kinnear,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Cruce»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Shakespearian*,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sm. Svo;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Hense. 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Halle. 1883, Svo; X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Canning,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Thought» on 8.'t Historical Play»,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1SS4, svo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Study of 8.,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Svo; J. W. Hales,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Note» and Essays on 8.,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sm. 8vo ; J. Feis.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5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S.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Montaigne,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sm. 8vo; Sir P.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Perring,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Hard Knot» in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1685, Svo ; E. Rossi,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Studien üb.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u. 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Moderne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Theater,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8vo; F. A. Leo,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8. Note»,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 ; R. G. Moulton,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 as a Dramatic Artist,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Svo ; R. G. White,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Studie#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1885, 8vo.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B.—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Special Works on Separate Plays, Ac., with Dates of Early Quartos.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All’s Well that Exds Well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F.l, 1623) : H. v. Hazen, Γeδ.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altfτranz0t.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Vorstufe de» Lustspieles,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Halle, 1879, 8vo.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AXTOXT AXD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Cleopatra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F.l] As You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Like 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F.l) : W. Whiter,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Specimen of a Commentary,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1794, 8vo; A- O. Kellogg,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Jacques,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Γtica, 1865, Svo ; C. Sheldon,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Notes,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1877, 8vo; T. Stothard,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Seven Ages Illustrated,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1799, folio; J. Evans,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Seren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3d ed. 1834, 12mo; J. W. Jones.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Origin cf the Division of Man’s Life into Stages,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4to. CCMEL·T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of Errors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F.l]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Coriolanus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F.l):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Leo,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Delius’tehe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Ausgabe kritisch beleuchtet,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1861, Svo.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CTMBELIXE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(1st ed. in F.l]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Hamlet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(Q.l, 1603 ; Q-2 1604 ; Q-3, 1605 ; Q.4,1608 : Q.5,1611 ; Q.6, md.; Q.7, 1637): L. Theobald,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8. Restored,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1726, 4to, devoted to Hamlet ; Sir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2" w:val="left"/>
        </w:tabs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T.</w:t>
        <w:tab/>
        <w:t xml:space="preserve">Hanmer,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Some Remark» on Hamlet,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1736, 8vo, reprinted 1863, sm. 8vo ; J. Plπmptre,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Observations on Hamlet, and Appendix,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1796-7, 2 pts.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Schmidt,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Sammlung der besten Crtheüe über Hamlet,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Quedl.,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1808,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fevo; X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Barante, Sur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Hamlet,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3Iacdonnell,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 on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Hamlet,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1843, 8yo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Sir E. Strachey,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8.'» Hamlet,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18*8,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K.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Causton,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Essay on Mr Singer's Wormwood.,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N'oiré,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zwei Vorträge,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de-DE" w:eastAsia="de-DE" w:bidi="de-DE"/>
        </w:rPr>
        <w:t xml:space="preserve"> Mainz.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1856,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16mo; M. 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Rooney,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Hamlet, First Edition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(1603), 1856,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S.'s Hamlet,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I'½&gt;'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and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1604,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with Bibliographical Preface,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S. Timmins, 1860, 8vo: A. Gerth,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Hamlet τ.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Leip., 1861,8vo; J. Conolly,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Study of Hamlet,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sm. Svo ; H. v. Friesen,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Briefe üb.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Hamlet,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 1865, Svo ; A. Flir,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Briefe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ub. 8.'s Hamlet,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Innsbruck, 1665, 8vo;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Wood,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Hamlet from a Psycho</w:t>
        <w:softHyphen/>
        <w:t>logical Point o_t View,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1870, Svo;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Horne (editor]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Was Hamlet Mad ∕ a Serie» of Critique»,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Svo; G. F. Stedefeld,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 Tendenzdrama,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1871, Svo ; X Meadows,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Hamlet: an Essay,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Svo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Latham,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Hamlet of Saxo Grammaticus and 8.,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1872, Svo ; F. A. Marshall.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Study rf Hamlet,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Svo ; H. v. Struve,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Charakterstudie,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Weimar, 1876, Svo; H.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Baumgart,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Hamlet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Tragödie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ihre.Kritik,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Kδnigsb., 1877,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Svo; X Zinzow,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Die Hamlet Sage,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Halle, 1S77, Svo; X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Büchner,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le Danois,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137S. Svo; M. Moltke,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8.'s Hamlet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Quellen,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1881, Svo;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Vining,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Mystery of Hamlet,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Philad., 1S81, sm. Svo [Hamlet a woman] ; H.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Besser,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Frage,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1382, Svo; E. Stenger,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Charakter,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1883, Svo; A. Brereton,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Some famous Hamlets,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Henry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IV.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(Pt. L: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Q.1,1598 ; Q-2 1539 ; Q.3, 1604 ; Q.4, 1608 ; Q.5, 1613 ; Q.6, 1622 ; Q.7, 1632 ; Q.8,1639. Pt. ii.: Q.l and Q.2,1600) 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Struve,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Studien zu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8.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 Henry IV.,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Kiel 1851, 4to,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>Hexet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 (Q.1, 1600; Q.2, 1602; Q.3, 1608):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Schmeding, L⅛αyi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S.’t Henry V.,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Svo.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>Hexet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VI. (PL i. 1st ed. in F.L PL ii. 1st ed. in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0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F.</w:t>
        <w:tab/>
        <w:t xml:space="preserve">l. Contention,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Ac.: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Q.‰ 1594 ; Q.2 1600; Q.3, 1619. Pt. iiL 1st ed. in F.L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Richard of Yorke: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Q.1, 1595 ; Q.2 1000): E. Malone,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Dissertation on Henry VI.,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1792 Svo;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Rives,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Authorship of Henry VI.,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Svo.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 xml:space="preserve">Hexet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VΠL (1st ed. in F.l]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Julius Casar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F.l):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Craik,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English cf 8. Illustrated,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3d ed. 1S66, sm. Svo ; H. Gomont,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César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Svo;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Moberly,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Hints for 8. Study exemplified in Julius Cesar,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1881, Svo.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King John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authentic ed. in F.L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Troublesome Raigne,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spurious : Q.l, 1501 ; Q.2 1611 ; Q.3. 1622]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King Leak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(Q.l, Q-2 0-3, 1608 ; Q.4,1655): [C. Jennens],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King Lear Vindicated,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ΥΓΆ,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H. Neumann,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Ceber Lear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Ophelia,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Breslau. 1866, Svo; J. K. Seeley, W. Young, and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Hart,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Three Essays on Lear,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Svo, Beaufoy prize essays.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Love'S Labour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S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Lost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(Q.l, 1598; Q.2 1631]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Macbeth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F.l): [Dr S. Johnson], Aft⅛eeUαneous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Observations on Macbeth,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1745, 12mo ; J. P. Kemble,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Macbeth and Richard III.,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1817, Svo; C. W. Opzoomer,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Aanteekeningen op Macbeth,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Anιst., 1854, Svo ; G. Sexton,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Psychology of Macbeth,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1S69, Svo ; J. G. Ritter,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Beiträge zur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Erkl.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de» Macbeth.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Leer,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1871, 2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pts.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V. Kaiser.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Macbeth und Lady Macbeth,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Basel,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1875,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Russel]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True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Macbeth,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1875,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Svo; T. Hall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Caine,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Ill.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and Macbeth,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1877,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Svo ; X Horst.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König Macbeth. eine Schottische Sage,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Bremen,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1876,16mo.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Measure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de-DE" w:eastAsia="de-DE" w:bidi="de-DE"/>
        </w:rPr>
        <w:t xml:space="preserve">FOE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Measure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ed. in F.l).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Merchant of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>Vexice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(Q.l,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0-2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l∞0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Q.3,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1637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Q.4,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1652)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G.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Barren,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 on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Shyloek,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1833,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Hugo,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Commentary on the Merchant of Venice,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translated, 1863, Svo; H. Graetz,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Shylock in d. Sage,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1880, Svo; X Pietscher,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Versuch einer Studie üb.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8ft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Kaufmann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V.,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ISSI, Svo ; C.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C. Plath,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8f»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Kaufmann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t.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V.,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1882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Svo. MEERT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Wives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λviχpsoκ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(Q.1,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1602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; Q-2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1619: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Q.3,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1630)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: J.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0.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Halliwell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Phillipps,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Accovnt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only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kncjwn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MS. of S.’s Plays,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1843, 8vo. MWSTXXEP.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NIGHT'S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Deeam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(Q.l, Q.2, 1600) : N. J. Halpin,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Oberon’» Vision and LyUe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Endymion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(Shake</w:t>
        <w:softHyphen/>
        <w:t xml:space="preserve">speare Society). 1843, Svo ; J. O. Halliwell Phillipps,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introduction to 8.'s Mid</w:t>
        <w:softHyphen/>
        <w:t>summer NighCit Dream,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1841, 8vo,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Illustrations of the Fairy Mythology of Midsummer NighVs Dream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(Shakesp. Soc.] 1S45, Svo; the same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Ritson,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Fairy Tales, Legends, and Romances,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ed. Hazlitt. 1875, Svo ; E. Her</w:t>
        <w:softHyphen/>
        <w:t xml:space="preserve">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Drei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Erlangen,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1877-9, 4 pts. sm. δvo 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A. Proe=eholdt,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the Sources of 8fs Midsummer Night’s Dream,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8vo. MUCH Al&lt;O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ABOUT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Nothixg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(Q.1, 1000) : W. W. Lloyd.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Much Ado, Ae.,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 essay, 1884, Svo, to prove reputed prose to be metrical.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Othello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(Q.1,1622 ; Q.2, 1630 ; Q.3, 1655; : W. Parr,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Story of the Moor of Venice, il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Jι&gt;,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 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Maegregor,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Othello's Character,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1852, Svo; J. E. Taylor.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Moor of Venice, Cinthio’s Tale and 8fs Tragedy,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1855,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Peeicles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(Q.1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[Parier,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d.] ; Q.2 Q-3, 1609 ; Q.4,1611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Qb,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1619 ; Q.6.1630 ; Q.7.1635) : R. Boyle,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Wilkins’s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Share in Pericles.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1882, Svo.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RlCHAEI&gt; ∏.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(Q.l, 1597; Q.2 1596; Q.3, Q.4, 10)8; Q.5, 1615; Q.6,1634): Riechelmann,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Richard 11. 8. u Holinthed,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Plauen,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1860, Svo.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RlCHAM&gt;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IIL (Q.l, 1597 ; Q-2 1S98 ; Q.3, 1602 ; Q.4. 1605 ; Q.5, 1612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QΛ,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1622 ; Q.7, 1624 ; Q.8, 1629 ; Q.9, 1634) : M. Beale,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Lecture on the Times and Play of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1S*4, Svo; I.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F. Schoene,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Ceber den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Charakter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Richard III.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1856, Svo; L.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Möser,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Obterτations on 8.'s Richard HI.,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Hertford, I860. Svo. ROMEO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AND JULIET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(Q.l, 1597; Q-2 1599: QA, 1609; Q.4, n. d.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Qb,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1637) : J. C. Walker,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Historical Memoir on Italian Tragedy,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1799. 4to ; G. Pace Sanlelice,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Orioinal Story of Romeo and Juliet, by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da Porto,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1868, Svo; T. Straeter,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Komposition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8fs Romeo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Julia, Botin,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Svo 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C. 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Hartmann,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Romeo u. Julia,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spacing w:line="194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8vo, a critical essay ;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Guenther,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Defence cf8fs Romeo and Juliet,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ls76, Svo; R. Gericke,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Romeo u. Julia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nach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S.’s MS.,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Svo.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TaMIXG of the Shrew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F.l]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Tempest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(1st ed. in F.l): J. Holt,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Remarks on the Tempest,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1750, Svo ; E. Malone,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Incidents from which S.’s Tempest was dericed,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1608-9, 2 pts. Svo ; G. Chalmers,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Another Account, Ac.,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1815, Svo ; Rev. J. Hunter,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Disquisition on the Tempest,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1839, Svo ; P.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Macdonnell,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Essay on the Tempest,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1S4O, Svo;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Notes of Studies on the Taming of the Shrew,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 Society of Philadelphia. 1866.4to, with bibliography of the Tempest ; J. Meissner,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Untersuchungen üb.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S.’s Sturm,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Dessau, 1S72 8vo; D. Wflson,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Caliban, the Missing Link,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1873, 8vo ;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Hense,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Das Antike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S.’s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Dramen: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D. Sturm,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8vo. TlM0X </w:t>
      </w:r>
      <w:r>
        <w:rPr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OP ATHEXS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(1st ed. in F.l): A. Mueller,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Ceber die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Quellen aus denen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Timon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r.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Athen entnommen hat,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Jena,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Svo.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>Titus Axhroxicus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(Q.l,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1594, no copy known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Q.2, 1600; QΛ 1611).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la-001" w:eastAsia="la-001" w:bidi="la-001"/>
        </w:rPr>
        <w:t xml:space="preserve">Troilus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axd Cressida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(Q.l, Q.2, 1609):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Annotations by S. Johnson, G. Steeτens, Ac., upon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Troilus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and Cressida,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1787, 12mo ; L. Baning,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De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fabula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quse Troiluset Cressida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inscribitur,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1870, Svo. </w:t>
      </w:r>
      <w:r>
        <w:rPr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TWELFTH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Night’ The Two Gextlemex of Veroxa,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The Wester’s Tale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(all three first printed in F.l]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Soxxets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(Q.l, 1609): J. Boaden,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On the Sonnets of S.,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1637, 8vo ; C. A. Brown,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S.’s Autobiographical Poems,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8vo ; I. Donnelly,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Sonnets of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 ; Dr Bamstorff,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Key to S.’s Sonnets,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translated, 186’ 8vo ; B. Corney,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Sonnets of 8·,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 Svo ; [E. A. Hitchcock],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Remarks on the Sonnets of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N^.Y., 1865, 12mo ; R. Simpson,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Introduction to the Philosophy of S.’s Sonnets,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1868, 8vo ; H. Brown,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Sonnets of S. solted,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1870, 8vo ; C. M. Ingleby,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Soule arrayed, Sonnet cxlci.,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1872, 8vo ; G. Massey,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Secret Drama of 8fs Sonnets unfolded,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 ed. 1872, 8vo.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Vexus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AXD ADOXIS (Q.1, 1593; Q.2, 1594; sm. Svo, 1596, 1599, 16∞(⅛ 1602 1617, 1620, 1627,1630, 1636 ; 8vo, 1675) ; X Morgan,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Venus and Adonis, Study in Warwickshire Dialect,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N'.Γ., 1885, 8vo.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LUCRECE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(Q.l, 1594 ; sm. 8vo, 1598,1600, 1607,1616 ; 16mo, 1624 ; 12mo, 1632 ; 16mo, </w:t>
      </w:r>
      <w:r>
        <w:rPr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1655). PASSIOXATE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Pilgrim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(16mo, 1599 ; 2d ed. not known ; 3d ed. 16mo, 1612) : X Hoehnen,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8.'s Passionate Pilgrim.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1867, 8vo,^ dissertation.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>Falstaff: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Morris,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True Standard of Wit, with Character of Sir J.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1744, 8vo; W. Richardson,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Essays on Character of Sir J.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1788, 8vo ; 31. Morgan,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Essay on Sir J. Falstaf,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1777, new edition 1825, Svo. vindicates his courage ; J. H. Hackett,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1840, Svo ; J. </w:t>
      </w:r>
      <w:r>
        <w:rPr>
          <w:rFonts w:ascii="Arial" w:eastAsia="Arial" w:hAnsi="Arial" w:cs="Arial"/>
          <w:b/>
          <w:bCs/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O.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Halliwell Phillipps,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(tn the Character of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Henry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IV.,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1341,8vo; E.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Schneller.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Don Quixote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und Falstaff,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ÎS58,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Svo;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Rusden,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Character o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Melbourne, 1870, 8vo.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Female Characters: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 Richardson, On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8.'s Female Characters, Ac.,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17S8, 8vo ; X 3i. Jameson,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Characteristics of Women,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1832,2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12mo, illustrated; C. Heath.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Heroines of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1848. large 4to, illustrated, and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8. Gallery, containing the Principal Female Characters,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1836, large 8vo, plates reproduced in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IL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Palmer’s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Stratford Gallery,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N'.Y., 1859, large 8vo;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Clarke,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Girlhood of 8.'s Heroines,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1850-2 3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H. Heine,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Englische Fragmente und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Mädchen und Frauen,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Hamburg, 1S61, sm. 8vo;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A. Leo,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S.'s Frauenideale,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1868,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3L v. Bodenstedt,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S.'s Frauencharaktere,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2d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ed., Berlin,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Summer,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Heroines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Kalidasa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les Héroïnes de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8vo ; Lady Martin,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sow«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Female Characters,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18S5, Svo; 3Irs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L. Elliott,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8’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Garden of Girls,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fr-FR" w:eastAsia="fr-FR" w:bidi="fr-FR"/>
        </w:rPr>
        <w:t>Humour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: J. Weiss,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>Wit, Humour, and S.,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Boston,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1876,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16mo; J. R.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Ehrlich,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Humor 8.'s,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3'ienna, 1878, 8vo.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color w:val="9D9475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 xml:space="preserve">Y.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Laxgγage,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fr-FR" w:eastAsia="fr-FR" w:bidi="fr-FR"/>
        </w:rPr>
        <w:t xml:space="preserve">ixclumxg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Grammars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fr-FR" w:eastAsia="fr-FR" w:bidi="fr-FR"/>
        </w:rPr>
        <w:t xml:space="preserve">axd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Glossaries.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Edwards,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Supplement to Mr Warburton’s Edition, being the Canons of Criticism and Glossary,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1748, 8vo, "th ed. 1765; R. Warner,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Letter on a Glossary to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1763, 8vo ; R. N'ares,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Glossary,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1822, 4to, new edition 1859,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Svo; J. 31. Jost,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Erkl.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Wörterbuch,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1830, sm. 8vo; J. O. Halliwell Phillipps,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Dictionary of Archaic and Provincial Words,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1816-7,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and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Hand-Bo&lt;A Index to the Works,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1866, 8vo, phrases, manners, &lt;tc, ; J. L. Hilgers,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Sind nicht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8.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noch manche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Verse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wiederherzustellen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Prosa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?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Aix-la-Chapelle,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1852 4to; N'. Delius,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Lexikon,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Bonn, 1852, 8vo 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Walker,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8.'s Versification,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1854, 8vo, and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Examination of the Text 0f8., with Remarks on his Language,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1860, 3 vole. 8vo ; C. Bathurst,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8.'s Versification at difierent Periods,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1857, sm. Svo; 8. Jervis,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Dictionary of the Language of 8.,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18⅛, 4to ; G.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Helmes,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English Adjective in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Bremen, 1868, Svo; X J. Ellis,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On Early English Pronunciation,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1869-75, 4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W. L Rushton,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8.'s Euphuism,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1871,8vo; D. Rohde,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Die Hiilfszeit wort “To do” bei8.,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Göttin</w:t>
        <w:softHyphen/>
        <w:t>gen, 1872 ⅛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vθ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E- -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Abbott,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Shakespearian Grammar,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edition 1873, sm. 8vo : K. Seitz,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Alliteration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im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Engl,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4to; F.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Pfeffer,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A nredepronomina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8-,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1877, 8vo. ; P. A. Bronisch, 2&gt;α*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neutrale Possessivpronom bei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8vo ; </w:t>
      </w:r>
      <w:r>
        <w:rPr>
          <w:rFonts w:ascii="Arial" w:eastAsia="Arial" w:hAnsi="Arial" w:cs="Arial"/>
          <w:b/>
          <w:bCs/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 xml:space="preserve">O.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F.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Lohmann,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 Auslassung des Relativpronomens,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Ac.,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8vo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Dyce,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Glossary,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edition, 1880,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Svo ; C. Deutschbein,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Grammatik f. Deutsche,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1882 8vo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X Lnmmert,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Die Orthographie der ersten Folioausgabe,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1883, 8vo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C.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Mackay,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Obscure Words and Phrases in8.,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G. H.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Browne,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>Versification,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Boston,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12mo, includes bibliography;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Kellner,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Syntax des Engl. Verbums,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Vienna,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1885,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8iddons,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Shakespearian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Referee,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Washington,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1886, 8vo, encyclopaedic glossary.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color w:val="9D9475"/>
          <w:spacing w:val="0"/>
          <w:w w:val="100"/>
          <w:position w:val="0"/>
          <w:sz w:val="10"/>
          <w:szCs w:val="10"/>
          <w:shd w:val="clear" w:color="auto" w:fill="auto"/>
          <w:lang w:val="de-DE" w:eastAsia="de-DE" w:bidi="de-DE"/>
        </w:rPr>
        <w:t xml:space="preserve">VL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Quotations.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Gildon,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Shakesρeariana,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his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Complete Art of Poetry,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171⅛ 12mo, the first of the class ; Dr W. Dodd,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Beauties of 8.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1752 2 </w:t>
      </w:r>
      <w:r>
        <w:rPr>
          <w:color w:val="9D9475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νοΰ.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12roo, reprinted (in various forms) more frequently than any similar work ; C. Lofft,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Aphorisms from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1812 12mo ; T. Dolby,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Shakespearian Dictionary,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1832 8vo, and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 Thousand Shakespearian. Mottoes,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1856,32mo ; 3frs 3L C. Clarke,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Proverbs,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184", sm. 8vo, reprinted ; J. B. 3Iarsħ,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Familiar, Proverbial, and Select Say</w:t>
        <w:softHyphen/>
        <w:t>ings from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186*, 8vo;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Routledge,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Quotations from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1867, 8vo 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Stearns,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8. Treasury,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X.Y., 1869, 12mo ; Capt.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F.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Harcourt,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8. Argosy,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sm. Svo; G. 8. Bellamy,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Shakespearian Dictionary, MSΠ,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Svo ; X X 3Iorgan,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Mind of 8.,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8vo, quotations in alphabetical order; C. Arnold,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Index to Shakespearian Thought,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ISSO, 8vo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color w:val="9D9475"/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ΎΠ.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Co5cordaxces.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Becket,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Concordance,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1787, 8vo, the earliest ; S. Ayscough,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Index,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1790, la⅛e 8vo, 2d ed. enlarged, 1827, useful ; F. Twiss,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Complete Verbal Index,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1805, 2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M. Cowden Clarke,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Complete Concordance,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1*44, 8vo, deals only with the plays (no complete one exists) ; 3Irs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Furness,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Concord</w:t>
        <w:softHyphen/>
        <w:t>ance to Poems,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1874, 8vo, completing 3irs. C. Clarice’s ; X Schmidt, </w:t>
      </w:r>
      <w:r>
        <w:rPr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5.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>Lexikon,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1874⅛,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large 8τo, in English, both concordance and dictionary ; C. and 31. C. Clarke,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8. Key,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6vo, companion to the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Concordance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J. Bartlett,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8. Phrase Book,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8vo;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H.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Adams,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Concordance to Plays,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1886, 8vo.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color w:val="9D9475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VIII. </w:t>
      </w:r>
      <w:r>
        <w:rPr>
          <w:rFonts w:ascii="Arial" w:eastAsia="Arial" w:hAnsi="Arial" w:cs="Arial"/>
          <w:smallCaps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Probable Sources.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Mrs C. Lennox,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8. Illustrated,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1753-4, 3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12mo, dedicationby Johnson, many of the observations also said to be by him ; T. Hawkins,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TA«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Origin o∙ the English Drama,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1773, 3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J. Nichols,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Six Old Plays on which 8. founded Measure for Measure, Ac.,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1779, 2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 ; T.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Echtermeyer.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Henschel, and K. Sirorock,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Quellen des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8^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1831, 3 voU. 16mo; L. Tieck.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s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Vorschule,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Leipsic,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ls23-β,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8vo; J. P. Collier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8. s Library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Γ1S43]. 2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2d ed. [by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Hazhtt] 1375, 6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W. C. </w:t>
      </w:r>
      <w:r>
        <w:rPr>
          <w:strike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H⅛zlrtt,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S.’s J eat Beκda,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1⅛G4, 3 τols. Svo : W. V⅜. fckeat, </w:t>
      </w:r>
      <w:r>
        <w:rPr>
          <w:rFonts w:ascii="Arial" w:eastAsia="Arial" w:hAnsi="Arial" w:cs="Arial"/>
          <w:b/>
          <w:bCs/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S.</w:t>
      </w:r>
      <w:r>
        <w:rPr>
          <w:rFonts w:ascii="Arial" w:eastAsia="Arial" w:hAnsi="Arial" w:cs="Arial"/>
          <w:b/>
          <w:bCs/>
          <w:color w:val="9D9475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b/>
          <w:bCs/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Plutaτeh,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187δ. &amp;vo ;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F.</w:t>
      </w:r>
    </w:p>
    <w:sectPr>
      <w:footnotePr>
        <w:pos w:val="pageBottom"/>
        <w:numFmt w:val="decimal"/>
        <w:numRestart w:val="continuous"/>
      </w:footnotePr>
      <w:pgSz w:w="12240" w:h="16840"/>
      <w:pgMar w:top="2023" w:left="1434" w:right="1252" w:bottom="936" w:header="1595" w:footer="508" w:gutter="0"/>
      <w:pgNumType w:start="15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3"/>
      <w:szCs w:val="13"/>
      <w:u w:val="none"/>
    </w:rPr>
  </w:style>
  <w:style w:type="character" w:customStyle="1" w:styleId="CharStyle17">
    <w:name w:val="Other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8"/>
      <w:szCs w:val="18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line="197" w:lineRule="auto"/>
      <w:ind w:left="9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3"/>
      <w:szCs w:val="13"/>
      <w:u w:val="none"/>
    </w:rPr>
  </w:style>
  <w:style w:type="paragraph" w:customStyle="1" w:styleId="Style16">
    <w:name w:val="Other"/>
    <w:basedOn w:val="Normal"/>
    <w:link w:val="CharStyle17"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