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France, Spain, and Sardinia concluded the league of Turin (October 1733) for the partition of Charles VI.</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 xml:space="preserve">Italian provinces. The chief events of the war, from the Spanish point of view, were the occupation of Naples and Sicily by Don Carlos. It was intended that he should keep these kingdoms, and that Parma and Tuscany should be transferred to his younger brother Don Philip. But </w:t>
      </w:r>
      <w:r>
        <w:rPr>
          <w:spacing w:val="0"/>
          <w:w w:val="100"/>
          <w:position w:val="0"/>
          <w:shd w:val="clear" w:color="auto" w:fill="auto"/>
          <w:lang w:val="fr-FR" w:eastAsia="fr-FR" w:bidi="fr-FR"/>
        </w:rPr>
        <w:t xml:space="preserve">Fleury, </w:t>
      </w:r>
      <w:r>
        <w:rPr>
          <w:spacing w:val="0"/>
          <w:w w:val="100"/>
          <w:position w:val="0"/>
          <w:shd w:val="clear" w:color="auto" w:fill="auto"/>
          <w:lang w:val="en-US" w:eastAsia="en-US" w:bidi="en-US"/>
        </w:rPr>
        <w:t>seeing an opportunity of securing his own ends, refused to continue the war for the aggrandizement of Spain. In 1735 he concluded the preliminaries of a peace with Austria by which Don Carlos was to be recognized as king of the Two Sicilies, Charles VI. was to be com</w:t>
        <w:softHyphen/>
        <w:t>pensated with Parma, and his son-in-law was to receive Tuscany in exchange for Lorraine, which was eventually to pass to France. The Spanish queen was bitterly indig</w:t>
        <w:softHyphen/>
        <w:t>nant at the desertion of her ally, at the cession of her native Parma to Austria, and at the failure to provide anything for her second son. She struggled hard to pro</w:t>
        <w:softHyphen/>
        <w:t xml:space="preserve">long the war, but the only result of her </w:t>
      </w:r>
      <w:r>
        <w:rPr>
          <w:spacing w:val="0"/>
          <w:w w:val="100"/>
          <w:position w:val="0"/>
          <w:shd w:val="clear" w:color="auto" w:fill="auto"/>
          <w:lang w:val="fr-FR" w:eastAsia="fr-FR" w:bidi="fr-FR"/>
        </w:rPr>
        <w:t xml:space="preserve">manœuvres </w:t>
      </w:r>
      <w:r>
        <w:rPr>
          <w:spacing w:val="0"/>
          <w:w w:val="100"/>
          <w:position w:val="0"/>
          <w:shd w:val="clear" w:color="auto" w:fill="auto"/>
          <w:lang w:val="en-US" w:eastAsia="en-US" w:bidi="en-US"/>
        </w:rPr>
        <w:t>was to postpone the conclusion of the definitive treaty until 1739, when the preliminaries were confirmed.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Meanwhile Spain had become involved in a maritime quarrel with England. The restrictions imposed by the treaty of Utrecht upon English trade with the Spanish colonies had been systematically evaded by the develop</w:t>
        <w:softHyphen/>
        <w:t>ment of a system of organized smuggling on the part of the British traders. The Spaniards, encouraged by the secret compact with France, refused to tolerate an abuse which their weakness had compelled them to connive at in the previous century. To put a stop to it they rigidly enforced their right of search, often seizing British vessels on the high seas and treating the crews with gross brutality. This gave rise to great ill-feeling between the two nations, which was increased by other colonial dis</w:t>
        <w:softHyphen/>
        <w:t>putes about the right of gathering logwood in Campeachy Bay and on the frontiers of Florida. The popular indigna</w:t>
        <w:softHyphen/>
        <w:t xml:space="preserve">tion in England, which Walpole’s opponents fanned for their own purposes, was raised to fever-heat by the story of Jenkins, an English captain, who maintained that he had been tortured and his ears cut off by a Spanish </w:t>
      </w:r>
      <w:r>
        <w:rPr>
          <w:i/>
          <w:iCs/>
          <w:spacing w:val="0"/>
          <w:w w:val="100"/>
          <w:position w:val="0"/>
          <w:shd w:val="clear" w:color="auto" w:fill="auto"/>
          <w:lang w:val="en-US" w:eastAsia="en-US" w:bidi="en-US"/>
        </w:rPr>
        <w:t>guarda costa.</w:t>
      </w:r>
      <w:r>
        <w:rPr>
          <w:spacing w:val="0"/>
          <w:w w:val="100"/>
          <w:position w:val="0"/>
          <w:shd w:val="clear" w:color="auto" w:fill="auto"/>
          <w:lang w:val="en-US" w:eastAsia="en-US" w:bidi="en-US"/>
        </w:rPr>
        <w:t xml:space="preserve"> Walpole, who had refused to believe in the Family Compact, and had steadily adhered to a policy of peace, was compelled by the popular clamour to declare war in October 1739. The maritime operations which followed were insignificant. Admiral Vernon took Porto Bello, and Anson plundered Payta ; but England was distracted by party jealousies and her naval organization had fallen into disorder during the long peace. Luckily for her, Patino had died in 1736, and the impulse which he had given to the Spanish navy ended with him. But before long the quarrel was absorbed in the great European war which arose about the Austrian succession.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Charles VI. had persuaded almost every European power to guarantee the Pragmatic Sanction, but the suc</w:t>
        <w:softHyphen/>
        <w:t>cession of Maria Theresa to his territories was not in the least facilitated by the paper promises to support her. England was almost the only power that adhered to its engagements. Frederick of Prussia advanced an obsolete claim to Silesia, and France seized the opportunity to humiliate the house of Hapsburg. Spain hastened to join the coalition against the unfortunate heiress. Philip V. claimed to represent the Spanish branch of the Hapsburgs, and pleaded the old family agreement by which they were to succeed on the extinction of the Austrian line. There was no possibility of so absurd a claim being recognized, but it opened the prospect of recovering the lost provinces in Italy. Sardinia was gained over by the promise of part of Lombardy. Naples and Sicily were already in the hands of Don Carlos. It seemed hardly possible that Maria Theresa, pressed by enemies on every side, could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successfully defend her Italian territories. A Spanish army under Montemar was embarked in French vessels, and, after evading the English fleet, landed in the Gulf of Genoa in 1741. The first news was discouraging, as Charles Emmanuel of Sardinia, ready like his predecessors to sell his alliance to the highest bidder, had been bought off by Maria Theresa. It was not till 1742 that the campaign began with an advance upon Modena, where the duke had promised his support to Spain. But the Austrians and Sardinians were the first in the field. They expelled the duke of Modena from his territories, and drove Montemar to retreat towards Naples. At the same time the English fleet appeared before Naples, and the threat of an immediate bombardment compelled Don Carlos to promise a strict neutrality during the rest of the war. Count Gages, who was sent to supersede the unsuccessful Montemar, was unable to recover the lost ground, and the first campaign ended without any serious- advantage to either side beyond the Austrian occupation of Modena. In 1743 Gages again attempted the invasion of Lombardy, but was defeated at Campo Santo and repulsed. Austria and Sardinia concluded a close alliance in the treaty of Worms (September 1743), which was negotiated by England. France and Spain sought to meet this coalition by renewing the Family Compact at Fontainebleau (October 1743). France undertook to aid in conquering the Milanese for Don Philip, to declare war against England, and not to make peace until Gibraltar, and if possible Minorca too, had been restored to Spain. Don Philip himself was sent with a Spanish army through southern France, but he failed to force a passage through the Alps. The campaign of 1744 was indecisive, but in the next year the great efforts made by Maria Theresa to recover Silesia gave her opponents in Italy an opportunity of which they were not slow to avail themselves. Gages effected a junction at Genoa with the combined French and Spanish troops under Maillebois and Don Philip. Advancing into Piedmont the allies took Tortona, and after occupying Parma and Piacenza they invaded Lom</w:t>
        <w:softHyphen/>
        <w:t>bardy. This move effected the desired object of separat</w:t>
        <w:softHyphen/>
        <w:t>ing the Austrians and Sardinians. Schulenburg hurried off to the defence of his mistress’s territories, and the allies at once turned upon Charles Emmanuel and defeated him at Bassignano. The French wished to complete the conquest of Piedmont, but the Spaniards insisted upon renewing the invasion of Lombardy. That province was now entirely undefended, as the Austrians had returned to the assistance of Charles Emmanuel, who detained them by the threat that if he were deserted he would make terms with the allies. One town after another surrendered or was taken, and in December Don Philip entered Milan in triumph. But meanwhile Maria Theresa had ended the Silesian War by the treaty of Dresden, and was thus enabled to send reinforcements into Italy. The tide of success turned with marvellous rapidity. The Spaniards evacuated Lombardy, and were soon driven from all their conquests in Piedmont except Tortona. At Piacenza, to which the Bourbon army had retreated, it was completely defeated by the Austrians.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At this juncture the news arrived from Spain that Philip V. had died on July 9, and had been succeeded by Ferdinand VI., the only surviving son of hrs first marriage. Elizabeth </w:t>
      </w:r>
      <w:r>
        <w:rPr>
          <w:spacing w:val="0"/>
          <w:w w:val="100"/>
          <w:position w:val="0"/>
          <w:shd w:val="clear" w:color="auto" w:fill="auto"/>
          <w:lang w:val="de-DE" w:eastAsia="de-DE" w:bidi="de-DE"/>
        </w:rPr>
        <w:t xml:space="preserve">Farnese, </w:t>
      </w:r>
      <w:r>
        <w:rPr>
          <w:spacing w:val="0"/>
          <w:w w:val="100"/>
          <w:position w:val="0"/>
          <w:shd w:val="clear" w:color="auto" w:fill="auto"/>
          <w:lang w:val="en-US" w:eastAsia="en-US" w:bidi="en-US"/>
        </w:rPr>
        <w:t>“ the termagant,” as Carlyle calls her, whose ambition had kept Europe embroiled for thirty years, went into retirement at San Ildefonso. This event naturally influenced the war in Italy. It was not likely that the new king, who had never been on good terms with his stepmother, would expend more of his country’s blood and treasure to obtain a principality for his half- brother. His first act was to supersede Gages by the</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