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tion of the problem of rectification (see fig. 2). ACB being a semicircle whose centre is O, and AC the arc to be rectified, he produced AB to D, making BD equal to the radius, joined DC, and produced it to meet the tangent at A in E ; and then his assertion (not established by him) was that AE was nearly equal to the arc AC, the error being in defect. For the purposes of the calculator a solution erring in excess was also required, and this Snell gave by slightly varying the former construction. Instead of producing AB</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(see fig. 3) so that BD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was equal to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he pro</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duced it only so far that,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when the extremity D' was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joined with C, the part of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D'C outside the circle was equal to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 in other words, by a non-Euclidean construction he trisected the angle AOC, for it is readily seen that, since FD' = FO = OC, the angle FOB =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AOC.@@1 This couplet of constructions is as im</w:t>
        <w:softHyphen/>
        <w:t>portant from the calculator’s point of view as it is interest</w:t>
        <w:softHyphen/>
        <w:t>ing geometrically. To compare it on this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score with the fundamental proposition of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Archimedes, the latter must be put into</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 form similar to Snell’s. AMC being an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arc of a circle (see fig. 4) whose centre is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 AC its chord, and HK the tangent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drawn at the middle point of the arc and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bounded by </w:t>
      </w:r>
      <w:r>
        <w:rPr>
          <w:spacing w:val="0"/>
          <w:w w:val="100"/>
          <w:position w:val="0"/>
          <w:shd w:val="clear" w:color="auto" w:fill="auto"/>
          <w:lang w:val="fr-FR" w:eastAsia="fr-FR" w:bidi="fr-FR"/>
        </w:rPr>
        <w:t xml:space="preserve">OA, </w:t>
      </w:r>
      <w:r>
        <w:rPr>
          <w:spacing w:val="0"/>
          <w:w w:val="100"/>
          <w:position w:val="0"/>
          <w:shd w:val="clear" w:color="auto" w:fill="auto"/>
          <w:lang w:val="en-US" w:eastAsia="en-US" w:bidi="en-US"/>
        </w:rPr>
        <w:t>OC produced, then, according to Archi</w:t>
        <w:softHyphen/>
        <w:t>medes, AMC&lt;HK but &gt;AC. In modern trigonometrical notation the propositions to be compared stand as follows :—</w:t>
      </w:r>
    </w:p>
    <w:p>
      <w:pPr>
        <w:pStyle w:val="Style5"/>
        <w:keepNext w:val="0"/>
        <w:keepLines w:val="0"/>
        <w:widowControl w:val="0"/>
        <w:shd w:val="clear" w:color="auto" w:fill="auto"/>
        <w:bidi w:val="0"/>
        <w:spacing w:line="314" w:lineRule="auto"/>
        <w:ind w:left="0" w:firstLine="360"/>
        <w:jc w:val="left"/>
      </w:pPr>
      <w:r>
        <w:rPr>
          <w:spacing w:val="0"/>
          <w:w w:val="100"/>
          <w:position w:val="0"/>
          <w:shd w:val="clear" w:color="auto" w:fill="auto"/>
          <w:lang w:val="en-US" w:eastAsia="en-US" w:bidi="en-US"/>
        </w:rPr>
        <w:t>2tan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θ&gt;θ&gt;</w:t>
      </w:r>
      <w:r>
        <w:rPr>
          <w:spacing w:val="0"/>
          <w:w w:val="100"/>
          <w:position w:val="0"/>
          <w:shd w:val="clear" w:color="auto" w:fill="auto"/>
          <w:lang w:val="en-US" w:eastAsia="en-US" w:bidi="en-US"/>
        </w:rPr>
        <w:t>2sin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θ</w:t>
      </w:r>
      <w:r>
        <w:rPr>
          <w:spacing w:val="0"/>
          <w:w w:val="100"/>
          <w:position w:val="0"/>
          <w:shd w:val="clear" w:color="auto" w:fill="auto"/>
          <w:lang w:val="en-US" w:eastAsia="en-US" w:bidi="en-US"/>
        </w:rPr>
        <w:t xml:space="preserve"> (Archimedes); tan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i/>
          <w:iCs/>
          <w:spacing w:val="0"/>
          <w:w w:val="100"/>
          <w:position w:val="0"/>
          <w:shd w:val="clear" w:color="auto" w:fill="auto"/>
          <w:lang w:val="en-US" w:eastAsia="en-US" w:bidi="en-US"/>
        </w:rPr>
        <w:t>θ</w:t>
      </w:r>
      <w:r>
        <w:rPr>
          <w:spacing w:val="0"/>
          <w:w w:val="100"/>
          <w:position w:val="0"/>
          <w:shd w:val="clear" w:color="auto" w:fill="auto"/>
          <w:lang w:val="en-US" w:eastAsia="en-US" w:bidi="en-US"/>
        </w:rPr>
        <w:t xml:space="preserve"> + 2sin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i/>
          <w:iCs/>
          <w:spacing w:val="0"/>
          <w:w w:val="100"/>
          <w:position w:val="0"/>
          <w:shd w:val="clear" w:color="auto" w:fill="auto"/>
          <w:lang w:val="en-US" w:eastAsia="en-US" w:bidi="en-US"/>
        </w:rPr>
        <w:t>θ</w:t>
      </w:r>
      <w:r>
        <w:rPr>
          <w:spacing w:val="0"/>
          <w:w w:val="100"/>
          <w:position w:val="0"/>
          <w:shd w:val="clear" w:color="auto" w:fill="auto"/>
          <w:lang w:val="en-US" w:eastAsia="en-US" w:bidi="en-US"/>
        </w:rPr>
        <w:t>&gt;</w:t>
      </w:r>
      <w:r>
        <w:rPr>
          <w:i/>
          <w:iCs/>
          <w:spacing w:val="0"/>
          <w:w w:val="100"/>
          <w:position w:val="0"/>
          <w:shd w:val="clear" w:color="auto" w:fill="auto"/>
          <w:lang w:val="en-US" w:eastAsia="en-US" w:bidi="en-US"/>
        </w:rPr>
        <w:t>θ</w:t>
      </w:r>
      <w:r>
        <w:rPr>
          <w:spacing w:val="0"/>
          <w:w w:val="100"/>
          <w:position w:val="0"/>
          <w:shd w:val="clear" w:color="auto" w:fill="auto"/>
          <w:lang w:val="en-US" w:eastAsia="en-US" w:bidi="en-US"/>
        </w:rPr>
        <w:t>&gt;</w:t>
      </w:r>
      <w:r>
        <w:rPr>
          <w:spacing w:val="0"/>
          <w:w w:val="100"/>
          <w:position w:val="0"/>
          <w:shd w:val="clear" w:color="auto" w:fill="auto"/>
          <w:vertAlign w:val="superscript"/>
          <w:lang w:val="en-US" w:eastAsia="en-US" w:bidi="en-US"/>
        </w:rPr>
        <w:t xml:space="preserve"> 3sin</w:t>
      </w:r>
      <w:r>
        <w:rPr>
          <w:i/>
          <w:iCs/>
          <w:spacing w:val="0"/>
          <w:w w:val="100"/>
          <w:position w:val="0"/>
          <w:shd w:val="clear" w:color="auto" w:fill="auto"/>
          <w:vertAlign w:val="superscript"/>
          <w:lang w:val="en-US" w:eastAsia="en-US" w:bidi="en-US"/>
        </w:rPr>
        <w:t>θ</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 + cos</w:t>
      </w:r>
      <w:r>
        <w:rPr>
          <w:i/>
          <w:iCs/>
          <w:spacing w:val="0"/>
          <w:w w:val="100"/>
          <w:position w:val="0"/>
          <w:shd w:val="clear" w:color="auto" w:fill="auto"/>
          <w:vertAlign w:val="subscript"/>
          <w:lang w:val="en-US" w:eastAsia="en-US" w:bidi="en-US"/>
        </w:rPr>
        <w:t>θ</w:t>
      </w:r>
      <w:r>
        <w:rPr>
          <w:spacing w:val="0"/>
          <w:w w:val="100"/>
          <w:position w:val="0"/>
          <w:shd w:val="clear" w:color="auto" w:fill="auto"/>
          <w:lang w:val="en-US" w:eastAsia="en-US" w:bidi="en-US"/>
        </w:rPr>
        <w:t xml:space="preserve"> (Snell).</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It is readily shown that the latter gives the best approxi</w:t>
        <w:softHyphen/>
        <w:t xml:space="preserve">mation to </w:t>
      </w:r>
      <w:r>
        <w:rPr>
          <w:i/>
          <w:iCs/>
          <w:spacing w:val="0"/>
          <w:w w:val="100"/>
          <w:position w:val="0"/>
          <w:shd w:val="clear" w:color="auto" w:fill="auto"/>
          <w:lang w:val="en-US" w:eastAsia="en-US" w:bidi="en-US"/>
        </w:rPr>
        <w:t>θ</w:t>
      </w:r>
      <w:r>
        <w:rPr>
          <w:spacing w:val="0"/>
          <w:w w:val="100"/>
          <w:position w:val="0"/>
          <w:shd w:val="clear" w:color="auto" w:fill="auto"/>
          <w:lang w:val="en-US" w:eastAsia="en-US" w:bidi="en-US"/>
        </w:rPr>
        <w:t xml:space="preserve"> ; but, while the former requires for its applica</w:t>
        <w:softHyphen/>
        <w:t xml:space="preserve">tion a knowledge of the trigonometrical ratios of only one angle (in other words, the ratios of the sides of only one right-angled triangle), the latter requires the same for two angles, </w:t>
      </w:r>
      <w:r>
        <w:rPr>
          <w:i/>
          <w:iCs/>
          <w:spacing w:val="0"/>
          <w:w w:val="100"/>
          <w:position w:val="0"/>
          <w:shd w:val="clear" w:color="auto" w:fill="auto"/>
          <w:lang w:val="en-US" w:eastAsia="en-US" w:bidi="en-US"/>
        </w:rPr>
        <w:t>θ</w:t>
      </w:r>
      <w:r>
        <w:rPr>
          <w:spacing w:val="0"/>
          <w:w w:val="100"/>
          <w:position w:val="0"/>
          <w:shd w:val="clear" w:color="auto" w:fill="auto"/>
          <w:lang w:val="en-US" w:eastAsia="en-US" w:bidi="en-US"/>
        </w:rPr>
        <w:t xml:space="preserve"> and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i/>
          <w:iCs/>
          <w:spacing w:val="0"/>
          <w:w w:val="100"/>
          <w:position w:val="0"/>
          <w:shd w:val="clear" w:color="auto" w:fill="auto"/>
          <w:lang w:val="en-US" w:eastAsia="en-US" w:bidi="en-US"/>
        </w:rPr>
        <w:t>θ.</w:t>
      </w:r>
      <w:r>
        <w:rPr>
          <w:spacing w:val="0"/>
          <w:w w:val="100"/>
          <w:position w:val="0"/>
          <w:shd w:val="clear" w:color="auto" w:fill="auto"/>
          <w:lang w:val="en-US" w:eastAsia="en-US" w:bidi="en-US"/>
        </w:rPr>
        <w:t xml:space="preserve"> Grienberger, using Snell’s method, cal</w:t>
        <w:softHyphen/>
        <w:t>culated the ratio correct to 39 fractional places.@@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Huy</w:t>
        <w:softHyphen/>
        <w:t xml:space="preserve">gens, in his </w:t>
      </w:r>
      <w:r>
        <w:rPr>
          <w:i/>
          <w:iCs/>
          <w:spacing w:val="0"/>
          <w:w w:val="100"/>
          <w:position w:val="0"/>
          <w:shd w:val="clear" w:color="auto" w:fill="auto"/>
          <w:lang w:val="en-US" w:eastAsia="en-US" w:bidi="en-US"/>
        </w:rPr>
        <w:t xml:space="preserve">De </w:t>
      </w:r>
      <w:r>
        <w:rPr>
          <w:i/>
          <w:iCs/>
          <w:spacing w:val="0"/>
          <w:w w:val="100"/>
          <w:position w:val="0"/>
          <w:shd w:val="clear" w:color="auto" w:fill="auto"/>
          <w:lang w:val="la-001" w:eastAsia="la-001" w:bidi="la-001"/>
        </w:rPr>
        <w:t>Circuli Magnitudine Inventa,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1654, proved the propositions of Snell, giving at the same time a number of other interesting theorems, for example, two inequalities which may be written as follows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p>
    <w:p>
      <w:pPr>
        <w:pStyle w:val="Style5"/>
        <w:keepNext w:val="0"/>
        <w:keepLines w:val="0"/>
        <w:widowControl w:val="0"/>
        <w:shd w:val="clear" w:color="auto" w:fill="auto"/>
        <w:tabs>
          <w:tab w:pos="1606" w:val="left"/>
        </w:tabs>
        <w:bidi w:val="0"/>
        <w:spacing w:line="240" w:lineRule="auto"/>
        <w:ind w:left="0" w:firstLine="0"/>
        <w:jc w:val="left"/>
      </w:pPr>
      <w:r>
        <w:rPr>
          <w:spacing w:val="0"/>
          <w:w w:val="100"/>
          <w:position w:val="0"/>
          <w:shd w:val="clear" w:color="auto" w:fill="auto"/>
          <w:lang w:val="en-US" w:eastAsia="en-US" w:bidi="en-US"/>
        </w:rPr>
        <w:t xml:space="preserve">chd </w:t>
      </w:r>
      <w:r>
        <w:rPr>
          <w:i/>
          <w:iCs/>
          <w:spacing w:val="0"/>
          <w:w w:val="100"/>
          <w:position w:val="0"/>
          <w:shd w:val="clear" w:color="auto" w:fill="auto"/>
          <w:lang w:val="en-US" w:eastAsia="en-US" w:bidi="en-US"/>
        </w:rPr>
        <w:t>θ +</w:t>
        <w:tab/>
      </w:r>
      <w:r>
        <w:rPr>
          <w:spacing w:val="0"/>
          <w:w w:val="100"/>
          <w:position w:val="0"/>
          <w:shd w:val="clear" w:color="auto" w:fill="auto"/>
          <w:lang w:val="en-US" w:eastAsia="en-US" w:bidi="en-US"/>
        </w:rPr>
        <w:t>⅛(</w:t>
      </w:r>
      <w:r>
        <w:rPr>
          <w:spacing w:val="0"/>
          <w:w w:val="100"/>
          <w:position w:val="0"/>
          <w:shd w:val="clear" w:color="auto" w:fill="auto"/>
          <w:vertAlign w:val="superscript"/>
          <w:lang w:val="en-US" w:eastAsia="en-US" w:bidi="en-US"/>
        </w:rPr>
        <w:t>c</w:t>
      </w:r>
      <w:r>
        <w:rPr>
          <w:spacing w:val="0"/>
          <w:w w:val="100"/>
          <w:position w:val="0"/>
          <w:shd w:val="clear" w:color="auto" w:fill="auto"/>
          <w:lang w:val="en-US" w:eastAsia="en-US" w:bidi="en-US"/>
        </w:rPr>
        <w:t xml:space="preserve">hd </w:t>
      </w:r>
      <w:r>
        <w:rPr>
          <w:i/>
          <w:iCs/>
          <w:spacing w:val="0"/>
          <w:w w:val="100"/>
          <w:position w:val="0"/>
          <w:shd w:val="clear" w:color="auto" w:fill="auto"/>
          <w:lang w:val="en-US" w:eastAsia="en-US" w:bidi="en-US"/>
        </w:rPr>
        <w:t>θ</w:t>
      </w:r>
      <w:r>
        <w:rPr>
          <w:spacing w:val="0"/>
          <w:w w:val="100"/>
          <w:position w:val="0"/>
          <w:shd w:val="clear" w:color="auto" w:fill="auto"/>
          <w:lang w:val="en-US" w:eastAsia="en-US" w:bidi="en-US"/>
        </w:rPr>
        <w:t xml:space="preserve"> - sin </w:t>
      </w:r>
      <w:r>
        <w:rPr>
          <w:i/>
          <w:iCs/>
          <w:spacing w:val="0"/>
          <w:w w:val="100"/>
          <w:position w:val="0"/>
          <w:shd w:val="clear" w:color="auto" w:fill="auto"/>
          <w:lang w:val="el-GR" w:eastAsia="el-GR" w:bidi="el-GR"/>
        </w:rPr>
        <w:t xml:space="preserve">θ') </w:t>
      </w:r>
      <w:r>
        <w:rPr>
          <w:i/>
          <w:iCs/>
          <w:spacing w:val="0"/>
          <w:w w:val="100"/>
          <w:position w:val="0"/>
          <w:shd w:val="clear" w:color="auto" w:fill="auto"/>
          <w:lang w:val="en-US" w:eastAsia="en-US" w:bidi="en-US"/>
        </w:rPr>
        <w:t>&gt; θ</w:t>
      </w:r>
      <w:r>
        <w:rPr>
          <w:spacing w:val="0"/>
          <w:w w:val="100"/>
          <w:position w:val="0"/>
          <w:shd w:val="clear" w:color="auto" w:fill="auto"/>
          <w:lang w:val="en-US" w:eastAsia="en-US" w:bidi="en-US"/>
        </w:rPr>
        <w:t xml:space="preserve"> &gt; chd </w:t>
      </w:r>
      <w:r>
        <w:rPr>
          <w:i/>
          <w:iCs/>
          <w:spacing w:val="0"/>
          <w:w w:val="100"/>
          <w:position w:val="0"/>
          <w:shd w:val="clear" w:color="auto" w:fill="auto"/>
          <w:lang w:val="en-US" w:eastAsia="en-US" w:bidi="en-US"/>
        </w:rPr>
        <w:t>θ</w:t>
      </w:r>
      <w:r>
        <w:rPr>
          <w:spacing w:val="0"/>
          <w:w w:val="100"/>
          <w:position w:val="0"/>
          <w:shd w:val="clear" w:color="auto" w:fill="auto"/>
          <w:lang w:val="en-US" w:eastAsia="en-US" w:bidi="en-US"/>
        </w:rPr>
        <w:t xml:space="preserve"> + i(chd </w:t>
      </w:r>
      <w:r>
        <w:rPr>
          <w:i/>
          <w:iCs/>
          <w:spacing w:val="0"/>
          <w:w w:val="100"/>
          <w:position w:val="0"/>
          <w:shd w:val="clear" w:color="auto" w:fill="auto"/>
          <w:lang w:val="en-US" w:eastAsia="en-US" w:bidi="en-US"/>
        </w:rPr>
        <w:t>θ -</w:t>
      </w:r>
      <w:r>
        <w:rPr>
          <w:spacing w:val="0"/>
          <w:w w:val="100"/>
          <w:position w:val="0"/>
          <w:shd w:val="clear" w:color="auto" w:fill="auto"/>
          <w:lang w:val="en-US" w:eastAsia="en-US" w:bidi="en-US"/>
        </w:rPr>
        <w:t xml:space="preserve"> sin </w:t>
      </w:r>
      <w:r>
        <w:rPr>
          <w:i/>
          <w:iCs/>
          <w:color w:val="766A4F"/>
          <w:spacing w:val="0"/>
          <w:w w:val="100"/>
          <w:position w:val="0"/>
          <w:shd w:val="clear" w:color="auto" w:fill="auto"/>
          <w:lang w:val="en-US" w:eastAsia="en-US" w:bidi="en-US"/>
        </w:rPr>
        <w:t>θ).</w:t>
      </w:r>
    </w:p>
    <w:p>
      <w:pPr>
        <w:pStyle w:val="Style5"/>
        <w:keepNext w:val="0"/>
        <w:keepLines w:val="0"/>
        <w:widowControl w:val="0"/>
        <w:shd w:val="clear" w:color="auto" w:fill="auto"/>
        <w:tabs>
          <w:tab w:pos="2596" w:val="left"/>
          <w:tab w:pos="3550" w:val="left"/>
          <w:tab w:pos="4479" w:val="left"/>
        </w:tabs>
        <w:bidi w:val="0"/>
        <w:spacing w:line="240" w:lineRule="auto"/>
        <w:ind w:left="0" w:firstLine="0"/>
        <w:jc w:val="left"/>
      </w:pPr>
      <w:r>
        <w:rPr>
          <w:spacing w:val="0"/>
          <w:w w:val="100"/>
          <w:position w:val="0"/>
          <w:shd w:val="clear" w:color="auto" w:fill="auto"/>
          <w:lang w:val="en-US" w:eastAsia="en-US" w:bidi="en-US"/>
        </w:rPr>
        <w:t xml:space="preserve">2 chd 0 + 3 sin ø </w:t>
      </w:r>
      <w:r>
        <w:rPr>
          <w:spacing w:val="0"/>
          <w:w w:val="100"/>
          <w:position w:val="0"/>
          <w:shd w:val="clear" w:color="auto" w:fill="auto"/>
          <w:vertAlign w:val="superscript"/>
          <w:lang w:val="en-US" w:eastAsia="en-US" w:bidi="en-US"/>
        </w:rPr>
        <w:t>3v</w:t>
      </w:r>
      <w:r>
        <w:rPr>
          <w:spacing w:val="0"/>
          <w:w w:val="100"/>
          <w:position w:val="0"/>
          <w:shd w:val="clear" w:color="auto" w:fill="auto"/>
          <w:lang w:val="en-US" w:eastAsia="en-US" w:bidi="en-US"/>
        </w:rPr>
        <w:tab/>
      </w:r>
      <w:r>
        <w:rPr>
          <w:color w:val="766A4F"/>
          <w:spacing w:val="0"/>
          <w:w w:val="100"/>
          <w:position w:val="0"/>
          <w:shd w:val="clear" w:color="auto" w:fill="auto"/>
          <w:lang w:val="en-US" w:eastAsia="en-US" w:bidi="en-US"/>
        </w:rPr>
        <w:t>'</w:t>
        <w:tab/>
      </w:r>
      <w:r>
        <w:rPr>
          <w:spacing w:val="0"/>
          <w:w w:val="100"/>
          <w:position w:val="0"/>
          <w:shd w:val="clear" w:color="auto" w:fill="auto"/>
          <w:vertAlign w:val="superscript"/>
          <w:lang w:val="en-US" w:eastAsia="en-US" w:bidi="en-US"/>
        </w:rPr>
        <w:t>3ξ</w:t>
        <w:tab/>
      </w:r>
      <w:r>
        <w:rPr>
          <w:color w:val="766A4F"/>
          <w:spacing w:val="0"/>
          <w:w w:val="100"/>
          <w:position w:val="0"/>
          <w:shd w:val="clear" w:color="auto" w:fill="auto"/>
          <w:vertAlign w:val="superscript"/>
          <w:lang w:val="en-US" w:eastAsia="en-US" w:bidi="en-US"/>
        </w:rPr>
        <w:t>7</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As might be expected, a fresh view of the matter was taken by Descartes. The problem he set himself was the exact converse of that of Archimedes. A given straight line being viewed as equal in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length to the circumference of a</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circle, he sought to find the dia</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meter of the circle. His con</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struction is as follows (see fig. 5).</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Take AB equal to one-fourth of</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given line ; on AB describe a</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square ABCD ; join AC ; in AC</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produced find, by a known process,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 point C</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such that, when C</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B</w:t>
      </w:r>
      <w:r>
        <w:rPr>
          <w:spacing w:val="0"/>
          <w:w w:val="100"/>
          <w:position w:val="0"/>
          <w:shd w:val="clear" w:color="auto" w:fill="auto"/>
          <w:vertAlign w:val="subscript"/>
          <w:lang w:val="en-US" w:eastAsia="en-US" w:bidi="en-US"/>
        </w:rPr>
        <w:t>1</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is drawn perpendicular to AB pro</w:t>
        <w:softHyphen/>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duced and C</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D</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perpendicular to BC produced, the rect</w:t>
        <w:softHyphen/>
        <w:t>angle BC</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will be equal to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ABCD ; by the same process find a point C</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such that the rectangle B</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C</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will be equal to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BC</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 and so on </w:t>
      </w:r>
      <w:r>
        <w:rPr>
          <w:i/>
          <w:iCs/>
          <w:spacing w:val="0"/>
          <w:w w:val="100"/>
          <w:position w:val="0"/>
          <w:shd w:val="clear" w:color="auto" w:fill="auto"/>
          <w:lang w:val="en-US" w:eastAsia="en-US" w:bidi="en-US"/>
        </w:rPr>
        <w:t>ad infinitum.</w:t>
      </w:r>
      <w:r>
        <w:rPr>
          <w:spacing w:val="0"/>
          <w:w w:val="100"/>
          <w:position w:val="0"/>
          <w:shd w:val="clear" w:color="auto" w:fill="auto"/>
          <w:lang w:val="en-US" w:eastAsia="en-US" w:bidi="en-US"/>
        </w:rPr>
        <w:t xml:space="preserve"> The diameter sought is the</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straight line from A to the limiting position of the series of B’s, say the straight line AB</w:t>
      </w:r>
      <w:r>
        <w:rPr>
          <w:spacing w:val="0"/>
          <w:w w:val="100"/>
          <w:position w:val="0"/>
          <w:shd w:val="clear" w:color="auto" w:fill="auto"/>
          <w:vertAlign w:val="subscript"/>
          <w:lang w:val="en-US" w:eastAsia="en-US" w:bidi="en-US"/>
        </w:rPr>
        <w:t>∞</w:t>
      </w:r>
      <w:r>
        <w:rPr>
          <w:spacing w:val="0"/>
          <w:w w:val="100"/>
          <w:position w:val="0"/>
          <w:shd w:val="clear" w:color="auto" w:fill="auto"/>
          <w:lang w:val="en-US" w:eastAsia="en-US" w:bidi="en-US"/>
        </w:rPr>
        <w:t>. As in the case of the process of Archimedes, we may direct our attention either to the infinite series of geometrical operations or to the corresponding infinite series of arithmetical opera</w:t>
        <w:softHyphen/>
        <w:t xml:space="preserve">tions. Denoting the number of units in AB by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we can express BB</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B</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B</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 . . in terms of 1/</w:t>
      </w:r>
      <w:r>
        <w:rPr>
          <w:spacing w:val="0"/>
          <w:w w:val="100"/>
          <w:position w:val="0"/>
          <w:shd w:val="clear" w:color="auto" w:fill="auto"/>
          <w:vertAlign w:val="subscript"/>
          <w:lang w:val="en-US" w:eastAsia="en-US" w:bidi="en-US"/>
        </w:rPr>
        <w:t>4</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and the identity AB</w:t>
      </w:r>
      <w:r>
        <w:rPr>
          <w:spacing w:val="0"/>
          <w:w w:val="100"/>
          <w:position w:val="0"/>
          <w:shd w:val="clear" w:color="auto" w:fill="auto"/>
          <w:vertAlign w:val="subscript"/>
          <w:lang w:val="en-US" w:eastAsia="en-US" w:bidi="en-US"/>
        </w:rPr>
        <w:t>∞</w:t>
      </w:r>
      <w:r>
        <w:rPr>
          <w:spacing w:val="0"/>
          <w:w w:val="100"/>
          <w:position w:val="0"/>
          <w:shd w:val="clear" w:color="auto" w:fill="auto"/>
          <w:lang w:val="en-US" w:eastAsia="en-US" w:bidi="en-US"/>
        </w:rPr>
        <w:t xml:space="preserve"> = AB + BB</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 B</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B</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 gives us at once an expres</w:t>
        <w:softHyphen/>
        <w:t>sion for the diameter in terms of the circumference by means of an infinite series.@@</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The proof of the correctness of the construction is seen to be involved in the following theorem, which serves likewise to throw new light on the subject :—AB being any straight line whatever, and the above construction being made, then AB is the diameter of the circle circumscribed by the square ABCD (self-evi</w:t>
        <w:softHyphen/>
        <w:t>dent), AB</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is the diameter of the circle circumscribed by the regular 8-gon having the same perimeter as the square, AB</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is the diameter of the circle circumscribed by the regular 16-gon having the same perimeter as the square, and so on. Essentially, therefore, Descartes’s process is that known later as the process of </w:t>
      </w:r>
      <w:r>
        <w:rPr>
          <w:i/>
          <w:iCs/>
          <w:spacing w:val="0"/>
          <w:w w:val="100"/>
          <w:position w:val="0"/>
          <w:shd w:val="clear" w:color="auto" w:fill="auto"/>
          <w:lang w:val="en-US" w:eastAsia="en-US" w:bidi="en-US"/>
        </w:rPr>
        <w:t>isoperimeters,</w:t>
      </w:r>
      <w:r>
        <w:rPr>
          <w:spacing w:val="0"/>
          <w:w w:val="100"/>
          <w:position w:val="0"/>
          <w:shd w:val="clear" w:color="auto" w:fill="auto"/>
          <w:lang w:val="en-US" w:eastAsia="en-US" w:bidi="en-US"/>
        </w:rPr>
        <w:t xml:space="preserve"> and often attributed wholly to Schwab.@@</w:t>
      </w:r>
      <w:r>
        <w:rPr>
          <w:spacing w:val="0"/>
          <w:w w:val="100"/>
          <w:position w:val="0"/>
          <w:shd w:val="clear" w:color="auto" w:fill="auto"/>
          <w:vertAlign w:val="superscript"/>
          <w:lang w:val="en-US" w:eastAsia="en-US" w:bidi="en-US"/>
        </w:rPr>
        <w:t>5</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In 1655 appeared the </w:t>
      </w:r>
      <w:r>
        <w:rPr>
          <w:i/>
          <w:iCs/>
          <w:spacing w:val="0"/>
          <w:w w:val="100"/>
          <w:position w:val="0"/>
          <w:shd w:val="clear" w:color="auto" w:fill="auto"/>
          <w:lang w:val="la-001" w:eastAsia="la-001" w:bidi="la-001"/>
        </w:rPr>
        <w:t>Arithmetica Infinitorum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Wallis, where numerous problems of quadrature are dealt with, the curves being now represented in Cartesian coordinates, and algebra playing an important part. In a very curious manner, by viewing the circle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color w:val="766A4F"/>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(1 </w:t>
      </w:r>
      <w:r>
        <w:rPr>
          <w:i/>
          <w:iCs/>
          <w:spacing w:val="0"/>
          <w:w w:val="100"/>
          <w:position w:val="0"/>
          <w:shd w:val="clear" w:color="auto" w:fill="auto"/>
          <w:lang w:val="en-US" w:eastAsia="en-US" w:bidi="en-US"/>
        </w:rPr>
        <w:t>-x</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as a member of the series of curves </w:t>
      </w:r>
      <w:r>
        <w:rPr>
          <w:i/>
          <w:iCs/>
          <w:spacing w:val="0"/>
          <w:w w:val="100"/>
          <w:position w:val="0"/>
          <w:shd w:val="clear" w:color="auto" w:fill="auto"/>
          <w:lang w:val="en-US" w:eastAsia="en-US" w:bidi="en-US"/>
        </w:rPr>
        <w:t xml:space="preserve">y = </w:t>
      </w:r>
      <w:r>
        <w:rPr>
          <w:spacing w:val="0"/>
          <w:w w:val="100"/>
          <w:position w:val="0"/>
          <w:shd w:val="clear" w:color="auto" w:fill="auto"/>
          <w:lang w:val="en-US" w:eastAsia="en-US" w:bidi="en-US"/>
        </w:rPr>
        <w:t>(l</w:t>
      </w:r>
      <w:r>
        <w:rPr>
          <w:i/>
          <w:iCs/>
          <w:spacing w:val="0"/>
          <w:w w:val="100"/>
          <w:position w:val="0"/>
          <w:shd w:val="clear" w:color="auto" w:fill="auto"/>
          <w:lang w:val="en-US" w:eastAsia="en-US" w:bidi="en-US"/>
        </w:rPr>
        <w:t>-x</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w:t>
      </w:r>
      <w:r>
        <w:rPr>
          <w:i/>
          <w:iCs/>
          <w:spacing w:val="0"/>
          <w:w w:val="100"/>
          <w:position w:val="0"/>
          <w:shd w:val="clear" w:color="auto" w:fill="auto"/>
          <w:lang w:val="en-US" w:eastAsia="en-US" w:bidi="en-US"/>
        </w:rPr>
        <w:t xml:space="preserve">, y = </w:t>
      </w:r>
      <w:r>
        <w:rPr>
          <w:spacing w:val="0"/>
          <w:w w:val="100"/>
          <w:position w:val="0"/>
          <w:shd w:val="clear" w:color="auto" w:fill="auto"/>
          <w:lang w:val="en-US" w:eastAsia="en-US" w:bidi="en-US"/>
        </w:rPr>
        <w:t>(1</w:t>
      </w:r>
      <w:r>
        <w:rPr>
          <w:i/>
          <w:iCs/>
          <w:spacing w:val="0"/>
          <w:w w:val="100"/>
          <w:position w:val="0"/>
          <w:shd w:val="clear" w:color="auto" w:fill="auto"/>
          <w:lang w:val="en-US" w:eastAsia="en-US" w:bidi="en-US"/>
        </w:rPr>
        <w:t>-x</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&amp;c., he was led to the proposition that four times the reciprocal of the ratio of the circumference to the diameter is equal to</w:t>
      </w:r>
    </w:p>
    <w:p>
      <w:pPr>
        <w:pStyle w:val="Style5"/>
        <w:keepNext w:val="0"/>
        <w:keepLines w:val="0"/>
        <w:widowControl w:val="0"/>
        <w:shd w:val="clear" w:color="auto" w:fill="auto"/>
        <w:bidi w:val="0"/>
        <w:spacing w:line="264" w:lineRule="auto"/>
        <w:ind w:left="0" w:firstLine="0"/>
        <w:jc w:val="left"/>
      </w:pPr>
      <w:r>
        <w:rPr>
          <w:spacing w:val="0"/>
          <w:w w:val="100"/>
          <w:position w:val="0"/>
          <w:shd w:val="clear" w:color="auto" w:fill="auto"/>
          <w:lang w:val="en-US" w:eastAsia="en-US" w:bidi="en-US"/>
        </w:rPr>
        <w:t>3.3.5.5. 7.7.9...</w:t>
      </w:r>
    </w:p>
    <w:p>
      <w:pPr>
        <w:pStyle w:val="Style5"/>
        <w:keepNext w:val="0"/>
        <w:keepLines w:val="0"/>
        <w:widowControl w:val="0"/>
        <w:shd w:val="clear" w:color="auto" w:fill="auto"/>
        <w:bidi w:val="0"/>
        <w:spacing w:line="264" w:lineRule="auto"/>
        <w:ind w:left="0" w:firstLine="0"/>
        <w:jc w:val="left"/>
      </w:pPr>
      <w:r>
        <w:rPr>
          <w:spacing w:val="0"/>
          <w:w w:val="100"/>
          <w:position w:val="0"/>
          <w:shd w:val="clear" w:color="auto" w:fill="auto"/>
          <w:lang w:val="en-US" w:eastAsia="en-US" w:bidi="en-US"/>
        </w:rPr>
        <w:t>2.4.4. 6.6.8. 8.. .’</w:t>
      </w:r>
    </w:p>
    <w:p>
      <w:pPr>
        <w:pStyle w:val="Style2"/>
        <w:keepNext w:val="0"/>
        <w:keepLines w:val="0"/>
        <w:widowControl w:val="0"/>
        <w:shd w:val="clear" w:color="auto" w:fill="auto"/>
        <w:tabs>
          <w:tab w:pos="1627" w:val="left"/>
        </w:tabs>
        <w:bidi w:val="0"/>
        <w:spacing w:line="233" w:lineRule="auto"/>
        <w:ind w:left="0" w:firstLine="0"/>
        <w:jc w:val="left"/>
      </w:pPr>
      <w:r>
        <w:rPr>
          <w:spacing w:val="0"/>
          <w:w w:val="100"/>
          <w:position w:val="0"/>
          <w:shd w:val="clear" w:color="auto" w:fill="auto"/>
          <w:lang w:val="en-US" w:eastAsia="en-US" w:bidi="en-US"/>
        </w:rPr>
        <w:t>and; the result having been communicated to Lord Broun- ker, the latter discovered the equally curious equivalent expression</w:t>
        <w:tab/>
        <w:t>ι ÷1</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vertAlign w:val="subscript"/>
          <w:lang w:val="en-US" w:eastAsia="en-US" w:bidi="en-US"/>
        </w:rPr>
        <w:t>9</w:t>
      </w:r>
      <w:r>
        <w:rPr>
          <w:spacing w:val="0"/>
          <w:w w:val="100"/>
          <w:position w:val="0"/>
          <w:shd w:val="clear" w:color="auto" w:fill="auto"/>
          <w:lang w:val="en-US" w:eastAsia="en-US" w:bidi="en-US"/>
        </w:rPr>
        <w:t>-&gt;</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2 + </w:t>
      </w:r>
      <w:r>
        <w:rPr>
          <w:color w:val="766A4F"/>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5</w:t>
      </w:r>
      <w:r>
        <w:rPr>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k...</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work of Wallis had evidently an important influence on the next notable personality in the history of the sub</w:t>
        <w:softHyphen/>
        <w:t>ject, James Gregory, who lived during the period when the higher algebraic analysis was coming into power, and whose genius helped materially to develop it. He had, however, in a certain sense one eye fixed on the past and the other towards the future. His first contribution@@</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was a variation of the method of Archimedes. The latter, as we know, calculated the perimeters of successive polygons, passing from one polygon to another of double the number of sides ; in a similar manner Gregory calculated the areas. The general theorems which enabled him to do this, after a start had been made, are</w:t>
      </w:r>
    </w:p>
    <w:p>
      <w:pPr>
        <w:pStyle w:val="Style5"/>
        <w:keepNext w:val="0"/>
        <w:keepLines w:val="0"/>
        <w:widowControl w:val="0"/>
        <w:shd w:val="clear" w:color="auto" w:fill="auto"/>
        <w:bidi w:val="0"/>
        <w:spacing w:line="252" w:lineRule="auto"/>
        <w:ind w:left="0" w:firstLine="360"/>
        <w:jc w:val="left"/>
      </w:pPr>
      <w:r>
        <w:rPr>
          <w:i/>
          <w:iCs/>
          <w:spacing w:val="0"/>
          <w:w w:val="100"/>
          <w:position w:val="0"/>
          <w:shd w:val="clear" w:color="auto" w:fill="auto"/>
          <w:lang w:val="en-US" w:eastAsia="en-US" w:bidi="en-US"/>
        </w:rPr>
        <w:t>A</w:t>
      </w:r>
      <w:r>
        <w:rPr>
          <w:spacing w:val="0"/>
          <w:w w:val="100"/>
          <w:position w:val="0"/>
          <w:shd w:val="clear" w:color="auto" w:fill="auto"/>
          <w:vertAlign w:val="subscript"/>
          <w:lang w:val="en-US" w:eastAsia="en-US" w:bidi="en-US"/>
        </w:rPr>
        <w:t>2</w:t>
      </w:r>
      <w:r>
        <w:rPr>
          <w:i/>
          <w:iCs/>
          <w:spacing w:val="0"/>
          <w:w w:val="100"/>
          <w:position w:val="0"/>
          <w:shd w:val="clear" w:color="auto" w:fill="auto"/>
          <w:vertAlign w:val="subscript"/>
          <w:lang w:val="en-US" w:eastAsia="en-US" w:bidi="en-US"/>
        </w:rPr>
        <w:t>η</w:t>
      </w:r>
      <w:r>
        <w:rPr>
          <w:i/>
          <w:iCs/>
          <w:spacing w:val="0"/>
          <w:w w:val="100"/>
          <w:position w:val="0"/>
          <w:shd w:val="clear" w:color="auto" w:fill="auto"/>
          <w:lang w:val="en-US" w:eastAsia="en-US" w:bidi="en-US"/>
        </w:rPr>
        <w:t>=</w:t>
      </w:r>
      <w:r>
        <w:rPr>
          <w:rFonts w:ascii="Arial Unicode MS" w:eastAsia="Arial Unicode MS" w:hAnsi="Arial Unicode MS" w:cs="Arial Unicode MS"/>
          <w:i/>
          <w:iCs/>
          <w:spacing w:val="0"/>
          <w:w w:val="100"/>
          <w:position w:val="0"/>
          <w:sz w:val="14"/>
          <w:szCs w:val="14"/>
          <w:shd w:val="clear" w:color="auto" w:fill="auto"/>
          <w:lang w:val="en-US" w:eastAsia="en-US" w:bidi="en-US"/>
        </w:rPr>
        <w:t>∖</w:t>
      </w:r>
      <w:r>
        <w:rPr>
          <w:i/>
          <w:iCs/>
          <w:spacing w:val="0"/>
          <w:w w:val="100"/>
          <w:position w:val="0"/>
          <w:shd w:val="clear" w:color="auto" w:fill="auto"/>
          <w:lang w:val="en-US" w:eastAsia="en-US" w:bidi="en-US"/>
        </w:rPr>
        <w:t>∕A</w:t>
      </w:r>
      <w:r>
        <w:rPr>
          <w:i/>
          <w:iCs/>
          <w:spacing w:val="0"/>
          <w:w w:val="100"/>
          <w:position w:val="0"/>
          <w:shd w:val="clear" w:color="auto" w:fill="auto"/>
          <w:vertAlign w:val="subscript"/>
          <w:lang w:val="en-US" w:eastAsia="en-US" w:bidi="en-US"/>
        </w:rPr>
        <w:t>η</w:t>
      </w:r>
      <w:r>
        <w:rPr>
          <w:i/>
          <w:iCs/>
          <w:spacing w:val="0"/>
          <w:w w:val="100"/>
          <w:position w:val="0"/>
          <w:shd w:val="clear" w:color="auto" w:fill="auto"/>
          <w:lang w:val="en-US" w:eastAsia="en-US" w:bidi="en-US"/>
        </w:rPr>
        <w:t>A'</w:t>
      </w:r>
      <w:r>
        <w:rPr>
          <w:i/>
          <w:iCs/>
          <w:spacing w:val="0"/>
          <w:w w:val="100"/>
          <w:position w:val="0"/>
          <w:shd w:val="clear" w:color="auto" w:fill="auto"/>
          <w:vertAlign w:val="subscript"/>
          <w:lang w:val="en-US" w:eastAsia="en-US" w:bidi="en-US"/>
        </w:rPr>
        <w:t>η</w:t>
      </w:r>
      <w:r>
        <w:rPr>
          <w:spacing w:val="0"/>
          <w:w w:val="100"/>
          <w:position w:val="0"/>
          <w:shd w:val="clear" w:color="auto" w:fill="auto"/>
          <w:lang w:val="en-US" w:eastAsia="en-US" w:bidi="en-US"/>
        </w:rPr>
        <w:t xml:space="preserve"> (Snell’s </w:t>
      </w:r>
      <w:r>
        <w:rPr>
          <w:i/>
          <w:iCs/>
          <w:spacing w:val="0"/>
          <w:w w:val="100"/>
          <w:position w:val="0"/>
          <w:shd w:val="clear" w:color="auto" w:fill="auto"/>
          <w:lang w:val="en-US" w:eastAsia="en-US" w:bidi="en-US"/>
        </w:rPr>
        <w:t>Cyclom.),</w:t>
      </w:r>
    </w:p>
    <w:p>
      <w:pPr>
        <w:pStyle w:val="Style5"/>
        <w:keepNext w:val="0"/>
        <w:keepLines w:val="0"/>
        <w:widowControl w:val="0"/>
        <w:shd w:val="clear" w:color="auto" w:fill="auto"/>
        <w:tabs>
          <w:tab w:pos="3481" w:val="left"/>
        </w:tabs>
        <w:bidi w:val="0"/>
        <w:spacing w:line="252" w:lineRule="auto"/>
        <w:ind w:left="0" w:firstLine="360"/>
        <w:jc w:val="left"/>
      </w:pPr>
      <w:r>
        <w:rPr>
          <w:i/>
          <w:iCs/>
          <w:spacing w:val="0"/>
          <w:w w:val="100"/>
          <w:position w:val="0"/>
          <w:shd w:val="clear" w:color="auto" w:fill="auto"/>
          <w:lang w:val="en-US" w:eastAsia="en-US" w:bidi="en-US"/>
        </w:rPr>
        <w:t>., 2A</w:t>
      </w:r>
      <w:r>
        <w:rPr>
          <w:i/>
          <w:iCs/>
          <w:spacing w:val="0"/>
          <w:w w:val="100"/>
          <w:position w:val="0"/>
          <w:shd w:val="clear" w:color="auto" w:fill="auto"/>
          <w:vertAlign w:val="subscript"/>
          <w:lang w:val="en-US" w:eastAsia="en-US" w:bidi="en-US"/>
        </w:rPr>
        <w:t>n</w:t>
      </w:r>
      <w:r>
        <w:rPr>
          <w:i/>
          <w:iCs/>
          <w:spacing w:val="0"/>
          <w:w w:val="100"/>
          <w:position w:val="0"/>
          <w:shd w:val="clear" w:color="auto" w:fill="auto"/>
          <w:lang w:val="en-US" w:eastAsia="en-US" w:bidi="en-US"/>
        </w:rPr>
        <w:t>A'</w:t>
      </w:r>
      <w:r>
        <w:rPr>
          <w:i/>
          <w:iCs/>
          <w:spacing w:val="0"/>
          <w:w w:val="100"/>
          <w:position w:val="0"/>
          <w:shd w:val="clear" w:color="auto" w:fill="auto"/>
          <w:vertAlign w:val="subscript"/>
          <w:lang w:val="en-US" w:eastAsia="en-US" w:bidi="en-US"/>
        </w:rPr>
        <w:t>n</w:t>
      </w:r>
      <w:r>
        <w:rPr>
          <w:i/>
          <w:iCs/>
          <w:spacing w:val="0"/>
          <w:w w:val="100"/>
          <w:position w:val="0"/>
          <w:shd w:val="clear" w:color="auto" w:fill="auto"/>
          <w:lang w:val="en-US" w:eastAsia="en-US" w:bidi="en-US"/>
        </w:rPr>
        <w:t xml:space="preserve"> 2A'</w:t>
      </w:r>
      <w:r>
        <w:rPr>
          <w:i/>
          <w:iCs/>
          <w:spacing w:val="0"/>
          <w:w w:val="100"/>
          <w:position w:val="0"/>
          <w:shd w:val="clear" w:color="auto" w:fill="auto"/>
          <w:vertAlign w:val="subscript"/>
          <w:lang w:val="en-US" w:eastAsia="en-US" w:bidi="en-US"/>
        </w:rPr>
        <w:t>n</w:t>
      </w:r>
      <w:r>
        <w:rPr>
          <w:i/>
          <w:iCs/>
          <w:spacing w:val="0"/>
          <w:w w:val="100"/>
          <w:position w:val="0"/>
          <w:shd w:val="clear" w:color="auto" w:fill="auto"/>
          <w:lang w:val="en-US" w:eastAsia="en-US" w:bidi="en-US"/>
        </w:rPr>
        <w:t>A</w:t>
      </w:r>
      <w:r>
        <w:rPr>
          <w:i/>
          <w:iCs/>
          <w:spacing w:val="0"/>
          <w:w w:val="100"/>
          <w:position w:val="0"/>
          <w:shd w:val="clear" w:color="auto" w:fill="auto"/>
          <w:vertAlign w:val="subscript"/>
          <w:lang w:val="en-US" w:eastAsia="en-US" w:bidi="en-US"/>
        </w:rPr>
        <w:t>in</w:t>
      </w:r>
      <w:r>
        <w:rPr>
          <w:i/>
          <w:iCs/>
          <w:spacing w:val="0"/>
          <w:w w:val="100"/>
          <w:position w:val="0"/>
          <w:shd w:val="clear" w:color="auto" w:fill="auto"/>
          <w:lang w:val="en-US" w:eastAsia="en-US" w:bidi="en-US"/>
        </w:rPr>
        <w:t xml:space="preserve"> .</w:t>
      </w:r>
      <w:r>
        <w:rPr>
          <w:i/>
          <w:iCs/>
          <w:spacing w:val="0"/>
          <w:w w:val="100"/>
          <w:position w:val="0"/>
          <w:shd w:val="clear" w:color="auto" w:fill="auto"/>
          <w:vertAlign w:val="subscript"/>
          <w:lang w:val="en-US" w:eastAsia="en-US" w:bidi="en-US"/>
        </w:rPr>
        <w:t>r</w:t>
      </w:r>
      <w:r>
        <w:rPr>
          <w:i/>
          <w:iCs/>
          <w:spacing w:val="0"/>
          <w:w w:val="100"/>
          <w:position w:val="0"/>
          <w:shd w:val="clear" w:color="auto" w:fill="auto"/>
          <w:lang w:val="en-US" w:eastAsia="en-US" w:bidi="en-US"/>
        </w:rPr>
        <w:t>,</w:t>
        <w:tab/>
        <w:t>.</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≈∙=⅛⅞.</w:t>
      </w:r>
      <w:r>
        <w:rPr>
          <w:spacing w:val="0"/>
          <w:w w:val="100"/>
          <w:position w:val="0"/>
          <w:shd w:val="clear" w:color="auto" w:fill="auto"/>
          <w:vertAlign w:val="superscript"/>
          <w:lang w:val="en-US" w:eastAsia="en-US" w:bidi="en-US"/>
        </w:rPr>
        <w:t>or</w:t>
      </w:r>
      <w:r>
        <w:rPr>
          <w:spacing w:val="0"/>
          <w:w w:val="100"/>
          <w:position w:val="0"/>
          <w:shd w:val="clear" w:color="auto" w:fill="auto"/>
          <w:lang w:val="en-US" w:eastAsia="en-US" w:bidi="en-US"/>
        </w:rPr>
        <w:t>⅛⅜∕</w:t>
      </w:r>
      <w:r>
        <w:rPr>
          <w:spacing w:val="0"/>
          <w:w w:val="100"/>
          <w:position w:val="0"/>
          <w:shd w:val="clear" w:color="auto" w:fill="auto"/>
          <w:vertAlign w:val="superscript"/>
          <w:lang w:val="en-US" w:eastAsia="en-US" w:bidi="en-US"/>
        </w:rPr>
        <w:t xml:space="preserve">0rβs01yλ </w:t>
      </w:r>
      <w:r>
        <w:rPr>
          <w:spacing w:val="0"/>
          <w:w w:val="100"/>
          <w:position w:val="0"/>
          <w:shd w:val="clear" w:color="auto" w:fill="auto"/>
          <w:lang w:val="en-US" w:eastAsia="en-US" w:bidi="en-US"/>
        </w:rPr>
        <w:t xml:space="preserve">where </w:t>
      </w:r>
      <w:r>
        <w:rPr>
          <w:i/>
          <w:iCs/>
          <w:spacing w:val="0"/>
          <w:w w:val="100"/>
          <w:position w:val="0"/>
          <w:shd w:val="clear" w:color="auto" w:fill="auto"/>
          <w:lang w:val="en-US" w:eastAsia="en-US" w:bidi="en-US"/>
        </w:rPr>
        <w:t>A</w:t>
      </w:r>
      <w:r>
        <w:rPr>
          <w:i/>
          <w:iCs/>
          <w:spacing w:val="0"/>
          <w:w w:val="100"/>
          <w:position w:val="0"/>
          <w:shd w:val="clear" w:color="auto" w:fill="auto"/>
          <w:vertAlign w:val="subscript"/>
          <w:lang w:val="en-US" w:eastAsia="en-US" w:bidi="en-US"/>
        </w:rPr>
        <w:t>n</w:t>
      </w:r>
      <w:r>
        <w:rPr>
          <w:i/>
          <w:iCs/>
          <w:spacing w:val="0"/>
          <w:w w:val="100"/>
          <w:position w:val="0"/>
          <w:shd w:val="clear" w:color="auto" w:fill="auto"/>
          <w:lang w:val="en-US" w:eastAsia="en-US" w:bidi="en-US"/>
        </w:rPr>
        <w:t>, A'</w:t>
      </w:r>
      <w:r>
        <w:rPr>
          <w:i/>
          <w:iCs/>
          <w:spacing w:val="0"/>
          <w:w w:val="100"/>
          <w:position w:val="0"/>
          <w:shd w:val="clear" w:color="auto" w:fill="auto"/>
          <w:vertAlign w:val="subscript"/>
          <w:lang w:val="en-US" w:eastAsia="en-US" w:bidi="en-US"/>
        </w:rPr>
        <w:t>n</w:t>
      </w:r>
      <w:r>
        <w:rPr>
          <w:spacing w:val="0"/>
          <w:w w:val="100"/>
          <w:position w:val="0"/>
          <w:shd w:val="clear" w:color="auto" w:fill="auto"/>
          <w:lang w:val="en-US" w:eastAsia="en-US" w:bidi="en-US"/>
        </w:rPr>
        <w:t xml:space="preserve"> are the areas of the inscribed and the circum</w:t>
        <w:softHyphen/>
        <w:t xml:space="preserve">scribed regular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-gons respectively. He also gave approxi</w:t>
        <w:softHyphen/>
        <w:t>mate rectifications of circular arcs after the manner of Huy</w:t>
        <w:softHyphen/>
        <w:t>gens; and, what is very notable, he made an ingenious and, according to Montucla, successful attempt to show that quadrature of the circle by a Euclidean construction was impossible.@@</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Besides all this, however, and far beyond it in importance, was his use of infinite series. This merit he shares with his contemporaries Mercator, Newton, and Leibnitz, and the exact dates of discovery are a little un</w:t>
        <w:softHyphen/>
        <w:t>certain. As far as the circle-squaring functions are con-</w:t>
      </w:r>
    </w:p>
    <w:p>
      <w:pPr>
        <w:pStyle w:val="Style5"/>
        <w:keepNext w:val="0"/>
        <w:keepLines w:val="0"/>
        <w:widowControl w:val="0"/>
        <w:shd w:val="clear" w:color="auto" w:fill="auto"/>
        <w:bidi w:val="0"/>
        <w:spacing w:line="218"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It is thus manifest that by his first construction Snell gave an approximate solution of two great problems of antiquity.</w:t>
      </w:r>
    </w:p>
    <w:p>
      <w:pPr>
        <w:pStyle w:val="Style5"/>
        <w:keepNext w:val="0"/>
        <w:keepLines w:val="0"/>
        <w:widowControl w:val="0"/>
        <w:shd w:val="clear" w:color="auto" w:fill="auto"/>
        <w:bidi w:val="0"/>
        <w:spacing w:line="218" w:lineRule="auto"/>
        <w:ind w:left="0" w:firstLine="360"/>
        <w:jc w:val="left"/>
        <w:rPr>
          <w:sz w:val="15"/>
          <w:szCs w:val="15"/>
        </w:rPr>
      </w:pPr>
      <w:r>
        <w:rPr>
          <w:spacing w:val="0"/>
          <w:w w:val="100"/>
          <w:position w:val="0"/>
          <w:sz w:val="15"/>
          <w:szCs w:val="15"/>
          <w:shd w:val="clear" w:color="auto" w:fill="auto"/>
          <w:vertAlign w:val="superscript"/>
          <w:lang w:val="en-US" w:eastAsia="en-US" w:bidi="en-US"/>
        </w:rPr>
        <w:t>@@@2</w:t>
      </w:r>
      <w:r>
        <w:rPr>
          <w:i/>
          <w:iCs/>
          <w:spacing w:val="0"/>
          <w:w w:val="100"/>
          <w:position w:val="0"/>
          <w:sz w:val="15"/>
          <w:szCs w:val="15"/>
          <w:shd w:val="clear" w:color="auto" w:fill="auto"/>
          <w:lang w:val="en-US" w:eastAsia="en-US" w:bidi="en-US"/>
        </w:rPr>
        <w:t xml:space="preserve"> </w:t>
      </w:r>
      <w:r>
        <w:rPr>
          <w:i/>
          <w:iCs/>
          <w:spacing w:val="0"/>
          <w:w w:val="100"/>
          <w:position w:val="0"/>
          <w:sz w:val="15"/>
          <w:szCs w:val="15"/>
          <w:shd w:val="clear" w:color="auto" w:fill="auto"/>
          <w:lang w:val="la-001" w:eastAsia="la-001" w:bidi="la-001"/>
        </w:rPr>
        <w:t xml:space="preserve">Elementa </w:t>
      </w:r>
      <w:r>
        <w:rPr>
          <w:i/>
          <w:iCs/>
          <w:spacing w:val="0"/>
          <w:w w:val="100"/>
          <w:position w:val="0"/>
          <w:sz w:val="15"/>
          <w:szCs w:val="15"/>
          <w:shd w:val="clear" w:color="auto" w:fill="auto"/>
          <w:lang w:val="en-US" w:eastAsia="en-US" w:bidi="en-US"/>
        </w:rPr>
        <w:t>Trigonometrica,</w:t>
      </w:r>
      <w:r>
        <w:rPr>
          <w:spacing w:val="0"/>
          <w:w w:val="100"/>
          <w:position w:val="0"/>
          <w:sz w:val="15"/>
          <w:szCs w:val="15"/>
          <w:shd w:val="clear" w:color="auto" w:fill="auto"/>
          <w:lang w:val="en-US" w:eastAsia="en-US" w:bidi="en-US"/>
        </w:rPr>
        <w:t xml:space="preserve"> Rome, 1630 ; Glaisher, </w:t>
      </w:r>
      <w:r>
        <w:rPr>
          <w:i/>
          <w:iCs/>
          <w:spacing w:val="0"/>
          <w:w w:val="100"/>
          <w:position w:val="0"/>
          <w:sz w:val="15"/>
          <w:szCs w:val="15"/>
          <w:shd w:val="clear" w:color="auto" w:fill="auto"/>
          <w:lang w:val="en-US" w:eastAsia="en-US" w:bidi="en-US"/>
        </w:rPr>
        <w:t>Messenger of Math.,</w:t>
      </w:r>
      <w:r>
        <w:rPr>
          <w:spacing w:val="0"/>
          <w:w w:val="100"/>
          <w:position w:val="0"/>
          <w:sz w:val="15"/>
          <w:szCs w:val="15"/>
          <w:shd w:val="clear" w:color="auto" w:fill="auto"/>
          <w:lang w:val="en-US" w:eastAsia="en-US" w:bidi="en-US"/>
        </w:rPr>
        <w:t xml:space="preserve"> iii. p. 35 </w:t>
      </w:r>
      <w:r>
        <w:rPr>
          <w:i/>
          <w:iCs/>
          <w:spacing w:val="0"/>
          <w:w w:val="100"/>
          <w:position w:val="0"/>
          <w:sz w:val="15"/>
          <w:szCs w:val="15"/>
          <w:shd w:val="clear" w:color="auto" w:fill="auto"/>
          <w:lang w:val="en-US" w:eastAsia="en-US" w:bidi="en-US"/>
        </w:rPr>
        <w:t>sq.</w:t>
      </w:r>
    </w:p>
    <w:p>
      <w:pPr>
        <w:pStyle w:val="Style5"/>
        <w:keepNext w:val="0"/>
        <w:keepLines w:val="0"/>
        <w:widowControl w:val="0"/>
        <w:shd w:val="clear" w:color="auto" w:fill="auto"/>
        <w:bidi w:val="0"/>
        <w:spacing w:line="218" w:lineRule="auto"/>
        <w:ind w:left="0" w:firstLine="360"/>
        <w:jc w:val="left"/>
        <w:rPr>
          <w:sz w:val="15"/>
          <w:szCs w:val="15"/>
        </w:rPr>
      </w:pPr>
      <w:r>
        <w:rPr>
          <w:spacing w:val="0"/>
          <w:w w:val="100"/>
          <w:position w:val="0"/>
          <w:sz w:val="15"/>
          <w:szCs w:val="15"/>
          <w:shd w:val="clear" w:color="auto" w:fill="auto"/>
          <w:vertAlign w:val="superscript"/>
          <w:lang w:val="en-US" w:eastAsia="en-US" w:bidi="en-US"/>
        </w:rPr>
        <w:t>@@@3</w:t>
      </w:r>
      <w:r>
        <w:rPr>
          <w:spacing w:val="0"/>
          <w:w w:val="100"/>
          <w:position w:val="0"/>
          <w:sz w:val="15"/>
          <w:szCs w:val="15"/>
          <w:shd w:val="clear" w:color="auto" w:fill="auto"/>
          <w:lang w:val="en-US" w:eastAsia="en-US" w:bidi="en-US"/>
        </w:rPr>
        <w:t xml:space="preserve"> See Kiessling’s edition of the </w:t>
      </w:r>
      <w:r>
        <w:rPr>
          <w:i/>
          <w:iCs/>
          <w:spacing w:val="0"/>
          <w:w w:val="100"/>
          <w:position w:val="0"/>
          <w:sz w:val="15"/>
          <w:szCs w:val="15"/>
          <w:shd w:val="clear" w:color="auto" w:fill="auto"/>
          <w:lang w:val="fr-FR" w:eastAsia="fr-FR" w:bidi="fr-FR"/>
        </w:rPr>
        <w:t xml:space="preserve">De Circ. </w:t>
      </w:r>
      <w:r>
        <w:rPr>
          <w:i/>
          <w:iCs/>
          <w:spacing w:val="0"/>
          <w:w w:val="100"/>
          <w:position w:val="0"/>
          <w:sz w:val="15"/>
          <w:szCs w:val="15"/>
          <w:shd w:val="clear" w:color="auto" w:fill="auto"/>
          <w:lang w:val="en-US" w:eastAsia="en-US" w:bidi="en-US"/>
        </w:rPr>
        <w:t>Magn. Inν.,</w:t>
      </w:r>
      <w:r>
        <w:rPr>
          <w:spacing w:val="0"/>
          <w:w w:val="100"/>
          <w:position w:val="0"/>
          <w:sz w:val="15"/>
          <w:szCs w:val="15"/>
          <w:shd w:val="clear" w:color="auto" w:fill="auto"/>
          <w:lang w:val="en-US" w:eastAsia="en-US" w:bidi="en-US"/>
        </w:rPr>
        <w:t xml:space="preserve"> Flensburg, 1869 ; or Pirie’s tract on </w:t>
      </w:r>
      <w:r>
        <w:rPr>
          <w:i/>
          <w:iCs/>
          <w:spacing w:val="0"/>
          <w:w w:val="100"/>
          <w:position w:val="0"/>
          <w:sz w:val="15"/>
          <w:szCs w:val="15"/>
          <w:shd w:val="clear" w:color="auto" w:fill="auto"/>
          <w:lang w:val="en-US" w:eastAsia="en-US" w:bidi="en-US"/>
        </w:rPr>
        <w:t xml:space="preserve">Geometrical Methods of Approx. to the Value of </w:t>
      </w:r>
      <w:r>
        <w:rPr>
          <w:i/>
          <w:iCs/>
          <w:spacing w:val="0"/>
          <w:w w:val="100"/>
          <w:position w:val="0"/>
          <w:sz w:val="15"/>
          <w:szCs w:val="15"/>
          <w:shd w:val="clear" w:color="auto" w:fill="auto"/>
          <w:lang w:val="en-US" w:eastAsia="en-US" w:bidi="en-US"/>
        </w:rPr>
        <w:t>π</w:t>
      </w:r>
      <w:r>
        <w:rPr>
          <w:i/>
          <w:iCs/>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en-US" w:eastAsia="en-US" w:bidi="en-US"/>
        </w:rPr>
        <w:t>London, 1877.</w:t>
      </w:r>
    </w:p>
    <w:p>
      <w:pPr>
        <w:pStyle w:val="Style5"/>
        <w:keepNext w:val="0"/>
        <w:keepLines w:val="0"/>
        <w:widowControl w:val="0"/>
        <w:shd w:val="clear" w:color="auto" w:fill="auto"/>
        <w:bidi w:val="0"/>
        <w:spacing w:line="240" w:lineRule="auto"/>
        <w:ind w:left="0" w:firstLine="360"/>
        <w:jc w:val="left"/>
        <w:rPr>
          <w:sz w:val="15"/>
          <w:szCs w:val="15"/>
        </w:rPr>
      </w:pPr>
      <w:r>
        <w:rPr>
          <w:spacing w:val="0"/>
          <w:w w:val="100"/>
          <w:position w:val="0"/>
          <w:sz w:val="15"/>
          <w:szCs w:val="15"/>
          <w:shd w:val="clear" w:color="auto" w:fill="auto"/>
          <w:vertAlign w:val="superscript"/>
          <w:lang w:val="en-US" w:eastAsia="en-US" w:bidi="en-US"/>
        </w:rPr>
        <w:t>@@@4</w:t>
      </w:r>
      <w:r>
        <w:rPr>
          <w:spacing w:val="0"/>
          <w:w w:val="100"/>
          <w:position w:val="0"/>
          <w:sz w:val="15"/>
          <w:szCs w:val="15"/>
          <w:shd w:val="clear" w:color="auto" w:fill="auto"/>
          <w:lang w:val="en-US" w:eastAsia="en-US" w:bidi="en-US"/>
        </w:rPr>
        <w:t xml:space="preserve"> See Euler, “ </w:t>
      </w:r>
      <w:r>
        <w:rPr>
          <w:spacing w:val="0"/>
          <w:w w:val="100"/>
          <w:position w:val="0"/>
          <w:sz w:val="15"/>
          <w:szCs w:val="15"/>
          <w:shd w:val="clear" w:color="auto" w:fill="auto"/>
          <w:lang w:val="la-001" w:eastAsia="la-001" w:bidi="la-001"/>
        </w:rPr>
        <w:t xml:space="preserve">Annotationes </w:t>
      </w:r>
      <w:r>
        <w:rPr>
          <w:spacing w:val="0"/>
          <w:w w:val="100"/>
          <w:position w:val="0"/>
          <w:sz w:val="15"/>
          <w:szCs w:val="15"/>
          <w:shd w:val="clear" w:color="auto" w:fill="auto"/>
          <w:lang w:val="en-US" w:eastAsia="en-US" w:bidi="en-US"/>
        </w:rPr>
        <w:t xml:space="preserve">in Locum quendam Cartesii, in </w:t>
      </w:r>
      <w:r>
        <w:rPr>
          <w:i/>
          <w:iCs/>
          <w:spacing w:val="0"/>
          <w:w w:val="100"/>
          <w:position w:val="0"/>
          <w:sz w:val="15"/>
          <w:szCs w:val="15"/>
          <w:shd w:val="clear" w:color="auto" w:fill="auto"/>
          <w:lang w:val="en-US" w:eastAsia="en-US" w:bidi="en-US"/>
        </w:rPr>
        <w:t>Nov. Comm. Acad. Petrop.,</w:t>
      </w:r>
      <w:r>
        <w:rPr>
          <w:spacing w:val="0"/>
          <w:w w:val="100"/>
          <w:position w:val="0"/>
          <w:sz w:val="15"/>
          <w:szCs w:val="15"/>
          <w:shd w:val="clear" w:color="auto" w:fill="auto"/>
          <w:lang w:val="en-US" w:eastAsia="en-US" w:bidi="en-US"/>
        </w:rPr>
        <w:t xml:space="preserve"> viii.</w:t>
      </w:r>
    </w:p>
    <w:p>
      <w:pPr>
        <w:pStyle w:val="Style5"/>
        <w:keepNext w:val="0"/>
        <w:keepLines w:val="0"/>
        <w:widowControl w:val="0"/>
        <w:shd w:val="clear" w:color="auto" w:fill="auto"/>
        <w:bidi w:val="0"/>
        <w:spacing w:line="211" w:lineRule="auto"/>
        <w:ind w:left="0" w:firstLine="360"/>
        <w:jc w:val="left"/>
        <w:rPr>
          <w:sz w:val="15"/>
          <w:szCs w:val="15"/>
        </w:rPr>
      </w:pPr>
      <w:r>
        <w:rPr>
          <w:spacing w:val="0"/>
          <w:w w:val="100"/>
          <w:position w:val="0"/>
          <w:sz w:val="15"/>
          <w:szCs w:val="15"/>
          <w:shd w:val="clear" w:color="auto" w:fill="auto"/>
          <w:vertAlign w:val="superscript"/>
          <w:lang w:val="en-US" w:eastAsia="en-US" w:bidi="en-US"/>
        </w:rPr>
        <w:t>@@@5</w:t>
      </w:r>
      <w:r>
        <w:rPr>
          <w:spacing w:val="0"/>
          <w:w w:val="100"/>
          <w:position w:val="0"/>
          <w:sz w:val="15"/>
          <w:szCs w:val="15"/>
          <w:shd w:val="clear" w:color="auto" w:fill="auto"/>
          <w:lang w:val="en-US" w:eastAsia="en-US" w:bidi="en-US"/>
        </w:rPr>
        <w:t xml:space="preserve"> Gergonne, </w:t>
      </w:r>
      <w:r>
        <w:rPr>
          <w:i/>
          <w:iCs/>
          <w:spacing w:val="0"/>
          <w:w w:val="100"/>
          <w:position w:val="0"/>
          <w:sz w:val="15"/>
          <w:szCs w:val="15"/>
          <w:shd w:val="clear" w:color="auto" w:fill="auto"/>
          <w:lang w:val="fr-FR" w:eastAsia="fr-FR" w:bidi="fr-FR"/>
        </w:rPr>
        <w:t xml:space="preserve">Annales </w:t>
      </w:r>
      <w:r>
        <w:rPr>
          <w:i/>
          <w:iCs/>
          <w:spacing w:val="0"/>
          <w:w w:val="100"/>
          <w:position w:val="0"/>
          <w:sz w:val="15"/>
          <w:szCs w:val="15"/>
          <w:shd w:val="clear" w:color="auto" w:fill="auto"/>
          <w:lang w:val="en-US" w:eastAsia="en-US" w:bidi="en-US"/>
        </w:rPr>
        <w:t>de Math.,</w:t>
      </w:r>
      <w:r>
        <w:rPr>
          <w:spacing w:val="0"/>
          <w:w w:val="100"/>
          <w:position w:val="0"/>
          <w:sz w:val="15"/>
          <w:szCs w:val="15"/>
          <w:shd w:val="clear" w:color="auto" w:fill="auto"/>
          <w:lang w:val="en-US" w:eastAsia="en-US" w:bidi="en-US"/>
        </w:rPr>
        <w:t xml:space="preserve"> vi.</w:t>
      </w:r>
    </w:p>
    <w:p>
      <w:pPr>
        <w:pStyle w:val="Style5"/>
        <w:keepNext w:val="0"/>
        <w:keepLines w:val="0"/>
        <w:widowControl w:val="0"/>
        <w:shd w:val="clear" w:color="auto" w:fill="auto"/>
        <w:bidi w:val="0"/>
        <w:spacing w:line="211" w:lineRule="auto"/>
        <w:ind w:left="0" w:firstLine="360"/>
        <w:jc w:val="left"/>
        <w:rPr>
          <w:sz w:val="15"/>
          <w:szCs w:val="15"/>
        </w:rPr>
      </w:pPr>
      <w:r>
        <w:rPr>
          <w:spacing w:val="0"/>
          <w:w w:val="100"/>
          <w:position w:val="0"/>
          <w:sz w:val="15"/>
          <w:szCs w:val="15"/>
          <w:shd w:val="clear" w:color="auto" w:fill="auto"/>
          <w:vertAlign w:val="superscript"/>
          <w:lang w:val="en-US" w:eastAsia="en-US" w:bidi="en-US"/>
        </w:rPr>
        <w:t>@@@6</w:t>
      </w:r>
      <w:r>
        <w:rPr>
          <w:spacing w:val="0"/>
          <w:w w:val="100"/>
          <w:position w:val="0"/>
          <w:sz w:val="15"/>
          <w:szCs w:val="15"/>
          <w:shd w:val="clear" w:color="auto" w:fill="auto"/>
          <w:lang w:val="en-US" w:eastAsia="en-US" w:bidi="en-US"/>
        </w:rPr>
        <w:t xml:space="preserve"> See </w:t>
      </w:r>
      <w:r>
        <w:rPr>
          <w:i/>
          <w:iCs/>
          <w:spacing w:val="0"/>
          <w:w w:val="100"/>
          <w:position w:val="0"/>
          <w:sz w:val="15"/>
          <w:szCs w:val="15"/>
          <w:shd w:val="clear" w:color="auto" w:fill="auto"/>
          <w:lang w:val="en-US" w:eastAsia="en-US" w:bidi="en-US"/>
        </w:rPr>
        <w:t xml:space="preserve">Vera </w:t>
      </w:r>
      <w:r>
        <w:rPr>
          <w:i/>
          <w:iCs/>
          <w:spacing w:val="0"/>
          <w:w w:val="100"/>
          <w:position w:val="0"/>
          <w:sz w:val="15"/>
          <w:szCs w:val="15"/>
          <w:shd w:val="clear" w:color="auto" w:fill="auto"/>
          <w:lang w:val="la-001" w:eastAsia="la-001" w:bidi="la-001"/>
        </w:rPr>
        <w:t xml:space="preserve">Circuli </w:t>
      </w:r>
      <w:r>
        <w:rPr>
          <w:i/>
          <w:iCs/>
          <w:spacing w:val="0"/>
          <w:w w:val="100"/>
          <w:position w:val="0"/>
          <w:sz w:val="15"/>
          <w:szCs w:val="15"/>
          <w:shd w:val="clear" w:color="auto" w:fill="auto"/>
          <w:lang w:val="fr-FR" w:eastAsia="fr-FR" w:bidi="fr-FR"/>
        </w:rPr>
        <w:t xml:space="preserve">et </w:t>
      </w:r>
      <w:r>
        <w:rPr>
          <w:i/>
          <w:iCs/>
          <w:spacing w:val="0"/>
          <w:w w:val="100"/>
          <w:position w:val="0"/>
          <w:sz w:val="15"/>
          <w:szCs w:val="15"/>
          <w:shd w:val="clear" w:color="auto" w:fill="auto"/>
          <w:lang w:val="en-US" w:eastAsia="en-US" w:bidi="en-US"/>
        </w:rPr>
        <w:t>Hyperbol</w:t>
      </w:r>
      <w:r>
        <w:rPr>
          <w:i/>
          <w:iCs/>
          <w:spacing w:val="0"/>
          <w:w w:val="100"/>
          <w:position w:val="0"/>
          <w:sz w:val="15"/>
          <w:szCs w:val="15"/>
          <w:shd w:val="clear" w:color="auto" w:fill="auto"/>
          <w:lang w:val="en-US" w:eastAsia="en-US" w:bidi="en-US"/>
        </w:rPr>
        <w:t>æ</w:t>
      </w:r>
      <w:r>
        <w:rPr>
          <w:i/>
          <w:iCs/>
          <w:spacing w:val="0"/>
          <w:w w:val="100"/>
          <w:position w:val="0"/>
          <w:sz w:val="15"/>
          <w:szCs w:val="15"/>
          <w:shd w:val="clear" w:color="auto" w:fill="auto"/>
          <w:lang w:val="en-US" w:eastAsia="en-US" w:bidi="en-US"/>
        </w:rPr>
        <w:t xml:space="preserve"> </w:t>
      </w:r>
      <w:r>
        <w:rPr>
          <w:i/>
          <w:iCs/>
          <w:spacing w:val="0"/>
          <w:w w:val="100"/>
          <w:position w:val="0"/>
          <w:sz w:val="15"/>
          <w:szCs w:val="15"/>
          <w:shd w:val="clear" w:color="auto" w:fill="auto"/>
          <w:lang w:val="la-001" w:eastAsia="la-001" w:bidi="la-001"/>
        </w:rPr>
        <w:t>Quadratura,</w:t>
      </w:r>
      <w:r>
        <w:rPr>
          <w:spacing w:val="0"/>
          <w:w w:val="100"/>
          <w:position w:val="0"/>
          <w:sz w:val="15"/>
          <w:szCs w:val="15"/>
          <w:shd w:val="clear" w:color="auto" w:fill="auto"/>
          <w:lang w:val="la-001" w:eastAsia="la-001" w:bidi="la-001"/>
        </w:rPr>
        <w:t xml:space="preserve"> </w:t>
      </w:r>
      <w:r>
        <w:rPr>
          <w:spacing w:val="0"/>
          <w:w w:val="100"/>
          <w:position w:val="0"/>
          <w:sz w:val="15"/>
          <w:szCs w:val="15"/>
          <w:shd w:val="clear" w:color="auto" w:fill="auto"/>
          <w:lang w:val="en-US" w:eastAsia="en-US" w:bidi="en-US"/>
        </w:rPr>
        <w:t xml:space="preserve">Padua, 1667 ; and the </w:t>
      </w:r>
      <w:r>
        <w:rPr>
          <w:i/>
          <w:iCs/>
          <w:spacing w:val="0"/>
          <w:w w:val="100"/>
          <w:position w:val="0"/>
          <w:sz w:val="15"/>
          <w:szCs w:val="15"/>
          <w:shd w:val="clear" w:color="auto" w:fill="auto"/>
          <w:lang w:val="la-001" w:eastAsia="la-001" w:bidi="la-001"/>
        </w:rPr>
        <w:t>Appendicula</w:t>
      </w:r>
      <w:r>
        <w:rPr>
          <w:spacing w:val="0"/>
          <w:w w:val="100"/>
          <w:position w:val="0"/>
          <w:sz w:val="15"/>
          <w:szCs w:val="15"/>
          <w:shd w:val="clear" w:color="auto" w:fill="auto"/>
          <w:lang w:val="la-001" w:eastAsia="la-001" w:bidi="la-001"/>
        </w:rPr>
        <w:t xml:space="preserve"> </w:t>
      </w:r>
      <w:r>
        <w:rPr>
          <w:spacing w:val="0"/>
          <w:w w:val="100"/>
          <w:position w:val="0"/>
          <w:sz w:val="15"/>
          <w:szCs w:val="15"/>
          <w:shd w:val="clear" w:color="auto" w:fill="auto"/>
          <w:lang w:val="en-US" w:eastAsia="en-US" w:bidi="en-US"/>
        </w:rPr>
        <w:t xml:space="preserve">to the same in his </w:t>
      </w:r>
      <w:r>
        <w:rPr>
          <w:i/>
          <w:iCs/>
          <w:spacing w:val="0"/>
          <w:w w:val="100"/>
          <w:position w:val="0"/>
          <w:sz w:val="15"/>
          <w:szCs w:val="15"/>
          <w:shd w:val="clear" w:color="auto" w:fill="auto"/>
          <w:lang w:val="la-001" w:eastAsia="la-001" w:bidi="la-001"/>
        </w:rPr>
        <w:t>Exercitationes Geometricae,</w:t>
      </w:r>
      <w:r>
        <w:rPr>
          <w:spacing w:val="0"/>
          <w:w w:val="100"/>
          <w:position w:val="0"/>
          <w:sz w:val="15"/>
          <w:szCs w:val="15"/>
          <w:shd w:val="clear" w:color="auto" w:fill="auto"/>
          <w:lang w:val="la-001" w:eastAsia="la-001" w:bidi="la-001"/>
        </w:rPr>
        <w:t xml:space="preserve"> </w:t>
      </w:r>
      <w:r>
        <w:rPr>
          <w:spacing w:val="0"/>
          <w:w w:val="100"/>
          <w:position w:val="0"/>
          <w:sz w:val="15"/>
          <w:szCs w:val="15"/>
          <w:shd w:val="clear" w:color="auto" w:fill="auto"/>
          <w:lang w:val="en-US" w:eastAsia="en-US" w:bidi="en-US"/>
        </w:rPr>
        <w:t>London, 1668.</w:t>
      </w:r>
    </w:p>
    <w:p>
      <w:pPr>
        <w:pStyle w:val="Style5"/>
        <w:keepNext w:val="0"/>
        <w:keepLines w:val="0"/>
        <w:widowControl w:val="0"/>
        <w:shd w:val="clear" w:color="auto" w:fill="auto"/>
        <w:bidi w:val="0"/>
        <w:spacing w:line="228" w:lineRule="auto"/>
        <w:ind w:left="0" w:firstLine="360"/>
        <w:jc w:val="left"/>
        <w:rPr>
          <w:sz w:val="15"/>
          <w:szCs w:val="15"/>
        </w:rPr>
      </w:pPr>
      <w:r>
        <w:rPr>
          <w:spacing w:val="0"/>
          <w:w w:val="100"/>
          <w:position w:val="0"/>
          <w:sz w:val="15"/>
          <w:szCs w:val="15"/>
          <w:shd w:val="clear" w:color="auto" w:fill="auto"/>
          <w:vertAlign w:val="superscript"/>
          <w:lang w:val="en-US" w:eastAsia="en-US" w:bidi="en-US"/>
        </w:rPr>
        <w:t>@@@7</w:t>
      </w:r>
      <w:r>
        <w:rPr>
          <w:i/>
          <w:iCs/>
          <w:spacing w:val="0"/>
          <w:w w:val="100"/>
          <w:position w:val="0"/>
          <w:sz w:val="15"/>
          <w:szCs w:val="15"/>
          <w:shd w:val="clear" w:color="auto" w:fill="auto"/>
          <w:lang w:val="en-US" w:eastAsia="en-US" w:bidi="en-US"/>
        </w:rPr>
        <w:t xml:space="preserve"> Penny Cyclop.,</w:t>
      </w:r>
      <w:r>
        <w:rPr>
          <w:spacing w:val="0"/>
          <w:w w:val="100"/>
          <w:position w:val="0"/>
          <w:sz w:val="15"/>
          <w:szCs w:val="15"/>
          <w:shd w:val="clear" w:color="auto" w:fill="auto"/>
          <w:lang w:val="en-US" w:eastAsia="en-US" w:bidi="en-US"/>
        </w:rPr>
        <w:t xml:space="preserve"> xix. p. 187.</w:t>
      </w:r>
    </w:p>
    <w:p>
      <w:pPr>
        <w:widowControl w:val="0"/>
        <w:spacing w:line="1" w:lineRule="exact"/>
      </w:pPr>
    </w:p>
    <w:sectPr>
      <w:footnotePr>
        <w:pos w:val="pageBottom"/>
        <w:numFmt w:val="decimal"/>
        <w:numRestart w:val="continuous"/>
      </w:footnotePr>
      <w:type w:val="continuous"/>
      <w:pgSz w:w="12240" w:h="16840"/>
      <w:pgMar w:top="1702" w:left="1468" w:right="1430" w:bottom="14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5)"/>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