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determined from actual indicator diagrams) combined with the moments due to the inertia of the reciprocating parts. The line marked 0 is the steam line without inertia—or, in other words,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curve corresponding to an indefinitely slow speed. The other curves refer to the number of revolutions per minute marked on them.</w:t>
      </w:r>
    </w:p>
    <w:p>
      <w:pPr>
        <w:pStyle w:val="Style3"/>
        <w:keepNext w:val="0"/>
        <w:keepLines w:val="0"/>
        <w:widowControl w:val="0"/>
        <w:shd w:val="clear" w:color="auto" w:fill="auto"/>
        <w:tabs>
          <w:tab w:pos="57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 xml:space="preserve">To determine the fluctuations of speed during a revolution, the resultant diagram of work done </w:t>
      </w:r>
      <w:r>
        <w:rPr>
          <w:rFonts w:ascii="Times New Roman" w:eastAsia="Times New Roman" w:hAnsi="Times New Roman" w:cs="Times New Roman"/>
          <w:i/>
          <w:iCs/>
          <w:color w:val="000000"/>
          <w:spacing w:val="0"/>
          <w:w w:val="100"/>
          <w:position w:val="0"/>
          <w:shd w:val="clear" w:color="auto" w:fill="auto"/>
          <w:lang w:val="en-US" w:eastAsia="en-US" w:bidi="en-US"/>
        </w:rPr>
        <w:t>on</w:t>
      </w:r>
      <w:r>
        <w:rPr>
          <w:rFonts w:ascii="Times New Roman" w:eastAsia="Times New Roman" w:hAnsi="Times New Roman" w:cs="Times New Roman"/>
          <w:color w:val="000000"/>
          <w:spacing w:val="0"/>
          <w:w w:val="100"/>
          <w:position w:val="0"/>
          <w:shd w:val="clear" w:color="auto" w:fill="auto"/>
          <w:lang w:val="en-US" w:eastAsia="en-US" w:bidi="en-US"/>
        </w:rPr>
        <w:t xml:space="preserve"> the crank-shaft is to be compared with a similar diagram drawn to show the work done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the shaft in overcoming its own friction, and in overcoming the resistance of the mechanism which it drives. In general the re</w:t>
        <w:softHyphen/>
        <w:t xml:space="preserve">sistance may be taken as constant, and the diagram of effort exerted by the crank-shaft is then a straight line, as EFGHIJKL in fig. 118. At </w:t>
      </w:r>
      <w:r>
        <w:rPr>
          <w:rFonts w:ascii="Times New Roman" w:eastAsia="Times New Roman" w:hAnsi="Times New Roman" w:cs="Times New Roman"/>
          <w:color w:val="000000"/>
          <w:spacing w:val="0"/>
          <w:w w:val="100"/>
          <w:position w:val="0"/>
          <w:shd w:val="clear" w:color="auto" w:fill="auto"/>
          <w:lang w:val="fr-FR" w:eastAsia="fr-FR" w:bidi="fr-FR"/>
        </w:rPr>
        <w:t xml:space="preserve">F, G, H, T, </w:t>
      </w:r>
      <w:r>
        <w:rPr>
          <w:rFonts w:ascii="Times New Roman" w:eastAsia="Times New Roman" w:hAnsi="Times New Roman" w:cs="Times New Roman"/>
          <w:color w:val="000000"/>
          <w:spacing w:val="0"/>
          <w:w w:val="100"/>
          <w:position w:val="0"/>
          <w:shd w:val="clear" w:color="auto" w:fill="auto"/>
          <w:lang w:val="en-US" w:eastAsia="en-US" w:bidi="en-US"/>
        </w:rPr>
        <w:t>J, and K the rate at which work is being done on and by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shaft is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same ; hence at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points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fly - wheel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neither gaining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 losing speed.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shaded area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above FG is an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excess of work</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done on the crank, and raises the speed of the fly-wheel from a mini</w:t>
        <w:softHyphen/>
        <w:t xml:space="preserve">mum 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to a maximum at G. From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to H the fly-wheel supplies the defect of energy shown by the shaded area below GH, by which the demand for work exceeds the supply ; its speed again reaches a minimum at H, and again a maximum at I. The excesses and de</w:t>
        <w:softHyphen/>
        <w:t>fects balance in each revolution if the engine is making a constant number of turns per second. In what follows it is assumed that they are only a small fraction of the whole energy held by the fly-wheel.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∆E be the greatest single amount of energy which the fly</w:t>
        <w:softHyphen/>
        <w:t>wheel has to give out or absorb, as determined by measuring the shaded areas of the diagram ; and let ω</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ω</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be the maximum and minimum values of the wheel’s angular velocity, which occur at the extremes of the period during which it is storing or sup</w:t>
        <w:softHyphen/>
        <w:t xml:space="preserve">plying the energy ∆E. The mean angular velocity of the wheel </w:t>
      </w:r>
      <w:r>
        <w:rPr>
          <w:rFonts w:ascii="Times New Roman" w:eastAsia="Times New Roman" w:hAnsi="Times New Roman" w:cs="Times New Roman"/>
          <w:i/>
          <w:iCs/>
          <w:color w:val="000000"/>
          <w:spacing w:val="0"/>
          <w:w w:val="100"/>
          <w:position w:val="0"/>
          <w:shd w:val="clear" w:color="auto" w:fill="auto"/>
          <w:lang w:val="en-US" w:eastAsia="en-US" w:bidi="en-US"/>
        </w:rPr>
        <w:t>ω</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will be sensibly equal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(ω</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ω</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if the range through which the speed varies is moderate. Let E</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be the energy of the fly-wheel at this mean speed. Then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ω</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I is the moment of inertia of the fly-wheel.</w:t>
      </w:r>
    </w:p>
    <w:p>
      <w:pPr>
        <w:pStyle w:val="Style3"/>
        <w:keepNext w:val="0"/>
        <w:keepLines w:val="0"/>
        <w:widowControl w:val="0"/>
        <w:shd w:val="clear" w:color="auto" w:fill="auto"/>
        <w:tabs>
          <w:tab w:pos="185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tab/>
        <w:t>.I⅛,</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(⅛&gt;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_ </w:t>
      </w:r>
      <w:r>
        <w:rPr>
          <w:rFonts w:ascii="Times New Roman" w:eastAsia="Times New Roman" w:hAnsi="Times New Roman" w:cs="Times New Roman"/>
          <w:color w:val="000000"/>
          <w:spacing w:val="0"/>
          <w:w w:val="100"/>
          <w:position w:val="0"/>
          <w:shd w:val="clear" w:color="auto" w:fill="auto"/>
          <w:vertAlign w:val="subscript"/>
          <w:lang w:val="en-US" w:eastAsia="en-US" w:bidi="en-US"/>
        </w:rPr>
        <w:t>ft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 2</w:t>
      </w: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582"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w:t>
        <w:tab/>
        <w:t>ω</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p>
    <w:p>
      <w:pPr>
        <w:pStyle w:val="Style3"/>
        <w:keepNext w:val="0"/>
        <w:keepLines w:val="0"/>
        <w:widowControl w:val="0"/>
        <w:shd w:val="clear" w:color="auto" w:fill="auto"/>
        <w:bidi w:val="0"/>
        <w:spacing w:line="16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quantity ——which we may write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is the ratio of the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ω</w:t>
      </w:r>
      <w:r>
        <w:rPr>
          <w:rFonts w:ascii="Times New Roman" w:eastAsia="Times New Roman" w:hAnsi="Times New Roman" w:cs="Times New Roman"/>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extreme range of speed to the mean speed, and measures the degree of unsteadiness which the fly-wheel leaves uncorrected. If tho problem be to design a fly-wheel which will keep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down to an assigned limit, the energy of the wheel must be such that</w:t>
      </w:r>
    </w:p>
    <w:p>
      <w:pPr>
        <w:pStyle w:val="Style3"/>
        <w:keepNext w:val="0"/>
        <w:keepLines w:val="0"/>
        <w:widowControl w:val="0"/>
        <w:shd w:val="clear" w:color="auto" w:fill="auto"/>
        <w:tabs>
          <w:tab w:pos="2312"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q</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Moscrop recorder, alluded to in § 182, exhibits the degree of unsteadiness during a single revolution by the width of the line</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it draws. On the other hand, any bending of the line implies the quite independent characteristic of unsteadiness from one revolution to another. The former is due to insufficient fly-wheel energy, the latter to imperfect governing.</w:t>
      </w:r>
    </w:p>
    <w:p>
      <w:pPr>
        <w:pStyle w:val="Style3"/>
        <w:keepNext w:val="0"/>
        <w:keepLines w:val="0"/>
        <w:widowControl w:val="0"/>
        <w:shd w:val="clear" w:color="auto" w:fill="auto"/>
        <w:tabs>
          <w:tab w:pos="601"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w:t>
        <w:tab/>
        <w:t>An interesting consequence of the periodic alternations in crank-effort which occur in each revolution has been pointed out by Mr M. Longridge.@@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fly-wheel receives its alternate ac</w:t>
        <w:softHyphen/>
        <w:t>celeration and retardation through changes of the torsional stress in the shaft. If these occur at intervals nearly equal to the period of free torsional vibration which the fly-wheel possesses in virtue of the torsional elasticity of the shaft between it and the crank, strains of great amplitude will arise ; and Mr Longridge has suggested that this may account for the observed fact that engine- shafts have been ruptured when running so that the fluctuations of crank-effort occurred with one particular frequency, although the greatest effort was itself much less than the shaft would safely bear.</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XI. </w:t>
      </w:r>
      <w:r>
        <w:rPr>
          <w:rFonts w:ascii="Times New Roman" w:eastAsia="Times New Roman" w:hAnsi="Times New Roman" w:cs="Times New Roman"/>
          <w:smallCaps/>
          <w:color w:val="000000"/>
          <w:spacing w:val="0"/>
          <w:w w:val="100"/>
          <w:position w:val="0"/>
          <w:shd w:val="clear" w:color="auto" w:fill="auto"/>
          <w:lang w:val="en-US" w:eastAsia="en-US" w:bidi="en-US"/>
        </w:rPr>
        <w:t>Examples of Steam-Engines.</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Stationary Engines.</w:t>
      </w:r>
    </w:p>
    <w:p>
      <w:pPr>
        <w:pStyle w:val="Style8"/>
        <w:keepNext w:val="0"/>
        <w:keepLines w:val="0"/>
        <w:widowControl w:val="0"/>
        <w:shd w:val="clear" w:color="auto" w:fill="auto"/>
        <w:tabs>
          <w:tab w:pos="65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191.</w:t>
        <w:tab/>
        <w:t xml:space="preserve">In classifying engines with regard to their general arrangement of parts and mode of working, account has to be taken of a considerable number of independent characteristics. We have, first, a general division into </w:t>
      </w:r>
      <w:r>
        <w:rPr>
          <w:rFonts w:ascii="Times New Roman" w:eastAsia="Times New Roman" w:hAnsi="Times New Roman" w:cs="Times New Roman"/>
          <w:i/>
          <w:iCs/>
          <w:color w:val="000000"/>
          <w:spacing w:val="0"/>
          <w:w w:val="100"/>
          <w:position w:val="0"/>
          <w:shd w:val="clear" w:color="auto" w:fill="auto"/>
          <w:lang w:val="en-US" w:eastAsia="en-US" w:bidi="en-US"/>
        </w:rPr>
        <w:t>condensing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non-condensing engines,</w:t>
      </w:r>
      <w:r>
        <w:rPr>
          <w:rFonts w:ascii="Times New Roman" w:eastAsia="Times New Roman" w:hAnsi="Times New Roman" w:cs="Times New Roman"/>
          <w:color w:val="000000"/>
          <w:spacing w:val="0"/>
          <w:w w:val="100"/>
          <w:position w:val="0"/>
          <w:shd w:val="clear" w:color="auto" w:fill="auto"/>
          <w:lang w:val="en-US" w:eastAsia="en-US" w:bidi="en-US"/>
        </w:rPr>
        <w:t xml:space="preserve"> with a subdivision of the condensing class into those which act by surface condensation and those which use injection. Next there is the division into </w:t>
      </w:r>
      <w:r>
        <w:rPr>
          <w:rFonts w:ascii="Times New Roman" w:eastAsia="Times New Roman" w:hAnsi="Times New Roman" w:cs="Times New Roman"/>
          <w:i/>
          <w:iCs/>
          <w:color w:val="000000"/>
          <w:spacing w:val="0"/>
          <w:w w:val="100"/>
          <w:position w:val="0"/>
          <w:shd w:val="clear" w:color="auto" w:fill="auto"/>
          <w:lang w:val="en-US" w:eastAsia="en-US" w:bidi="en-US"/>
        </w:rPr>
        <w:t>compound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non-compound,</w:t>
      </w:r>
      <w:r>
        <w:rPr>
          <w:rFonts w:ascii="Times New Roman" w:eastAsia="Times New Roman" w:hAnsi="Times New Roman" w:cs="Times New Roman"/>
          <w:color w:val="000000"/>
          <w:spacing w:val="0"/>
          <w:w w:val="100"/>
          <w:position w:val="0"/>
          <w:shd w:val="clear" w:color="auto" w:fill="auto"/>
          <w:lang w:val="en-US" w:eastAsia="en-US" w:bidi="en-US"/>
        </w:rPr>
        <w:t xml:space="preserve"> with a further classification of the former as double-, triple-, or quadruple-expansion engines. Again, engines may be classed as </w:t>
      </w:r>
      <w:r>
        <w:rPr>
          <w:rFonts w:ascii="Times New Roman" w:eastAsia="Times New Roman" w:hAnsi="Times New Roman" w:cs="Times New Roman"/>
          <w:i/>
          <w:iCs/>
          <w:color w:val="000000"/>
          <w:spacing w:val="0"/>
          <w:w w:val="100"/>
          <w:position w:val="0"/>
          <w:shd w:val="clear" w:color="auto" w:fill="auto"/>
          <w:lang w:val="en-US" w:eastAsia="en-US" w:bidi="en-US"/>
        </w:rPr>
        <w:t>single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double-acting,</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as the steam acts on one or alternately on both sides of the piston. Again, a few engines—such as steam-hammers and certain kinds of steam-pumps—are </w:t>
      </w:r>
      <w:r>
        <w:rPr>
          <w:rFonts w:ascii="Times New Roman" w:eastAsia="Times New Roman" w:hAnsi="Times New Roman" w:cs="Times New Roman"/>
          <w:i/>
          <w:iCs/>
          <w:color w:val="000000"/>
          <w:spacing w:val="0"/>
          <w:w w:val="100"/>
          <w:position w:val="0"/>
          <w:shd w:val="clear" w:color="auto" w:fill="auto"/>
          <w:lang w:val="en-US" w:eastAsia="en-US" w:bidi="en-US"/>
        </w:rPr>
        <w:t>non-rotative,</w:t>
      </w:r>
      <w:r>
        <w:rPr>
          <w:rFonts w:ascii="Times New Roman" w:eastAsia="Times New Roman" w:hAnsi="Times New Roman" w:cs="Times New Roman"/>
          <w:color w:val="000000"/>
          <w:spacing w:val="0"/>
          <w:w w:val="100"/>
          <w:position w:val="0"/>
          <w:shd w:val="clear" w:color="auto" w:fill="auto"/>
          <w:lang w:val="en-US" w:eastAsia="en-US" w:bidi="en-US"/>
        </w:rPr>
        <w:t xml:space="preserve"> that is to say, the reciprocating motion of the piston does work simply on a reciprocating piece ; but generally an engine does work on a continuously revolving shaft, and is termed </w:t>
      </w:r>
      <w:r>
        <w:rPr>
          <w:rFonts w:ascii="Times New Roman" w:eastAsia="Times New Roman" w:hAnsi="Times New Roman" w:cs="Times New Roman"/>
          <w:i/>
          <w:iCs/>
          <w:color w:val="000000"/>
          <w:spacing w:val="0"/>
          <w:w w:val="100"/>
          <w:position w:val="0"/>
          <w:shd w:val="clear" w:color="auto" w:fill="auto"/>
          <w:lang w:val="en-US" w:eastAsia="en-US" w:bidi="en-US"/>
        </w:rPr>
        <w:t>rotative.</w:t>
      </w:r>
      <w:r>
        <w:rPr>
          <w:rFonts w:ascii="Times New Roman" w:eastAsia="Times New Roman" w:hAnsi="Times New Roman" w:cs="Times New Roman"/>
          <w:color w:val="000000"/>
          <w:spacing w:val="0"/>
          <w:w w:val="100"/>
          <w:position w:val="0"/>
          <w:shd w:val="clear" w:color="auto" w:fill="auto"/>
          <w:lang w:val="en-US" w:eastAsia="en-US" w:bidi="en-US"/>
        </w:rPr>
        <w:t xml:space="preserve"> In most cases the crank-pin of the revolving shaft is connected directly with the piston-rod by a con</w:t>
        <w:softHyphen/>
        <w:t xml:space="preserve">necting-rod, and the engine is then said to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direct-acting ; </w:t>
      </w:r>
      <w:r>
        <w:rPr>
          <w:rFonts w:ascii="Times New Roman" w:eastAsia="Times New Roman" w:hAnsi="Times New Roman" w:cs="Times New Roman"/>
          <w:color w:val="000000"/>
          <w:spacing w:val="0"/>
          <w:w w:val="100"/>
          <w:position w:val="0"/>
          <w:shd w:val="clear" w:color="auto" w:fill="auto"/>
          <w:lang w:val="en-US" w:eastAsia="en-US" w:bidi="en-US"/>
        </w:rPr>
        <w:t xml:space="preserve">in other cases, of which the ordinary beam-engine is the most important example, a lever is interposed between the piston and the connecting-rod. The same distinction applies to non-rotative pumping engines, in some of which the piston acts directly on the pump-rod, while in others it acts through a beam. The position of the cylinder is another element of classification, giving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horizontal, vertical,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inclined cylinder</w:t>
      </w:r>
      <w:r>
        <w:rPr>
          <w:rFonts w:ascii="Times New Roman" w:eastAsia="Times New Roman" w:hAnsi="Times New Roman" w:cs="Times New Roman"/>
          <w:color w:val="000000"/>
          <w:spacing w:val="0"/>
          <w:w w:val="100"/>
          <w:position w:val="0"/>
          <w:shd w:val="clear" w:color="auto" w:fill="auto"/>
          <w:lang w:val="en-US" w:eastAsia="en-US" w:bidi="en-US"/>
        </w:rPr>
        <w:t xml:space="preserve"> engines. Many vertical engines are further distinguished as belonging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inverted cylinder </w:t>
      </w:r>
      <w:r>
        <w:rPr>
          <w:rFonts w:ascii="Times New Roman" w:eastAsia="Times New Roman" w:hAnsi="Times New Roman" w:cs="Times New Roman"/>
          <w:color w:val="000000"/>
          <w:spacing w:val="0"/>
          <w:w w:val="100"/>
          <w:position w:val="0"/>
          <w:shd w:val="clear" w:color="auto" w:fill="auto"/>
          <w:lang w:val="en-US" w:eastAsia="en-US" w:bidi="en-US"/>
        </w:rPr>
        <w:t xml:space="preserve">class ; that is to say, the cylinder is above the connecting- rod and crank. In </w:t>
      </w:r>
      <w:r>
        <w:rPr>
          <w:rFonts w:ascii="Times New Roman" w:eastAsia="Times New Roman" w:hAnsi="Times New Roman" w:cs="Times New Roman"/>
          <w:i/>
          <w:iCs/>
          <w:color w:val="000000"/>
          <w:spacing w:val="0"/>
          <w:w w:val="100"/>
          <w:position w:val="0"/>
          <w:shd w:val="clear" w:color="auto" w:fill="auto"/>
          <w:lang w:val="en-US" w:eastAsia="en-US" w:bidi="en-US"/>
        </w:rPr>
        <w:t>oscillating cylinder engines</w:t>
      </w:r>
      <w:r>
        <w:rPr>
          <w:rFonts w:ascii="Times New Roman" w:eastAsia="Times New Roman" w:hAnsi="Times New Roman" w:cs="Times New Roman"/>
          <w:color w:val="000000"/>
          <w:spacing w:val="0"/>
          <w:w w:val="100"/>
          <w:position w:val="0"/>
          <w:shd w:val="clear" w:color="auto" w:fill="auto"/>
          <w:lang w:val="en-US" w:eastAsia="en-US" w:bidi="en-US"/>
        </w:rPr>
        <w:t xml:space="preserve"> the connect</w:t>
        <w:softHyphen/>
        <w:t xml:space="preserve">ing-rod is dispensed with ; the piston-rod works on the crank-pin, and the cylinder oscillates on trunnions to allow the piston-rod to follow the crank-pin round its circular path. In </w:t>
      </w:r>
      <w:r>
        <w:rPr>
          <w:rFonts w:ascii="Times New Roman" w:eastAsia="Times New Roman" w:hAnsi="Times New Roman" w:cs="Times New Roman"/>
          <w:i/>
          <w:iCs/>
          <w:color w:val="000000"/>
          <w:spacing w:val="0"/>
          <w:w w:val="100"/>
          <w:position w:val="0"/>
          <w:shd w:val="clear" w:color="auto" w:fill="auto"/>
          <w:lang w:val="en-US" w:eastAsia="en-US" w:bidi="en-US"/>
        </w:rPr>
        <w:t>trunk engines</w:t>
      </w:r>
      <w:r>
        <w:rPr>
          <w:rFonts w:ascii="Times New Roman" w:eastAsia="Times New Roman" w:hAnsi="Times New Roman" w:cs="Times New Roman"/>
          <w:color w:val="000000"/>
          <w:spacing w:val="0"/>
          <w:w w:val="100"/>
          <w:position w:val="0"/>
          <w:shd w:val="clear" w:color="auto" w:fill="auto"/>
          <w:lang w:val="en-US" w:eastAsia="en-US" w:bidi="en-US"/>
        </w:rPr>
        <w:t xml:space="preserve"> the piston-rod is dispensed with ; the connecting-rod extends as far as the piston, to which it is jointed, and a trunk or tubular extension of the piston, through the cylinder cover, gives room for the rod to oscillate. In </w:t>
      </w:r>
      <w:r>
        <w:rPr>
          <w:rFonts w:ascii="Times New Roman" w:eastAsia="Times New Roman" w:hAnsi="Times New Roman" w:cs="Times New Roman"/>
          <w:i/>
          <w:iCs/>
          <w:color w:val="000000"/>
          <w:spacing w:val="0"/>
          <w:w w:val="100"/>
          <w:position w:val="0"/>
          <w:shd w:val="clear" w:color="auto" w:fill="auto"/>
          <w:lang w:val="en-US" w:eastAsia="en-US" w:bidi="en-US"/>
        </w:rPr>
        <w:t>rotary</w:t>
      </w:r>
      <w:r>
        <w:rPr>
          <w:rFonts w:ascii="Times New Roman" w:eastAsia="Times New Roman" w:hAnsi="Times New Roman" w:cs="Times New Roman"/>
          <w:color w:val="000000"/>
          <w:spacing w:val="0"/>
          <w:w w:val="100"/>
          <w:position w:val="0"/>
          <w:shd w:val="clear" w:color="auto" w:fill="auto"/>
          <w:lang w:val="en-US" w:eastAsia="en-US" w:bidi="en-US"/>
        </w:rPr>
        <w:t xml:space="preserve"> engines there is no piston in the ordinary sense ; the steam does work on a revolving piece, and the necessity is thus avoided of afterwards converting reciprocating into rotary motion.</w:t>
      </w:r>
    </w:p>
    <w:p>
      <w:pPr>
        <w:pStyle w:val="Style8"/>
        <w:keepNext w:val="0"/>
        <w:keepLines w:val="0"/>
        <w:widowControl w:val="0"/>
        <w:shd w:val="clear" w:color="auto" w:fill="auto"/>
        <w:tabs>
          <w:tab w:pos="662"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192.</w:t>
        <w:tab/>
        <w:t>In the single-acting atmospheric engine of New</w:t>
        <w:softHyphen/>
        <w:t>comen the beam was a necessary feature; the use of water-packing for the piston required that the piston should move down in the working stroke, and a beam was needed to let the counterpoise pull the piston up. Watt’s improve</w:t>
        <w:softHyphen/>
        <w:t>ments made the beam no longer necessary ; and in one of the forms he designed it was discarded—namely, in the form of pumping-engine known as the Bull engine, in which a vertical inverted cylinder stands over and acts directly on the pump-rod. But the beam type was generally</w:t>
      </w:r>
    </w:p>
    <w:p>
      <w:pPr>
        <w:pStyle w:val="Style11"/>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Proc. Inst. Mech. Eng.,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May 1884, p. 163.</w:t>
      </w:r>
    </w:p>
    <w:sectPr>
      <w:footnotePr>
        <w:pos w:val="pageBottom"/>
        <w:numFmt w:val="decimal"/>
        <w:numRestart w:val="continuous"/>
      </w:footnotePr>
      <w:pgSz w:w="12240" w:h="16840"/>
      <w:pgMar w:top="1338" w:left="1394" w:right="1432" w:bottom="17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character" w:customStyle="1" w:styleId="CharStyle12">
    <w:name w:val="Body text (5)_"/>
    <w:basedOn w:val="DefaultParagraphFont"/>
    <w:link w:val="Style11"/>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8">
    <w:name w:val="Body text"/>
    <w:basedOn w:val="Normal"/>
    <w:link w:val="CharStyle9"/>
    <w:pPr>
      <w:widowControl w:val="0"/>
      <w:shd w:val="clear" w:color="auto" w:fill="FFFFFF"/>
      <w:jc w:val="both"/>
    </w:pPr>
    <w:rPr>
      <w:b w:val="0"/>
      <w:bCs w:val="0"/>
      <w:i w:val="0"/>
      <w:iCs w:val="0"/>
      <w:smallCaps w:val="0"/>
      <w:strike w:val="0"/>
      <w:sz w:val="18"/>
      <w:szCs w:val="18"/>
      <w:u w:val="none"/>
    </w:rPr>
  </w:style>
  <w:style w:type="paragraph" w:customStyle="1" w:styleId="Style11">
    <w:name w:val="Body text (5)"/>
    <w:basedOn w:val="Normal"/>
    <w:link w:val="CharStyle12"/>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