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perform a greater variety of experiments on binocular vision than can be carried out easily with the more common form.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Wheatstone also invented a form of stereoscope in which the pic</w:t>
        <w:softHyphen/>
        <w:t>tures were brought on corresponding points of the retina by refrac</w:t>
        <w:softHyphen/>
        <w:t>tion instead of by reflexion. This had a form very like the ordinary stereoscope, but, instead of lenses in the apertures to which the eyes are directed, it had “a pair of glass prisms having their faces inclined 15° and their refractive angles turned towards each other. . . . A pair of plate-glass prisms, their faces making with each other an angle of 12°, will bring two pictures, the corresponding points of which are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apart, to coincide at a distance of 12 inches, and a pair with an angle of 15° will occasion coincidence at 8 inches.”@@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 of stereoscope generally used is that invented by Sir David Brewster, and is known as the refracting stereoscope. The arrangement is shown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diagrammatically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4. Let the left eye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at A and the right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B ;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corresponding pic</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tures for each eye,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two prisms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glass. A prism refracts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rays of light so that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object seen through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prism appears to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nearer to the refracting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edge ; the prism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therefore refracts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ray </w:t>
      </w:r>
      <w:r>
        <w:rPr>
          <w:rFonts w:ascii="Times New Roman" w:eastAsia="Times New Roman" w:hAnsi="Times New Roman" w:cs="Times New Roman"/>
          <w:i/>
          <w:iC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direction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 as if it proceeded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prism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refracts the ray </w:t>
      </w:r>
      <w:r>
        <w:rPr>
          <w:rFonts w:ascii="Times New Roman" w:eastAsia="Times New Roman" w:hAnsi="Times New Roman" w:cs="Times New Roman"/>
          <w:i/>
          <w:iCs/>
          <w:color w:val="000000"/>
          <w:spacing w:val="0"/>
          <w:w w:val="100"/>
          <w:position w:val="0"/>
          <w:shd w:val="clear" w:color="auto" w:fill="auto"/>
          <w:lang w:val="en-US" w:eastAsia="en-US" w:bidi="en-US"/>
        </w:rPr>
        <w:t>bp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to the eye at B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also appears to proceed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effect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is that the object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really appears to be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as the points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combine to form the point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unite to form the point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to form the point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(Weinhold).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stereoscope consists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 pyramidal box</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blackened inside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having a lid for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admission of light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At the narrow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end of the box are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tubes carrying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lenses. The tubes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move up and down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suit eyes of different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focal lengths,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sometimes convex 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concave lenses are 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serted over the prisms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meet the wants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long-sighted or short</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sighted persons. Fig. 6</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shows the upper end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stereoscope,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lenses in position.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Stroh </w:t>
      </w:r>
      <w:r>
        <w:rPr>
          <w:rFonts w:ascii="Times New Roman" w:eastAsia="Times New Roman" w:hAnsi="Times New Roman" w:cs="Times New Roman"/>
          <w:color w:val="000000"/>
          <w:spacing w:val="0"/>
          <w:w w:val="100"/>
          <w:position w:val="0"/>
          <w:shd w:val="clear" w:color="auto" w:fill="auto"/>
          <w:lang w:val="en-US" w:eastAsia="en-US" w:bidi="en-US"/>
        </w:rPr>
        <w:t>(without knowing that H. Grubb</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described the essentials of the apparatus in 1879) has recently invented a new form of stereoscope based on the well-known effects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persistence of vision. Two stereoscopic pictures are simul</w:t>
        <w:softHyphen/>
        <w:t>taneously projected by two lanterns on a screen so as to overlap, and disks having suitable slits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rotated in front of the lan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terns and also in front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eyes of the observer, in such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way that only one picture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thrown on the screen at a time,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also that the view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picture is seen with the right and left eyes alternately. Further, the connexion between the disks is so arranged that the time of obscuring the view of the observer’s right eye or left eye coincides with the time when the light is shut off from the right or left lantern, and thus the left eye sees the picture of the left lantern and the right eye that of the right lantern. The two eyes never see at the same time, and each eye views its picture after the other, but the impressions come so fast as to be fused in consciousness, and the result is, the image stands out “in solid relief”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color w:val="000000"/>
          <w:spacing w:val="0"/>
          <w:w w:val="100"/>
          <w:position w:val="0"/>
          <w:shd w:val="clear" w:color="auto" w:fill="auto"/>
          <w:lang w:val="en-US" w:eastAsia="en-US" w:bidi="en-US"/>
        </w:rPr>
        <w:t xml:space="preserve"> No. 244, vol. xl., April 1, 1886).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his researches into the physiology of vision, Wheatstone was led to study what he termed conversions of relief. Sometimes when we look at a geometrical figure such as a cube or rhom</w:t>
        <w:softHyphen/>
        <w:t>boid it may be imagined to represent one of two dissimilar figures. In fig. 7 the rhomboid AX is drawn 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 solid angle A should be seen nearest,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solid angle X farthest, and face ABCD foremost,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while XDC is behind. Look steadily and the posi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will change : X will appear nearest, solid angle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farthest ; face ACDB will recede behind XDC.@@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effects are most obvious when seen with one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eye, and “no illusion of this kind can take place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an object of three dimensions is seen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both eyes while the optic axes make a sensible angle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each other, because the appearance of two dissimilar figures, one to each eye, prevents the possibility of mistake ” (Wheat</w:t>
        <w:softHyphen/>
        <w:t>stone). The conversion of a cameo into an intaglio and of an in</w:t>
        <w:softHyphen/>
        <w:t xml:space="preserve">taglio into a cameo is a well-known instance of this illusion. Wheatstone observed the conversion of relief exhibited by binocular pictures in the stereoscope when they are transposed, reflected, or inverted, and this led him to the invention of the </w:t>
      </w:r>
      <w:r>
        <w:rPr>
          <w:rFonts w:ascii="Times New Roman" w:eastAsia="Times New Roman" w:hAnsi="Times New Roman" w:cs="Times New Roman"/>
          <w:i/>
          <w:iCs/>
          <w:color w:val="000000"/>
          <w:spacing w:val="0"/>
          <w:w w:val="100"/>
          <w:position w:val="0"/>
          <w:shd w:val="clear" w:color="auto" w:fill="auto"/>
          <w:lang w:val="en-US" w:eastAsia="en-US" w:bidi="en-US"/>
        </w:rPr>
        <w:t>Pseudoscope,</w:t>
      </w:r>
      <w:r>
        <w:rPr>
          <w:rFonts w:ascii="Times New Roman" w:eastAsia="Times New Roman" w:hAnsi="Times New Roman" w:cs="Times New Roman"/>
          <w:color w:val="000000"/>
          <w:spacing w:val="0"/>
          <w:w w:val="100"/>
          <w:position w:val="0"/>
          <w:shd w:val="clear" w:color="auto" w:fill="auto"/>
          <w:lang w:val="en-US" w:eastAsia="en-US" w:bidi="en-US"/>
        </w:rPr>
        <w:t xml:space="preserve"> an instrιιment which conveys to the mind false perceptions of all ex</w:t>
        <w:softHyphen/>
        <w:t>ternal objects. “ Two rectangular prisms of flint glass, the faces of which are 1·2 inch square, are placed in a frame with their hypo- thenuses parallel and 2·1</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inches from each other ; each prism has a motion on an axis corresponding with the angle nearest the eyes, that they may be adjusted so that their bases may have any inclination towards each other” (Wheatstone’s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Scientific Papers, </w:t>
      </w:r>
      <w:r>
        <w:rPr>
          <w:rFonts w:ascii="Times New Roman" w:eastAsia="Times New Roman" w:hAnsi="Times New Roman" w:cs="Times New Roman"/>
          <w:color w:val="000000"/>
          <w:spacing w:val="0"/>
          <w:w w:val="100"/>
          <w:position w:val="0"/>
          <w:shd w:val="clear" w:color="auto" w:fill="auto"/>
          <w:lang w:val="en-US" w:eastAsia="en-US" w:bidi="en-US"/>
        </w:rPr>
        <w:t>p. 275). In fig. 8 there is a diagram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instrument. If a spherical surface be exa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mined with this instrument, it will appear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hollow ; whilst a hollow surface will appear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convex. It is remarkable, however, that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converting powers of this instrument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greatest where the new forms can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conceived without effort. Thus a cameo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an intaglio, a plaster cast in relief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mould, or any object similar in its op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posite reliefs is at once changed by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pseudoscope into the converse form. 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pointed out by Dr Carpenter, by gazing we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 reverse the interior of a mask so as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 the countenance stand out in relief;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more difficult to throw the features of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bust into the shape of a mould ; whilst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impossible to effect any conversion upon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features of the living face. “ The op</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tical change is identically the same in its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nature in every one of these cases;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is nothing in the form of the features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refuses to present a converse,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converted shape being presented by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mask ; but the mind, which will admit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conception of the converted form when suggested by the inanimate mask or bust, is steeled by its previous experience against the notion that actual flesh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blood can undergo such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metamorphosis’’(Car</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penter, </w:t>
      </w:r>
      <w:r>
        <w:rPr>
          <w:rFonts w:ascii="Times New Roman" w:eastAsia="Times New Roman" w:hAnsi="Times New Roman" w:cs="Times New Roman"/>
          <w:i/>
          <w:iCs/>
          <w:color w:val="000000"/>
          <w:spacing w:val="0"/>
          <w:w w:val="100"/>
          <w:position w:val="0"/>
          <w:shd w:val="clear" w:color="auto" w:fill="auto"/>
          <w:lang w:val="en-US" w:eastAsia="en-US" w:bidi="en-US"/>
        </w:rPr>
        <w:t>Edinburgh 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view,</w:t>
      </w:r>
      <w:r>
        <w:rPr>
          <w:rFonts w:ascii="Times New Roman" w:eastAsia="Times New Roman" w:hAnsi="Times New Roman" w:cs="Times New Roman"/>
          <w:color w:val="000000"/>
          <w:spacing w:val="0"/>
          <w:w w:val="100"/>
          <w:position w:val="0"/>
          <w:shd w:val="clear" w:color="auto" w:fill="auto"/>
          <w:lang w:val="en-US" w:eastAsia="en-US" w:bidi="en-US"/>
        </w:rPr>
        <w:t xml:space="preserve"> 1858, p. 460).</w:t>
      </w:r>
    </w:p>
    <w:p>
      <w:pPr>
        <w:pStyle w:val="Style3"/>
        <w:keepNext w:val="0"/>
        <w:keepLines w:val="0"/>
        <w:widowControl w:val="0"/>
        <w:shd w:val="clear" w:color="auto" w:fill="auto"/>
        <w:bidi w:val="0"/>
        <w:ind w:left="0" w:firstLine="360"/>
        <w:jc w:val="left"/>
        <w:sectPr>
          <w:footnotePr>
            <w:pos w:val="pageBottom"/>
            <w:numFmt w:val="decimal"/>
            <w:numRestart w:val="continuous"/>
          </w:footnotePr>
          <w:pgSz w:w="12240" w:h="16840"/>
          <w:pgMar w:top="1257" w:left="1399" w:right="1481" w:bottom="180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little consideration will show that the pic</w:t>
        <w:softHyphen/>
        <w:t>tures of objects placed at a great distance from the eye are practically if not wholly identical. Here there is scarcely any stereoscopic</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Wheatstone’s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Scientific Papers,</w:t>
      </w:r>
      <w:r>
        <w:rPr>
          <w:rFonts w:ascii="Times New Roman" w:eastAsia="Times New Roman" w:hAnsi="Times New Roman" w:cs="Times New Roman"/>
          <w:color w:val="000000"/>
          <w:spacing w:val="0"/>
          <w:w w:val="100"/>
          <w:position w:val="0"/>
          <w:shd w:val="clear" w:color="auto" w:fill="auto"/>
          <w:lang w:val="en-US" w:eastAsia="en-US" w:bidi="en-US"/>
        </w:rPr>
        <w:t xml:space="preserve"> p. 2C7.</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Necker,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3d series, vol. i. p. 357.</w:t>
      </w:r>
    </w:p>
    <w:sectPr>
      <w:footnotePr>
        <w:pos w:val="pageBottom"/>
        <w:numFmt w:val="decimal"/>
        <w:numRestart w:val="continuous"/>
      </w:footnotePr>
      <w:type w:val="continuous"/>
      <w:pgSz w:w="12240" w:h="16840"/>
      <w:pgMar w:top="1257" w:left="2540" w:right="2539" w:bottom="12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9)_"/>
    <w:basedOn w:val="DefaultParagraphFont"/>
    <w:link w:val="Style6"/>
    <w:rPr>
      <w:b w:val="0"/>
      <w:bCs w:val="0"/>
      <w:i w:val="0"/>
      <w:iCs w:val="0"/>
      <w:smallCaps w:val="0"/>
      <w:strike w:val="0"/>
      <w:sz w:val="12"/>
      <w:szCs w:val="12"/>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9)"/>
    <w:basedOn w:val="Normal"/>
    <w:link w:val="CharStyle7"/>
    <w:pPr>
      <w:widowControl w:val="0"/>
      <w:shd w:val="clear" w:color="auto" w:fill="FFFFFF"/>
      <w:ind w:firstLine="580"/>
    </w:pPr>
    <w:rPr>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