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break the beam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cannot be calculated from the ultimate tensile or compressive strength of the material by using the for</w:t>
        <w:softHyphen/>
        <w:t>mula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When experiments are made on the ultimate strength of bars to resist bending, it is not unusual to apply a formula of this form to calculate an imaginary stress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which receives the name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modulus of trans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verse rupture. Let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 be such that 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Then the modulus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transverse rupture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defined as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mode of stating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results of experiment 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transverse strength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unsatisfactory, inasmuch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the modulus of rup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ture thus determined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 vary with different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forms of section. Thus a plastic material for which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are equal, if tested in the form of an I beam in which the flanges form practically the whole area of section, will have a modulus of rapture sensibly equal to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if the material be tested in the form of a rectangular bar, the modulus of rupture may approach a value one and a half times as great. For in the latter case the distribution of stress may approach an ultimate con</w:t>
        <w:softHyphen/>
        <w:t xml:space="preserve">dition in which half the section is in uniform tension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half in uniform compression of the same intensity. The mo</w:t>
        <w:softHyphen/>
        <w:t xml:space="preserve">ment of stress is then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breadth 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depth of the section ; but by definition of the modulus of rupture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fbh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tables of the modulus of transverse rupture the values are generally to be understood as referring to bars of rectangular section. Values of this modulus for some of the principal materials of engineering are given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Bridges, </w:t>
      </w:r>
      <w:r>
        <w:rPr>
          <w:rFonts w:ascii="Times New Roman" w:eastAsia="Times New Roman" w:hAnsi="Times New Roman" w:cs="Times New Roman"/>
          <w:color w:val="000000"/>
          <w:spacing w:val="0"/>
          <w:w w:val="100"/>
          <w:position w:val="0"/>
          <w:shd w:val="clear" w:color="auto" w:fill="auto"/>
          <w:lang w:val="en-US" w:eastAsia="en-US" w:bidi="en-US"/>
        </w:rPr>
        <w:t>vol. iv. p. 292.</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59.</w:t>
        <w:tab/>
        <w:t>The strain produced by bending stress in a bar or beam is, as regards any imaginary filament taken along the length of the piece, sensibly the same as if that filament were directly pulled or compressed by itself. The resulting deformation of the piece consists, in the first place and chiefly, of curvature in the direction of the length, due to the longitudinal extension and compression of the filaments, and, in the second place, of transverse flex</w:t>
        <w:softHyphen/>
        <w:t>ure, due to the lateral compression and extension which go along with their longitudinal extension and com</w:t>
        <w:softHyphen/>
        <w:t xml:space="preserve">pression (see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 57). Let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fig. 33, be a short portion of the length of a beam strained by a bend</w:t>
        <w:softHyphen/>
        <w:t>ing moment M (within the limits of elasticity). The beam, which we assume to be originally straight, bends in the direction of its length to a curve of radius R, such that R∕Z = 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δl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δl</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change of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by exten</w:t>
        <w:softHyphen/>
        <w:t xml:space="preserve">sion or compression, at a distance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neutral axis. But </w:t>
      </w:r>
      <w:r>
        <w:rPr>
          <w:rFonts w:ascii="Times New Roman" w:eastAsia="Times New Roman" w:hAnsi="Times New Roman" w:cs="Times New Roman"/>
          <w:i/>
          <w:iCs/>
          <w:color w:val="000000"/>
          <w:spacing w:val="0"/>
          <w:w w:val="100"/>
          <w:position w:val="0"/>
          <w:shd w:val="clear" w:color="auto" w:fill="auto"/>
          <w:lang w:val="en-US" w:eastAsia="en-US" w:bidi="en-US"/>
        </w:rPr>
        <w:t>δl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lp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∕E by § 10,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∕I. Hence R = EI∕M. The transverse flexure is not, in general, of practical importance. The centre of curvature for it is on the opposite side from the centre for longitudinal flexure, and the radius is Rσ, where </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of longitudinal extension to lateral contraction under simple pull.</w:t>
      </w:r>
    </w:p>
    <w:p>
      <w:pPr>
        <w:pStyle w:val="Style3"/>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tab/>
        <w:t>Bending combined with shearing is the mode of stress to which beams are ordinarily subject, the loads, or externally applied forces, being applied at right angles to the direction of the length. Let AB, fig. 34, be any cross-section of a beam in equilibrium. The portion V of the beam, whieh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lies on one side of AB, is in equi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librium under the joint action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external forces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&amp;c.,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forces which the other por</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U exerts on V in consequence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state of stress at AB.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forces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&amp;c. may be referred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AB by introducing couples whose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moments are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&amp;c. Hence the stress at AB must equilibrate, first, a couple whose moment is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and, second, a force whose value is 2F, which tends to shear V from U. In these summations regard must of course be had to the sign of each force ; in the diagram the sign of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opposite to the sign of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Thus the stress at AB may be regarded as that due to a bending moment M equal to the sum of the moments about the section of the externally applied forces on one side of the section (ΣF</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and a shearing force equal to the sum of the forces about one side of the section (2F). It is a matter of convenience only whether the forces on V or on U be taken in reckoning the bending moment and the shearing force. The bending moment causes a uniformly vary</w:t>
        <w:softHyphen/>
        <w:t>ing normal stress on AB of the kind already discussed in § 56 ; the shearing force causes a shearing stress in the plane of the section, the distribution of which will be investigated later. This shearing stress in the plane of the section is (by § 6) accompanied by 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equal intensity of shearing stress in horizontal planes parallel to the length of the beam.</w:t>
      </w:r>
    </w:p>
    <w:p>
      <w:pPr>
        <w:pStyle w:val="Style3"/>
        <w:keepNext w:val="0"/>
        <w:keepLines w:val="0"/>
        <w:widowControl w:val="0"/>
        <w:shd w:val="clear" w:color="auto" w:fill="auto"/>
        <w:tabs>
          <w:tab w:pos="5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61.</w:t>
        <w:tab/>
        <w:t>The stress due to the bending moment, consisting of longi</w:t>
        <w:softHyphen/>
        <w:t xml:space="preserve">tudinal push in filaments above the neutral axis and longitudinal pull in filaments below the neutral axis, is the thing chiefly to be considered in practical problems relating to the strength of beams. The general formula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M</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∕I becomes, for a beam of rectangular section of breadth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depth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6M∕</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6M∕SA, S being the area of section. For a beam of circular section it becomes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32M∕</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8M</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The material of a beam is disposed to the greatest advantage as regards resistance to bending when the form is that of a pair of flanges or booms at top and bottom, held apart by a thin but stiff web or by cross-bracing, as in </w:t>
      </w:r>
      <w:r>
        <w:rPr>
          <w:rFonts w:ascii="Arial" w:eastAsia="Arial" w:hAnsi="Arial" w:cs="Arial"/>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beams and braced trusses. In such cases sensibly the whole bending moment is taken by the flanges; the intensity of stress over the section of each flange is very nearly uniform, and the areas of section of the ten</w:t>
        <w:softHyphen/>
        <w:t>sion and compression flanges (S</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should be proportioned to the value of the ultimate strengths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so that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Thus for cast-iron beams Hodgkinson has recommended that the tension flange should have six times the sectional area of the compression flange. The intensity of longitudinal stress on the two flanges of an I</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beam is approximately M∕S</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M∕S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being the depth from centre to centre of the flanges.</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w:t>
        <w:tab/>
        <w:t>In the examination of loaded beams it is convenient to re</w:t>
        <w:softHyphen/>
        <w:t xml:space="preserve">present graphically the bending moment and the shearing force at various sections by setting up ordinates to represent the values of these quantities. Curves of bending moment and shearing force for a number of important practical cases of beams supported at the ends will be found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Bridges,</w:t>
      </w:r>
      <w:r>
        <w:rPr>
          <w:rFonts w:ascii="Times New Roman" w:eastAsia="Times New Roman" w:hAnsi="Times New Roman" w:cs="Times New Roman"/>
          <w:color w:val="000000"/>
          <w:spacing w:val="0"/>
          <w:w w:val="100"/>
          <w:position w:val="0"/>
          <w:shd w:val="clear" w:color="auto" w:fill="auto"/>
          <w:lang w:val="en-US" w:eastAsia="en-US" w:bidi="en-US"/>
        </w:rPr>
        <w:t xml:space="preserve"> with expressions for the maximum bending moment and maximum shearing force under various distributions of load. The subject may be briefly illustrated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here by taking the case of a cantilever or projecting bracket—(1) loaded at the end only (fig. 35) ; (2) loaded at the end and at another point (fig. 36) ; (3) loaded over the whole length with a uniform load per foot run. Curves of bending moment are given in full lines and curves of shearing force in dotted lines in the diagrams.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area enclosed by the curve of shearing force, up to any ordinate, such as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37), is equal to the bending moment at the same section, represented by the ordinate </w:t>
      </w:r>
      <w:r>
        <w:rPr>
          <w:rFonts w:ascii="Times New Roman" w:eastAsia="Times New Roman" w:hAnsi="Times New Roman" w:cs="Times New Roman"/>
          <w:i/>
          <w:iCs/>
          <w:color w:val="000000"/>
          <w:spacing w:val="0"/>
          <w:w w:val="100"/>
          <w:position w:val="0"/>
          <w:shd w:val="clear" w:color="auto" w:fill="auto"/>
          <w:lang w:val="en-US" w:eastAsia="en-US" w:bidi="en-US"/>
        </w:rPr>
        <w:t>ac.</w:t>
      </w:r>
      <w:r>
        <w:rPr>
          <w:rFonts w:ascii="Times New Roman" w:eastAsia="Times New Roman" w:hAnsi="Times New Roman" w:cs="Times New Roman"/>
          <w:color w:val="000000"/>
          <w:spacing w:val="0"/>
          <w:w w:val="100"/>
          <w:position w:val="0"/>
          <w:shd w:val="clear" w:color="auto" w:fill="auto"/>
          <w:lang w:val="en-US" w:eastAsia="en-US" w:bidi="en-US"/>
        </w:rPr>
        <w:t xml:space="preserve"> For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increased to </w:t>
      </w:r>
      <w:r>
        <w:rPr>
          <w:rFonts w:ascii="Times New Roman" w:eastAsia="Times New Roman" w:hAnsi="Times New Roman" w:cs="Times New Roman"/>
          <w:i/>
          <w:iCs/>
          <w:color w:val="000000"/>
          <w:spacing w:val="0"/>
          <w:w w:val="100"/>
          <w:position w:val="0"/>
          <w:shd w:val="clear" w:color="auto" w:fill="auto"/>
          <w:lang w:val="en-US" w:eastAsia="en-US" w:bidi="en-US"/>
        </w:rPr>
        <w:t>x + δx,</w:t>
      </w:r>
      <w:r>
        <w:rPr>
          <w:rFonts w:ascii="Times New Roman" w:eastAsia="Times New Roman" w:hAnsi="Times New Roman" w:cs="Times New Roman"/>
          <w:color w:val="000000"/>
          <w:spacing w:val="0"/>
          <w:w w:val="100"/>
          <w:position w:val="0"/>
          <w:shd w:val="clear" w:color="auto" w:fill="auto"/>
          <w:lang w:val="en-US" w:eastAsia="en-US" w:bidi="en-US"/>
        </w:rPr>
        <w:t xml:space="preserve"> the bending moment changes to 2F(</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 δ</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or δM = δ</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F. Hence the shearing force at any section is equal to the rate of change of the bending moment there per unit of the length, and the bending moment is the integral of the shearing force w’ith respect to the length. In the case of a continuous dis</w:t>
        <w:softHyphen/>
        <w:t xml:space="preserve">tribution of load, it should be observed that,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increased to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the moment changes by an additional amount W'hich depends on (δx)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may therefore be neglected.</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w:t>
        <w:tab/>
        <w:t>To examine the distribution of shearing stress over any vertical section of a beam, we may consider two closely adjacent sections AB and DE (fig. 38), on which the bending mo</w:t>
        <w:softHyphen/>
        <w:t>ments are M and M + δM respectively. The result</w:t>
        <w:softHyphen/>
        <w:t>ant horizontal force due to the bending stresses on a piece ADHG enclosed be</w:t>
        <w:softHyphen/>
        <w:t>tween the adjacent sec</w:t>
        <w:softHyphen/>
        <w:t xml:space="preserve">tions, and bounded by the horizontal plane GH at a distance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neutral axis, is shown by the shaded figure. This must be equilibrated by the horizontal shearing stress on GH, which is the only other horizontal force acting on the piece. At any height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the intensity of resultant horizontal stress due to the difference of the bending moments is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δM∕I, and the whole horizontal force</w:t>
      </w:r>
    </w:p>
    <w:p>
      <w:pPr>
        <w:pStyle w:val="Style3"/>
        <w:keepNext w:val="0"/>
        <w:keepLines w:val="0"/>
        <w:widowControl w:val="0"/>
        <w:shd w:val="clear" w:color="auto" w:fill="auto"/>
        <w:tabs>
          <w:tab w:pos="2747" w:val="left"/>
        </w:tabs>
        <w:bidi w:val="0"/>
        <w:spacing w:line="17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GH is </w:t>
      </w:r>
      <w:r>
        <w:rPr>
          <w:rFonts w:ascii="Times New Roman" w:eastAsia="Times New Roman" w:hAnsi="Times New Roman" w:cs="Times New Roman"/>
          <w:i/>
          <w:iCs/>
          <w:color w:val="000000"/>
          <w:spacing w:val="0"/>
          <w:w w:val="100"/>
          <w:position w:val="0"/>
          <w:shd w:val="clear" w:color="auto" w:fill="auto"/>
          <w:lang w:val="en-US" w:eastAsia="en-US" w:bidi="en-US"/>
        </w:rPr>
        <w:t>⅛lfP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vι</w:t>
      </w:r>
      <w:r>
        <w:rPr>
          <w:rFonts w:ascii="Times New Roman" w:eastAsia="Times New Roman" w:hAnsi="Times New Roman" w:cs="Times New Roman"/>
          <w:i/>
          <w:iCs/>
          <w:color w:val="000000"/>
          <w:spacing w:val="0"/>
          <w:w w:val="100"/>
          <w:position w:val="0"/>
          <w:shd w:val="clear" w:color="auto" w:fill="auto"/>
          <w:lang w:val="en-US" w:eastAsia="en-US" w:bidi="en-US"/>
        </w:rPr>
        <w:t>yzdy, z</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breadth. If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the intensity</w:t>
      </w:r>
    </w:p>
    <w:p>
      <w:pPr>
        <w:pStyle w:val="Style3"/>
        <w:keepNext w:val="0"/>
        <w:keepLines w:val="0"/>
        <w:widowControl w:val="0"/>
        <w:shd w:val="clear" w:color="auto" w:fill="auto"/>
        <w:tabs>
          <w:tab w:pos="2099"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horizontal shearing stress on the section GH, whose breadth is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we have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qzjδx=^-∕ yzdy .</w:t>
      </w:r>
    </w:p>
    <w:p>
      <w:pPr>
        <w:pStyle w:val="Style10"/>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√i'o</w:t>
      </w:r>
    </w:p>
    <w:sectPr>
      <w:footnotePr>
        <w:pos w:val="pageBottom"/>
        <w:numFmt w:val="decimal"/>
        <w:numRestart w:val="continuous"/>
      </w:footnotePr>
      <w:pgSz w:w="12240" w:h="16840"/>
      <w:pgMar w:top="1290" w:left="1377" w:right="1484" w:bottom="1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