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husbands, and to fortify themselves strewed their beds with </w:t>
      </w:r>
      <w:r>
        <w:rPr>
          <w:i/>
          <w:iCs/>
          <w:color w:val="000000"/>
          <w:spacing w:val="0"/>
          <w:w w:val="100"/>
          <w:position w:val="0"/>
          <w:shd w:val="clear" w:color="auto" w:fill="auto"/>
          <w:lang w:val="en-US" w:eastAsia="en-US" w:bidi="en-US"/>
        </w:rPr>
        <w:t xml:space="preserve">Agnus </w:t>
      </w:r>
      <w:r>
        <w:rPr>
          <w:i/>
          <w:iCs/>
          <w:color w:val="000000"/>
          <w:spacing w:val="0"/>
          <w:w w:val="100"/>
          <w:position w:val="0"/>
          <w:shd w:val="clear" w:color="auto" w:fill="auto"/>
          <w:lang w:val="de-DE" w:eastAsia="de-DE" w:bidi="de-DE"/>
        </w:rPr>
        <w:t>castus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and other plants. The women of Miletus strewed their beds with pine branches, and put fir-cones in the sanctuaries of Demeter.@@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Whether un</w:t>
        <w:softHyphen/>
        <w:t>married women were admitted to the festival seems doubt</w:t>
        <w:softHyphen/>
        <w:t>ful ; in Lucian’s time it would appear that they were.@@</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The women of each deme (township) elected two married women of their number to preside over them at the festival ; and every married man in the township who possessed property to the value of three talents had to provide a feast for the women on behalf of his wife.@@</w:t>
      </w:r>
      <w:r>
        <w:rPr>
          <w:color w:val="000000"/>
          <w:spacing w:val="0"/>
          <w:w w:val="100"/>
          <w:position w:val="0"/>
          <w:shd w:val="clear" w:color="auto" w:fill="auto"/>
          <w:vertAlign w:val="superscript"/>
          <w:lang w:val="en-US" w:eastAsia="en-US" w:bidi="en-US"/>
        </w:rPr>
        <w:t xml:space="preserve">3 </w:t>
      </w:r>
      <w:r>
        <w:rPr>
          <w:color w:val="000000"/>
          <w:spacing w:val="0"/>
          <w:w w:val="100"/>
          <w:position w:val="0"/>
          <w:shd w:val="clear" w:color="auto" w:fill="auto"/>
          <w:lang w:val="en-US" w:eastAsia="en-US" w:bidi="en-US"/>
        </w:rPr>
        <w:t>During the festival the women seem to have been lodged by twos in tents or. huts, probably erected within the sacred precincts of the Thesmophorium.@@</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They were not allowed to eat the seeds of the pomegranate or to wear garlands of flowers.@@</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Prisoners were released at the festival,@@</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and during the Nesteia the law-courts were closed and the senate did not meet.@@</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Aristophanes’s play on the festival sheds little light on the mode of its celebration.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At Thebes Thesmophoria were celebrated in summer on the acropolis </w:t>
      </w:r>
      <w:r>
        <w:rPr>
          <w:color w:val="000000"/>
          <w:spacing w:val="0"/>
          <w:w w:val="100"/>
          <w:position w:val="0"/>
          <w:shd w:val="clear" w:color="auto" w:fill="auto"/>
          <w:lang w:val="la-001" w:eastAsia="la-001" w:bidi="la-001"/>
        </w:rPr>
        <w:t xml:space="preserve">(Cadmeia) </w:t>
      </w:r>
      <w:r>
        <w:rPr>
          <w:color w:val="000000"/>
          <w:spacing w:val="0"/>
          <w:w w:val="100"/>
          <w:position w:val="0"/>
          <w:shd w:val="clear" w:color="auto" w:fill="auto"/>
          <w:lang w:val="en-US" w:eastAsia="en-US" w:bidi="en-US"/>
        </w:rPr>
        <w:t xml:space="preserve">; at </w:t>
      </w:r>
      <w:r>
        <w:rPr>
          <w:color w:val="000000"/>
          <w:spacing w:val="0"/>
          <w:w w:val="100"/>
          <w:position w:val="0"/>
          <w:shd w:val="clear" w:color="auto" w:fill="auto"/>
          <w:lang w:val="la-001" w:eastAsia="la-001" w:bidi="la-001"/>
        </w:rPr>
        <w:t xml:space="preserve">Eretria </w:t>
      </w:r>
      <w:r>
        <w:rPr>
          <w:color w:val="000000"/>
          <w:spacing w:val="0"/>
          <w:w w:val="100"/>
          <w:position w:val="0"/>
          <w:shd w:val="clear" w:color="auto" w:fill="auto"/>
          <w:lang w:val="en-US" w:eastAsia="en-US" w:bidi="en-US"/>
        </w:rPr>
        <w:t>during the Thes</w:t>
        <w:softHyphen/>
        <w:t xml:space="preserve">mophoria the women cooked their meat, not at fires, but by the heat of the sun, and they did not invoke Kalli- geneia (which seems to mean that they did not celebrate the last day of the festival) ; at Syracuse, during the festival, cakes called </w:t>
      </w:r>
      <w:r>
        <w:rPr>
          <w:i/>
          <w:iCs/>
          <w:color w:val="000000"/>
          <w:spacing w:val="0"/>
          <w:w w:val="100"/>
          <w:position w:val="0"/>
          <w:shd w:val="clear" w:color="auto" w:fill="auto"/>
          <w:lang w:val="en-US" w:eastAsia="en-US" w:bidi="en-US"/>
        </w:rPr>
        <w:t>mylloi,</w:t>
      </w:r>
      <w:r>
        <w:rPr>
          <w:color w:val="000000"/>
          <w:spacing w:val="0"/>
          <w:w w:val="100"/>
          <w:position w:val="0"/>
          <w:shd w:val="clear" w:color="auto" w:fill="auto"/>
          <w:lang w:val="en-US" w:eastAsia="en-US" w:bidi="en-US"/>
        </w:rPr>
        <w:t xml:space="preserve"> made of sesame and honey in the shape of </w:t>
      </w:r>
      <w:r>
        <w:rPr>
          <w:i/>
          <w:iCs/>
          <w:color w:val="000000"/>
          <w:spacing w:val="0"/>
          <w:w w:val="100"/>
          <w:position w:val="0"/>
          <w:shd w:val="clear" w:color="auto" w:fill="auto"/>
          <w:lang w:val="en-US" w:eastAsia="en-US" w:bidi="en-US"/>
        </w:rPr>
        <w:t xml:space="preserve">pudenda </w:t>
      </w:r>
      <w:r>
        <w:rPr>
          <w:i/>
          <w:iCs/>
          <w:color w:val="000000"/>
          <w:spacing w:val="0"/>
          <w:w w:val="100"/>
          <w:position w:val="0"/>
          <w:shd w:val="clear" w:color="auto" w:fill="auto"/>
          <w:lang w:val="la-001" w:eastAsia="la-001" w:bidi="la-001"/>
        </w:rPr>
        <w:t>muliebria,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were handed round.@@</w:t>
      </w:r>
      <w:r>
        <w:rPr>
          <w:color w:val="000000"/>
          <w:spacing w:val="0"/>
          <w:w w:val="100"/>
          <w:position w:val="0"/>
          <w:shd w:val="clear" w:color="auto" w:fill="auto"/>
          <w:vertAlign w:val="superscript"/>
          <w:lang w:val="en-US" w:eastAsia="en-US" w:bidi="en-US"/>
        </w:rPr>
        <w:t xml:space="preserve">8 </w:t>
      </w:r>
      <w:r>
        <w:rPr>
          <w:color w:val="000000"/>
          <w:spacing w:val="0"/>
          <w:w w:val="100"/>
          <w:position w:val="0"/>
          <w:shd w:val="clear" w:color="auto" w:fill="auto"/>
          <w:lang w:val="en-US" w:eastAsia="en-US" w:bidi="en-US"/>
        </w:rPr>
        <w:t>Agrigentum, Ephesus, and Dryme, in Phocis, had also their Thesmophoria.@@</w:t>
      </w:r>
      <w:r>
        <w:rPr>
          <w:color w:val="000000"/>
          <w:spacing w:val="0"/>
          <w:w w:val="100"/>
          <w:position w:val="0"/>
          <w:shd w:val="clear" w:color="auto" w:fill="auto"/>
          <w:vertAlign w:val="superscript"/>
          <w:lang w:val="en-US" w:eastAsia="en-US" w:bidi="en-US"/>
        </w:rPr>
        <w:t>9</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above was nearly all that was known about the Thesmo</w:t>
        <w:softHyphen/>
        <w:t xml:space="preserve">phoria down to 1870. In that year E. Rohde published in the </w:t>
      </w:r>
      <w:r>
        <w:rPr>
          <w:color w:val="000000"/>
          <w:spacing w:val="0"/>
          <w:w w:val="100"/>
          <w:position w:val="0"/>
          <w:shd w:val="clear" w:color="auto" w:fill="auto"/>
          <w:lang w:val="de-DE" w:eastAsia="de-DE" w:bidi="de-DE"/>
        </w:rPr>
        <w:t xml:space="preserve">Rheinisches </w:t>
      </w:r>
      <w:r>
        <w:rPr>
          <w:color w:val="000000"/>
          <w:spacing w:val="0"/>
          <w:w w:val="100"/>
          <w:position w:val="0"/>
          <w:shd w:val="clear" w:color="auto" w:fill="auto"/>
          <w:lang w:val="en-US" w:eastAsia="en-US" w:bidi="en-US"/>
        </w:rPr>
        <w:t>Museum</w:t>
      </w:r>
      <w:r>
        <w:rPr>
          <w:i w:val="0"/>
          <w:iCs w:val="0"/>
          <w:color w:val="000000"/>
          <w:spacing w:val="0"/>
          <w:w w:val="100"/>
          <w:position w:val="0"/>
          <w:shd w:val="clear" w:color="auto" w:fill="auto"/>
          <w:lang w:val="en-US" w:eastAsia="en-US" w:bidi="en-US"/>
        </w:rPr>
        <w:t xml:space="preserve"> (N. F. 25, p. 548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a scholion on Lucian </w:t>
      </w:r>
      <w:r>
        <w:rPr>
          <w:color w:val="000000"/>
          <w:spacing w:val="0"/>
          <w:w w:val="100"/>
          <w:position w:val="0"/>
          <w:shd w:val="clear" w:color="auto" w:fill="auto"/>
          <w:lang w:val="en-US" w:eastAsia="en-US" w:bidi="en-US"/>
        </w:rPr>
        <w:t>(Dial. Meretr.,</w:t>
      </w:r>
      <w:r>
        <w:rPr>
          <w:i w:val="0"/>
          <w:iCs w:val="0"/>
          <w:color w:val="000000"/>
          <w:spacing w:val="0"/>
          <w:w w:val="100"/>
          <w:position w:val="0"/>
          <w:shd w:val="clear" w:color="auto" w:fill="auto"/>
          <w:lang w:val="en-US" w:eastAsia="en-US" w:bidi="en-US"/>
        </w:rPr>
        <w:t xml:space="preserve"> ii. 1), which he discovered in the Vatican MS. </w:t>
      </w:r>
      <w:r>
        <w:rPr>
          <w:i w:val="0"/>
          <w:iCs w:val="0"/>
          <w:color w:val="000000"/>
          <w:spacing w:val="0"/>
          <w:w w:val="100"/>
          <w:position w:val="0"/>
          <w:shd w:val="clear" w:color="auto" w:fill="auto"/>
          <w:lang w:val="la-001" w:eastAsia="la-001" w:bidi="la-001"/>
        </w:rPr>
        <w:t xml:space="preserve">Palatinus </w:t>
      </w:r>
      <w:r>
        <w:rPr>
          <w:i w:val="0"/>
          <w:iCs w:val="0"/>
          <w:color w:val="000000"/>
          <w:spacing w:val="0"/>
          <w:w w:val="100"/>
          <w:position w:val="0"/>
          <w:shd w:val="clear" w:color="auto" w:fill="auto"/>
          <w:lang w:val="en-US" w:eastAsia="en-US" w:bidi="en-US"/>
        </w:rPr>
        <w:t xml:space="preserve">73, and which furnishes some curious details about the Thesmophoria. It also explains two obscure and corrupt passages of Clemens </w:t>
      </w:r>
      <w:r>
        <w:rPr>
          <w:i w:val="0"/>
          <w:iCs w:val="0"/>
          <w:color w:val="000000"/>
          <w:spacing w:val="0"/>
          <w:w w:val="100"/>
          <w:position w:val="0"/>
          <w:shd w:val="clear" w:color="auto" w:fill="auto"/>
          <w:lang w:val="la-001" w:eastAsia="la-001" w:bidi="la-001"/>
        </w:rPr>
        <w:t xml:space="preserve">Alexandrinus </w:t>
      </w:r>
      <w:r>
        <w:rPr>
          <w:i w:val="0"/>
          <w:iCs w:val="0"/>
          <w:color w:val="000000"/>
          <w:spacing w:val="0"/>
          <w:w w:val="100"/>
          <w:position w:val="0"/>
          <w:shd w:val="clear" w:color="auto" w:fill="auto"/>
          <w:lang w:val="en-US" w:eastAsia="en-US" w:bidi="en-US"/>
        </w:rPr>
        <w:t xml:space="preserve">and Pausanias, the true meaning of which had been divined by Lobeck </w:t>
      </w:r>
      <w:r>
        <w:rPr>
          <w:color w:val="000000"/>
          <w:spacing w:val="0"/>
          <w:w w:val="100"/>
          <w:position w:val="0"/>
          <w:shd w:val="clear" w:color="auto" w:fill="auto"/>
          <w:lang w:val="en-US" w:eastAsia="en-US" w:bidi="en-US"/>
        </w:rPr>
        <w:t>(Aglaophamus,</w:t>
      </w:r>
      <w:r>
        <w:rPr>
          <w:i w:val="0"/>
          <w:iCs w:val="0"/>
          <w:color w:val="000000"/>
          <w:spacing w:val="0"/>
          <w:w w:val="100"/>
          <w:position w:val="0"/>
          <w:shd w:val="clear" w:color="auto" w:fill="auto"/>
          <w:lang w:val="en-US" w:eastAsia="en-US" w:bidi="en-US"/>
        </w:rPr>
        <w:t xml:space="preserve"> p. 828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The sub</w:t>
        <w:softHyphen/>
        <w:t xml:space="preserve">stance of the scholion is this. When Proserpine was carried off by Pluto, a swineherd called </w:t>
      </w:r>
      <w:r>
        <w:rPr>
          <w:i w:val="0"/>
          <w:iCs w:val="0"/>
          <w:color w:val="000000"/>
          <w:spacing w:val="0"/>
          <w:w w:val="100"/>
          <w:position w:val="0"/>
          <w:shd w:val="clear" w:color="auto" w:fill="auto"/>
          <w:lang w:val="la-001" w:eastAsia="la-001" w:bidi="la-001"/>
        </w:rPr>
        <w:t xml:space="preserve">Eubuleus </w:t>
      </w:r>
      <w:r>
        <w:rPr>
          <w:i w:val="0"/>
          <w:iCs w:val="0"/>
          <w:color w:val="000000"/>
          <w:spacing w:val="0"/>
          <w:w w:val="100"/>
          <w:position w:val="0"/>
          <w:shd w:val="clear" w:color="auto" w:fill="auto"/>
          <w:lang w:val="en-US" w:eastAsia="en-US" w:bidi="en-US"/>
        </w:rPr>
        <w:t>was herding his swine at the spot, and his herd was engulfed in the chasm down which Pluto had vanished with Proserpine. Accordingly at the Thesmo</w:t>
        <w:softHyphen/>
        <w:t xml:space="preserve">phoria it was customary, in memory of </w:t>
      </w:r>
      <w:r>
        <w:rPr>
          <w:i w:val="0"/>
          <w:iCs w:val="0"/>
          <w:color w:val="000000"/>
          <w:spacing w:val="0"/>
          <w:w w:val="100"/>
          <w:position w:val="0"/>
          <w:shd w:val="clear" w:color="auto" w:fill="auto"/>
          <w:lang w:val="la-001" w:eastAsia="la-001" w:bidi="la-001"/>
        </w:rPr>
        <w:t xml:space="preserve">Eubuleus, </w:t>
      </w:r>
      <w:r>
        <w:rPr>
          <w:i w:val="0"/>
          <w:iCs w:val="0"/>
          <w:color w:val="000000"/>
          <w:spacing w:val="0"/>
          <w:w w:val="100"/>
          <w:position w:val="0"/>
          <w:shd w:val="clear" w:color="auto" w:fill="auto"/>
          <w:lang w:val="en-US" w:eastAsia="en-US" w:bidi="en-US"/>
        </w:rPr>
        <w:t xml:space="preserve">to fling pigs into the “chasms of Demeter and Proserpine.” (These “chasms” may have been natural caverns or perhaps vaults. The scholiast speaks of them also as </w:t>
      </w:r>
      <w:r>
        <w:rPr>
          <w:color w:val="000000"/>
          <w:spacing w:val="0"/>
          <w:w w:val="100"/>
          <w:position w:val="0"/>
          <w:shd w:val="clear" w:color="auto" w:fill="auto"/>
          <w:lang w:val="en-US" w:eastAsia="en-US" w:bidi="en-US"/>
        </w:rPr>
        <w:t>adyta</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megara.@@</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en-US" w:eastAsia="en-US" w:bidi="en-US"/>
        </w:rPr>
        <w:t>In these chasms or adyta there were supposed to be serpents, which guarded the adyta and consumed most of the flesh of the pigs that were thrown</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in. The decayed remains of the flesh were afterwards fetched by women called “drawers” </w:t>
      </w:r>
      <w:r>
        <w:rPr>
          <w:color w:val="000000"/>
          <w:spacing w:val="0"/>
          <w:w w:val="100"/>
          <w:position w:val="0"/>
          <w:shd w:val="clear" w:color="auto" w:fill="auto"/>
          <w:lang w:val="en-US" w:eastAsia="en-US" w:bidi="en-US"/>
        </w:rPr>
        <w:t>(antletriai),</w:t>
      </w:r>
      <w:r>
        <w:rPr>
          <w:i w:val="0"/>
          <w:iCs w:val="0"/>
          <w:color w:val="000000"/>
          <w:spacing w:val="0"/>
          <w:w w:val="100"/>
          <w:position w:val="0"/>
          <w:shd w:val="clear" w:color="auto" w:fill="auto"/>
          <w:lang w:val="en-US" w:eastAsia="en-US" w:bidi="en-US"/>
        </w:rPr>
        <w:t xml:space="preserve"> who, after observing rules of ceremonial purity for three days, descended into the caverns, and, frightening away the serpents by clapping their hands, brought up the remains and placed them on the altars.@@</w:t>
      </w:r>
      <w:r>
        <w:rPr>
          <w:i w:val="0"/>
          <w:iCs w:val="0"/>
          <w:color w:val="000000"/>
          <w:spacing w:val="0"/>
          <w:w w:val="100"/>
          <w:position w:val="0"/>
          <w:shd w:val="clear" w:color="auto" w:fill="auto"/>
          <w:vertAlign w:val="superscript"/>
          <w:lang w:val="en-US" w:eastAsia="en-US" w:bidi="en-US"/>
        </w:rPr>
        <w:t xml:space="preserve">11 </w:t>
      </w:r>
      <w:r>
        <w:rPr>
          <w:i w:val="0"/>
          <w:iCs w:val="0"/>
          <w:color w:val="000000"/>
          <w:spacing w:val="0"/>
          <w:w w:val="100"/>
          <w:position w:val="0"/>
          <w:shd w:val="clear" w:color="auto" w:fill="auto"/>
          <w:lang w:val="en-US" w:eastAsia="en-US" w:bidi="en-US"/>
        </w:rPr>
        <w:t>Whoever got a portion of this decayed flesh and sowed it with the seed in the ground was supposed thereby to secure a good crop.@@</w:t>
      </w:r>
      <w:r>
        <w:rPr>
          <w:i w:val="0"/>
          <w:iCs w:val="0"/>
          <w:color w:val="000000"/>
          <w:spacing w:val="0"/>
          <w:w w:val="100"/>
          <w:position w:val="0"/>
          <w:shd w:val="clear" w:color="auto" w:fill="auto"/>
          <w:vertAlign w:val="superscript"/>
          <w:lang w:val="en-US" w:eastAsia="en-US" w:bidi="en-US"/>
        </w:rPr>
        <w:t xml:space="preserve">12 </w:t>
      </w:r>
      <w:r>
        <w:rPr>
          <w:i w:val="0"/>
          <w:iCs w:val="0"/>
          <w:color w:val="000000"/>
          <w:spacing w:val="0"/>
          <w:w w:val="100"/>
          <w:position w:val="0"/>
          <w:shd w:val="clear" w:color="auto" w:fill="auto"/>
          <w:lang w:val="en-US" w:eastAsia="en-US" w:bidi="en-US"/>
        </w:rPr>
        <w:t>The rest of the scholion is obscure, and perhaps corrupt, but the following seems to be the sense. The ceremony above described was called the arretophoria, and was supposed to exercise the same quickening and fertilizing influence on men as on fields. Further, along with the pigs, sacred cakes made of dough, in the shape of serpents and of phalli, were cast into the caverns, to symbolize the productivity of the earth and of man. Branches of pines were thrown in@@</w:t>
      </w: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for a similar reason.</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custom described in this important scholion is clearly the same as that referred to by Clemens </w:t>
      </w:r>
      <w:r>
        <w:rPr>
          <w:i w:val="0"/>
          <w:iCs w:val="0"/>
          <w:color w:val="000000"/>
          <w:spacing w:val="0"/>
          <w:w w:val="100"/>
          <w:position w:val="0"/>
          <w:shd w:val="clear" w:color="auto" w:fill="auto"/>
          <w:lang w:val="la-001" w:eastAsia="la-001" w:bidi="la-001"/>
        </w:rPr>
        <w:t xml:space="preserve">Alexandrinus </w:t>
      </w:r>
      <w:r>
        <w:rPr>
          <w:color w:val="000000"/>
          <w:spacing w:val="0"/>
          <w:w w:val="100"/>
          <w:position w:val="0"/>
          <w:shd w:val="clear" w:color="auto" w:fill="auto"/>
          <w:lang w:val="en-US" w:eastAsia="en-US" w:bidi="en-US"/>
        </w:rPr>
        <w:t>(Protrep.,</w:t>
      </w:r>
      <w:r>
        <w:rPr>
          <w:i w:val="0"/>
          <w:iCs w:val="0"/>
          <w:color w:val="000000"/>
          <w:spacing w:val="0"/>
          <w:w w:val="100"/>
          <w:position w:val="0"/>
          <w:shd w:val="clear" w:color="auto" w:fill="auto"/>
          <w:lang w:val="en-US" w:eastAsia="en-US" w:bidi="en-US"/>
        </w:rPr>
        <w:t xml:space="preserve"> § 17) and Pausanias (ix. 8, 1). From the latter we learn that the pigs were sucking pigs, and from the former (if we adopt Lobeck’s emendation </w:t>
      </w:r>
      <w:r>
        <w:rPr>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ϵγάρ</w:t>
      </w:r>
      <w:r>
        <w:rPr>
          <w:color w:val="000000"/>
          <w:spacing w:val="0"/>
          <w:w w:val="100"/>
          <w:position w:val="0"/>
          <w:shd w:val="clear" w:color="auto" w:fill="auto"/>
          <w:lang w:val="en-US" w:eastAsia="en-US" w:bidi="en-US"/>
        </w:rPr>
        <w:t>οι</w:t>
      </w:r>
      <w:r>
        <w:rPr>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ζ</w:t>
      </w:r>
      <w:r>
        <w:rPr>
          <w:rFonts w:ascii="Arial Unicode MS" w:eastAsia="Arial Unicode MS" w:hAnsi="Arial Unicode MS" w:cs="Arial Unicode MS"/>
          <w:color w:val="000000"/>
          <w:spacing w:val="0"/>
          <w:w w:val="100"/>
          <w:position w:val="0"/>
          <w:shd w:val="clear" w:color="auto" w:fill="auto"/>
          <w:lang w:val="en-US" w:eastAsia="en-US" w:bidi="en-US"/>
        </w:rPr>
        <w:t>ῶ</w:t>
      </w:r>
      <w:r>
        <w:rPr>
          <w:color w:val="000000"/>
          <w:spacing w:val="0"/>
          <w:w w:val="100"/>
          <w:position w:val="0"/>
          <w:shd w:val="clear" w:color="auto" w:fill="auto"/>
          <w:lang w:val="en-US" w:eastAsia="en-US" w:bidi="en-US"/>
        </w:rPr>
        <w:t>vτa</w:t>
      </w:r>
      <w:r>
        <w:rPr>
          <w:color w:val="000000"/>
          <w:spacing w:val="0"/>
          <w:w w:val="100"/>
          <w:position w:val="0"/>
          <w:shd w:val="clear" w:color="auto" w:fill="auto"/>
          <w:lang w:val="en-US" w:eastAsia="en-US" w:bidi="en-US"/>
        </w:rPr>
        <w:t>ς</w:t>
      </w:r>
      <w:r>
        <w:rPr>
          <w:i w:val="0"/>
          <w:iCs w:val="0"/>
          <w:color w:val="000000"/>
          <w:spacing w:val="0"/>
          <w:w w:val="100"/>
          <w:position w:val="0"/>
          <w:shd w:val="clear" w:color="auto" w:fill="auto"/>
          <w:lang w:val="en-US" w:eastAsia="en-US" w:bidi="en-US"/>
        </w:rPr>
        <w:t xml:space="preserve"> for </w:t>
      </w:r>
      <w:r>
        <w:rPr>
          <w:color w:val="000000"/>
          <w:spacing w:val="0"/>
          <w:w w:val="100"/>
          <w:position w:val="0"/>
          <w:shd w:val="clear" w:color="auto" w:fill="auto"/>
          <w:lang w:val="en-US" w:eastAsia="en-US" w:bidi="en-US"/>
        </w:rPr>
        <w:t>μ</w:t>
      </w:r>
      <w:r>
        <w:rPr>
          <w:color w:val="000000"/>
          <w:spacing w:val="0"/>
          <w:w w:val="100"/>
          <w:position w:val="0"/>
          <w:shd w:val="clear" w:color="auto" w:fill="auto"/>
          <w:lang w:val="en-US" w:eastAsia="en-US" w:bidi="en-US"/>
        </w:rPr>
        <w:t>ϵγ</w:t>
      </w:r>
      <w:r>
        <w:rPr>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ρί</w:t>
      </w:r>
      <w:r>
        <w:rPr>
          <w:color w:val="000000"/>
          <w:spacing w:val="0"/>
          <w:w w:val="100"/>
          <w:position w:val="0"/>
          <w:shd w:val="clear" w:color="auto" w:fill="auto"/>
          <w:lang w:val="en-US" w:eastAsia="en-US" w:bidi="en-US"/>
        </w:rPr>
        <w:t>ζοvτ</w:t>
      </w:r>
      <w:r>
        <w:rPr>
          <w:color w:val="000000"/>
          <w:spacing w:val="0"/>
          <w:w w:val="100"/>
          <w:position w:val="0"/>
          <w:shd w:val="clear" w:color="auto" w:fill="auto"/>
          <w:lang w:val="en-US" w:eastAsia="en-US" w:bidi="en-US"/>
        </w:rPr>
        <w:t>ϵ</w:t>
      </w:r>
      <w:r>
        <w:rPr>
          <w:color w:val="000000"/>
          <w:spacing w:val="0"/>
          <w:w w:val="100"/>
          <w:position w:val="0"/>
          <w:shd w:val="clear" w:color="auto" w:fill="auto"/>
          <w:lang w:val="en-US" w:eastAsia="en-US" w:bidi="en-US"/>
        </w:rPr>
        <w:t>s)</w:t>
      </w:r>
      <w:r>
        <w:rPr>
          <w:i w:val="0"/>
          <w:iCs w:val="0"/>
          <w:color w:val="000000"/>
          <w:spacing w:val="0"/>
          <w:w w:val="100"/>
          <w:position w:val="0"/>
          <w:shd w:val="clear" w:color="auto" w:fill="auto"/>
          <w:lang w:val="en-US" w:eastAsia="en-US" w:bidi="en-US"/>
        </w:rPr>
        <w:t xml:space="preserve"> that they were thrown in alive. From Pausanias we may further perhaps infer (though the passage is corrupt) that the remains of the pigs thrown down in one year were not fetched up till the same time next year (cp. Paus., X. 32, 14). The question remains, At what point of the Thesmophoria did the ceremony described by the scholiast on Lucian take place? Rohde thinks that it formed part of the cere</w:t>
        <w:softHyphen/>
        <w:t xml:space="preserve">monies at Halimus, his chief ground being that Clemens </w:t>
      </w:r>
      <w:r>
        <w:rPr>
          <w:color w:val="000000"/>
          <w:spacing w:val="0"/>
          <w:w w:val="100"/>
          <w:position w:val="0"/>
          <w:shd w:val="clear" w:color="auto" w:fill="auto"/>
          <w:lang w:val="en-US" w:eastAsia="en-US" w:bidi="en-US"/>
        </w:rPr>
        <w:t xml:space="preserve">(Protrep., </w:t>
      </w:r>
      <w:r>
        <w:rPr>
          <w:i w:val="0"/>
          <w:iCs w:val="0"/>
          <w:color w:val="000000"/>
          <w:spacing w:val="0"/>
          <w:w w:val="100"/>
          <w:position w:val="0"/>
          <w:shd w:val="clear" w:color="auto" w:fill="auto"/>
          <w:lang w:val="en-US" w:eastAsia="en-US" w:bidi="en-US"/>
        </w:rPr>
        <w:t xml:space="preserve">34) and </w:t>
      </w:r>
      <w:r>
        <w:rPr>
          <w:i w:val="0"/>
          <w:iCs w:val="0"/>
          <w:color w:val="000000"/>
          <w:spacing w:val="0"/>
          <w:w w:val="100"/>
          <w:position w:val="0"/>
          <w:shd w:val="clear" w:color="auto" w:fill="auto"/>
          <w:lang w:val="la-001" w:eastAsia="la-001" w:bidi="la-001"/>
        </w:rPr>
        <w:t xml:space="preserve">Arnobius </w:t>
      </w:r>
      <w:r>
        <w:rPr>
          <w:i w:val="0"/>
          <w:iCs w:val="0"/>
          <w:color w:val="000000"/>
          <w:spacing w:val="0"/>
          <w:w w:val="100"/>
          <w:position w:val="0"/>
          <w:shd w:val="clear" w:color="auto" w:fill="auto"/>
          <w:lang w:val="en-US" w:eastAsia="en-US" w:bidi="en-US"/>
        </w:rPr>
        <w:t xml:space="preserve">(v. 28) mention phalli in connexion with the “ mysteries at Halimus ” ; but it is not certain that these mysteries were the Thesmophoria. The legend of </w:t>
      </w:r>
      <w:r>
        <w:rPr>
          <w:i w:val="0"/>
          <w:iCs w:val="0"/>
          <w:color w:val="000000"/>
          <w:spacing w:val="0"/>
          <w:w w:val="100"/>
          <w:position w:val="0"/>
          <w:shd w:val="clear" w:color="auto" w:fill="auto"/>
          <w:lang w:val="la-001" w:eastAsia="la-001" w:bidi="la-001"/>
        </w:rPr>
        <w:t xml:space="preserve">Eubuleus </w:t>
      </w:r>
      <w:r>
        <w:rPr>
          <w:i w:val="0"/>
          <w:iCs w:val="0"/>
          <w:color w:val="000000"/>
          <w:spacing w:val="0"/>
          <w:w w:val="100"/>
          <w:position w:val="0"/>
          <w:shd w:val="clear" w:color="auto" w:fill="auto"/>
          <w:lang w:val="en-US" w:eastAsia="en-US" w:bidi="en-US"/>
        </w:rPr>
        <w:t>seems to show that the ceremony commemorated the descent of Proserpine to the nether world ; and, if we are right in our interpretation of the name Kathodos as applied to the first day of the Thesmophoria proper, the ceremony described would naturally fall on that day. Further, if our interpretation of Pausanias is correct, the same day must have witnessed the descent of the living pigs and the ascent of the rotten pork of the previous year. Hence the day might be indifferently styled Kathodos or Anodos (“descent” or “ascent”); and so in fact it was.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It is usual to interpret Thesmophorus “lawgiver” and Thesmo</w:t>
        <w:softHyphen/>
        <w:t xml:space="preserve">phoria “ the feast of the lawgiver. ” But the Greek for  "lawgiver" ” is not Thesmophorus but Thesmothetes (or Nomothetes, when </w:t>
      </w:r>
      <w:r>
        <w:rPr>
          <w:color w:val="000000"/>
          <w:spacing w:val="0"/>
          <w:w w:val="100"/>
          <w:position w:val="0"/>
          <w:shd w:val="clear" w:color="auto" w:fill="auto"/>
          <w:lang w:val="la-001" w:eastAsia="la-001" w:bidi="la-001"/>
        </w:rPr>
        <w:t>nomos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displaced </w:t>
      </w:r>
      <w:r>
        <w:rPr>
          <w:color w:val="000000"/>
          <w:spacing w:val="0"/>
          <w:w w:val="100"/>
          <w:position w:val="0"/>
          <w:shd w:val="clear" w:color="auto" w:fill="auto"/>
          <w:lang w:val="en-US" w:eastAsia="en-US" w:bidi="en-US"/>
        </w:rPr>
        <w:t>thesmos</w:t>
      </w:r>
      <w:r>
        <w:rPr>
          <w:i w:val="0"/>
          <w:iCs w:val="0"/>
          <w:color w:val="000000"/>
          <w:spacing w:val="0"/>
          <w:w w:val="100"/>
          <w:position w:val="0"/>
          <w:shd w:val="clear" w:color="auto" w:fill="auto"/>
          <w:lang w:val="en-US" w:eastAsia="en-US" w:bidi="en-US"/>
        </w:rPr>
        <w:t xml:space="preserve"> in the sense of “law”). If we compare such names of festivals as Oschophoria, Lampadephoria, Hydro- phoria, Scirophoria (“ the carryings of grapes, of torches, of water, of umbrellas”) with the corresponding Oschophorus, Lampade- phorus, Hydrophorus, also Thallophorus and Kanephorus, we can scarcely help concluding that Thesmophoria must originally have meant in the literal and physical sense the carrying of the </w:t>
      </w:r>
      <w:r>
        <w:rPr>
          <w:color w:val="000000"/>
          <w:spacing w:val="0"/>
          <w:w w:val="100"/>
          <w:position w:val="0"/>
          <w:shd w:val="clear" w:color="auto" w:fill="auto"/>
          <w:lang w:val="en-US" w:eastAsia="en-US" w:bidi="en-US"/>
        </w:rPr>
        <w:t xml:space="preserve">thesmoi, </w:t>
      </w:r>
      <w:r>
        <w:rPr>
          <w:i w:val="0"/>
          <w:iCs w:val="0"/>
          <w:color w:val="000000"/>
          <w:spacing w:val="0"/>
          <w:w w:val="100"/>
          <w:position w:val="0"/>
          <w:shd w:val="clear" w:color="auto" w:fill="auto"/>
          <w:lang w:val="en-US" w:eastAsia="en-US" w:bidi="en-US"/>
        </w:rPr>
        <w:t xml:space="preserve">and Thesmophorus the person who so carried them ; and, in view of the ceremony disclosed by the scholiast on Lucian (compared with the analogous ceremony observed by the Arrephoroi at Athens), we are strongly tempted to suppose that the women whom he calls Antletriai may have been also known, at one time or other, as Thesmophoroi, and that the </w:t>
      </w:r>
      <w:r>
        <w:rPr>
          <w:color w:val="000000"/>
          <w:spacing w:val="0"/>
          <w:w w:val="100"/>
          <w:position w:val="0"/>
          <w:shd w:val="clear" w:color="auto" w:fill="auto"/>
          <w:lang w:val="en-US" w:eastAsia="en-US" w:bidi="en-US"/>
        </w:rPr>
        <w:t>thesmoi</w:t>
      </w:r>
      <w:r>
        <w:rPr>
          <w:i w:val="0"/>
          <w:iCs w:val="0"/>
          <w:color w:val="000000"/>
          <w:spacing w:val="0"/>
          <w:w w:val="100"/>
          <w:position w:val="0"/>
          <w:shd w:val="clear" w:color="auto" w:fill="auto"/>
          <w:lang w:val="en-US" w:eastAsia="en-US" w:bidi="en-US"/>
        </w:rPr>
        <w:t xml:space="preserve"> were the sacra which they carried and deposited on the altar. The word would then be used in its literal sense, “that which is set down.” How the name Thesmophorus should have been transferred to the goddess from her ministers is of course a difficulty, which is hardly disposed of by pointing to the epithets Amallophorus (“sheaf-bearing”) and Melophorus (“apple-bearing”), which were applied to men as well as to the goddess.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As to the origin of the Thesmophoria, Herodotus (ii. 171) asserts that they were introduced into Greece from Egypt by the daughters of Danaus; while, according to Plutarch </w:t>
      </w:r>
      <w:r>
        <w:rPr>
          <w:color w:val="000000"/>
          <w:spacing w:val="0"/>
          <w:w w:val="100"/>
          <w:position w:val="0"/>
          <w:shd w:val="clear" w:color="auto" w:fill="auto"/>
          <w:lang w:val="en-US" w:eastAsia="en-US" w:bidi="en-US"/>
        </w:rPr>
        <w:t>(Fragments,</w:t>
      </w:r>
      <w:r>
        <w:rPr>
          <w:i w:val="0"/>
          <w:iCs w:val="0"/>
          <w:color w:val="000000"/>
          <w:spacing w:val="0"/>
          <w:w w:val="100"/>
          <w:position w:val="0"/>
          <w:shd w:val="clear" w:color="auto" w:fill="auto"/>
          <w:lang w:val="en-US" w:eastAsia="en-US" w:bidi="en-US"/>
        </w:rPr>
        <w:t xml:space="preserve"> p. 55, ed. D</w:t>
      </w:r>
      <w:r>
        <w:rPr>
          <w:i w:val="0"/>
          <w:iCs w:val="0"/>
          <w:color w:val="000000"/>
          <w:spacing w:val="0"/>
          <w:w w:val="100"/>
          <w:position w:val="0"/>
          <w:shd w:val="clear" w:color="auto" w:fill="auto"/>
          <w:lang w:val="en-US" w:eastAsia="en-US" w:bidi="en-US"/>
        </w:rPr>
        <w:t>ü</w:t>
      </w:r>
      <w:r>
        <w:rPr>
          <w:i w:val="0"/>
          <w:iCs w:val="0"/>
          <w:color w:val="000000"/>
          <w:spacing w:val="0"/>
          <w:w w:val="100"/>
          <w:position w:val="0"/>
          <w:shd w:val="clear" w:color="auto" w:fill="auto"/>
          <w:lang w:val="en-US" w:eastAsia="en-US" w:bidi="en-US"/>
        </w:rPr>
        <w:t>bner), the feast was introduced into Athens by Orpheus the Odrysian. From these statements wo can only infer the similarity of the Thesmophoria to the Orphic rites and to the Egyptian repre</w:t>
        <w:softHyphen/>
        <w:t xml:space="preserve">sentation of the sufferings of Osiris, in connexion with which Plutarch mentions them. The Thesmophoria would thus form one of that class of rites, widely spread in Western Asia </w:t>
      </w:r>
      <w:r>
        <w:rPr>
          <w:i w:val="0"/>
          <w:iCs w:val="0"/>
          <w:color w:val="000000"/>
          <w:spacing w:val="0"/>
          <w:w w:val="100"/>
          <w:position w:val="0"/>
          <w:shd w:val="clear" w:color="auto" w:fill="auto"/>
          <w:lang w:val="fr-FR" w:eastAsia="fr-FR" w:bidi="fr-FR"/>
        </w:rPr>
        <w:t>and</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in </w:t>
      </w:r>
      <w:r>
        <w:rPr>
          <w:i w:val="0"/>
          <w:iCs w:val="0"/>
          <w:color w:val="000000"/>
          <w:spacing w:val="0"/>
          <w:w w:val="100"/>
          <w:position w:val="0"/>
          <w:shd w:val="clear" w:color="auto" w:fill="auto"/>
          <w:lang w:val="en-US" w:eastAsia="en-US" w:bidi="en-US"/>
        </w:rPr>
        <w:t xml:space="preserve">Europe, in which the main feature appears to be a lamentation for the annual decay of vegetation or a rejoicing at its revival. This seems to have been the root,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xml:space="preserve"> of the lamentations for Adonis and Attis. See W. Mannhardt, </w:t>
      </w:r>
      <w:r>
        <w:rPr>
          <w:color w:val="000000"/>
          <w:spacing w:val="0"/>
          <w:w w:val="100"/>
          <w:position w:val="0"/>
          <w:shd w:val="clear" w:color="auto" w:fill="auto"/>
          <w:lang w:val="de-DE" w:eastAsia="de-DE" w:bidi="de-DE"/>
        </w:rPr>
        <w:t xml:space="preserve">Antike Wald- </w:t>
      </w:r>
      <w:r>
        <w:rPr>
          <w:color w:val="000000"/>
          <w:spacing w:val="0"/>
          <w:w w:val="100"/>
          <w:position w:val="0"/>
          <w:shd w:val="clear" w:color="auto" w:fill="auto"/>
          <w:lang w:val="en-US" w:eastAsia="en-US" w:bidi="en-US"/>
        </w:rPr>
        <w:t xml:space="preserve">und </w:t>
      </w:r>
      <w:r>
        <w:rPr>
          <w:color w:val="000000"/>
          <w:spacing w:val="0"/>
          <w:w w:val="100"/>
          <w:position w:val="0"/>
          <w:shd w:val="clear" w:color="auto" w:fill="auto"/>
          <w:lang w:val="de-DE" w:eastAsia="de-DE" w:bidi="de-DE"/>
        </w:rPr>
        <w:t>Feld-Kulte,</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p. 264 </w:t>
      </w:r>
      <w:r>
        <w:rPr>
          <w:color w:val="000000"/>
          <w:spacing w:val="0"/>
          <w:w w:val="100"/>
          <w:position w:val="0"/>
          <w:shd w:val="clear" w:color="auto" w:fill="auto"/>
          <w:lang w:val="en-US" w:eastAsia="en-US" w:bidi="en-US"/>
        </w:rPr>
        <w:t>sq.</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Ælian, </w:t>
      </w:r>
      <w:r>
        <w:rPr>
          <w:color w:val="000000"/>
          <w:spacing w:val="0"/>
          <w:w w:val="100"/>
          <w:position w:val="0"/>
          <w:shd w:val="clear" w:color="auto" w:fill="auto"/>
          <w:lang w:val="en-US" w:eastAsia="en-US" w:bidi="en-US"/>
        </w:rPr>
        <w:t>Nat. An.,</w:t>
      </w:r>
      <w:r>
        <w:rPr>
          <w:i w:val="0"/>
          <w:iCs w:val="0"/>
          <w:color w:val="000000"/>
          <w:spacing w:val="0"/>
          <w:w w:val="100"/>
          <w:position w:val="0"/>
          <w:shd w:val="clear" w:color="auto" w:fill="auto"/>
          <w:lang w:val="en-US" w:eastAsia="en-US" w:bidi="en-US"/>
        </w:rPr>
        <w:t xml:space="preserve"> ix. 26; Schol. on </w:t>
      </w:r>
      <w:r>
        <w:rPr>
          <w:color w:val="000000"/>
          <w:spacing w:val="0"/>
          <w:w w:val="100"/>
          <w:position w:val="0"/>
          <w:shd w:val="clear" w:color="auto" w:fill="auto"/>
          <w:lang w:val="en-US" w:eastAsia="en-US" w:bidi="en-US"/>
        </w:rPr>
        <w:t>Theocr.,</w:t>
      </w:r>
      <w:r>
        <w:rPr>
          <w:i w:val="0"/>
          <w:iCs w:val="0"/>
          <w:color w:val="000000"/>
          <w:spacing w:val="0"/>
          <w:w w:val="100"/>
          <w:position w:val="0"/>
          <w:shd w:val="clear" w:color="auto" w:fill="auto"/>
          <w:lang w:val="en-US" w:eastAsia="en-US" w:bidi="en-US"/>
        </w:rPr>
        <w:t xml:space="preserve"> iv. 25; Hesychius, s.v. </w:t>
      </w:r>
      <w:r>
        <w:rPr>
          <w:color w:val="000000"/>
          <w:spacing w:val="0"/>
          <w:w w:val="100"/>
          <w:position w:val="0"/>
          <w:shd w:val="clear" w:color="auto" w:fill="auto"/>
          <w:lang w:val="en-US" w:eastAsia="en-US" w:bidi="en-US"/>
        </w:rPr>
        <w:t>κv</w:t>
      </w:r>
      <w:r>
        <w:rPr>
          <w:color w:val="000000"/>
          <w:spacing w:val="0"/>
          <w:w w:val="100"/>
          <w:position w:val="0"/>
          <w:shd w:val="clear" w:color="auto" w:fill="auto"/>
          <w:lang w:val="en-US" w:eastAsia="en-US" w:bidi="en-US"/>
        </w:rPr>
        <w:t>έ</w:t>
      </w:r>
      <w:r>
        <w:rPr>
          <w:color w:val="000000"/>
          <w:spacing w:val="0"/>
          <w:w w:val="100"/>
          <w:position w:val="0"/>
          <w:shd w:val="clear" w:color="auto" w:fill="auto"/>
          <w:lang w:val="en-US" w:eastAsia="en-US" w:bidi="en-US"/>
        </w:rPr>
        <w:t>ω</w:t>
      </w:r>
      <w:r>
        <w:rPr>
          <w:color w:val="000000"/>
          <w:spacing w:val="0"/>
          <w:w w:val="100"/>
          <w:position w:val="0"/>
          <w:shd w:val="clear" w:color="auto" w:fill="auto"/>
          <w:lang w:val="en-US" w:eastAsia="en-US" w:bidi="en-US"/>
        </w:rPr>
        <w:t>ρ</w:t>
      </w:r>
      <w:r>
        <w:rPr>
          <w:color w:val="000000"/>
          <w:spacing w:val="0"/>
          <w:w w:val="100"/>
          <w:position w:val="0"/>
          <w:shd w:val="clear" w:color="auto" w:fill="auto"/>
          <w:lang w:val="en-US" w:eastAsia="en-US" w:bidi="en-US"/>
        </w:rPr>
        <w:t>οv;</w:t>
      </w:r>
      <w:r>
        <w:rPr>
          <w:i w:val="0"/>
          <w:iCs w:val="0"/>
          <w:color w:val="000000"/>
          <w:spacing w:val="0"/>
          <w:w w:val="100"/>
          <w:position w:val="0"/>
          <w:shd w:val="clear" w:color="auto" w:fill="auto"/>
          <w:lang w:val="en-US" w:eastAsia="en-US" w:bidi="en-US"/>
        </w:rPr>
        <w:t xml:space="preserve"> Pliny, </w:t>
      </w:r>
      <w:r>
        <w:rPr>
          <w:color w:val="000000"/>
          <w:spacing w:val="0"/>
          <w:w w:val="100"/>
          <w:position w:val="0"/>
          <w:shd w:val="clear" w:color="auto" w:fill="auto"/>
          <w:lang w:val="en-US" w:eastAsia="en-US" w:bidi="en-US"/>
        </w:rPr>
        <w:t>N. H.,</w:t>
      </w:r>
      <w:r>
        <w:rPr>
          <w:i w:val="0"/>
          <w:iCs w:val="0"/>
          <w:color w:val="000000"/>
          <w:spacing w:val="0"/>
          <w:w w:val="100"/>
          <w:position w:val="0"/>
          <w:shd w:val="clear" w:color="auto" w:fill="auto"/>
          <w:lang w:val="en-US" w:eastAsia="en-US" w:bidi="en-US"/>
        </w:rPr>
        <w:t xml:space="preserve"> 24, 59; Dioscorides, i. 135 (134, ed. </w:t>
      </w:r>
      <w:r>
        <w:rPr>
          <w:i w:val="0"/>
          <w:iCs w:val="0"/>
          <w:color w:val="000000"/>
          <w:spacing w:val="0"/>
          <w:w w:val="100"/>
          <w:position w:val="0"/>
          <w:shd w:val="clear" w:color="auto" w:fill="auto"/>
          <w:lang w:val="de-DE" w:eastAsia="de-DE" w:bidi="de-DE"/>
        </w:rPr>
        <w:t xml:space="preserve">Sprengel); </w:t>
      </w:r>
      <w:r>
        <w:rPr>
          <w:i w:val="0"/>
          <w:iCs w:val="0"/>
          <w:color w:val="000000"/>
          <w:spacing w:val="0"/>
          <w:w w:val="100"/>
          <w:position w:val="0"/>
          <w:shd w:val="clear" w:color="auto" w:fill="auto"/>
          <w:lang w:val="en-US" w:eastAsia="en-US" w:bidi="en-US"/>
        </w:rPr>
        <w:t xml:space="preserve">Schol. on </w:t>
      </w:r>
      <w:r>
        <w:rPr>
          <w:i w:val="0"/>
          <w:iCs w:val="0"/>
          <w:color w:val="000000"/>
          <w:spacing w:val="0"/>
          <w:w w:val="100"/>
          <w:position w:val="0"/>
          <w:shd w:val="clear" w:color="auto" w:fill="auto"/>
          <w:lang w:val="la-001" w:eastAsia="la-001" w:bidi="la-001"/>
        </w:rPr>
        <w:t xml:space="preserve">Nicander, </w:t>
      </w:r>
      <w:r>
        <w:rPr>
          <w:color w:val="000000"/>
          <w:spacing w:val="0"/>
          <w:w w:val="100"/>
          <w:position w:val="0"/>
          <w:shd w:val="clear" w:color="auto" w:fill="auto"/>
          <w:lang w:val="en-US" w:eastAsia="en-US" w:bidi="en-US"/>
        </w:rPr>
        <w:t>Ther.,</w:t>
      </w:r>
      <w:r>
        <w:rPr>
          <w:i w:val="0"/>
          <w:iCs w:val="0"/>
          <w:color w:val="000000"/>
          <w:spacing w:val="0"/>
          <w:w w:val="100"/>
          <w:position w:val="0"/>
          <w:shd w:val="clear" w:color="auto" w:fill="auto"/>
          <w:lang w:val="en-US" w:eastAsia="en-US" w:bidi="en-US"/>
        </w:rPr>
        <w:t xml:space="preserve"> 70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Galen, </w:t>
      </w:r>
      <w:r>
        <w:rPr>
          <w:i w:val="0"/>
          <w:iCs w:val="0"/>
          <w:color w:val="000000"/>
          <w:spacing w:val="0"/>
          <w:w w:val="100"/>
          <w:position w:val="0"/>
          <w:shd w:val="clear" w:color="auto" w:fill="auto"/>
          <w:lang w:val="fr-FR" w:eastAsia="fr-FR" w:bidi="fr-FR"/>
        </w:rPr>
        <w:t xml:space="preserve">xi. </w:t>
      </w:r>
      <w:r>
        <w:rPr>
          <w:i w:val="0"/>
          <w:iCs w:val="0"/>
          <w:color w:val="000000"/>
          <w:spacing w:val="0"/>
          <w:w w:val="100"/>
          <w:position w:val="0"/>
          <w:shd w:val="clear" w:color="auto" w:fill="auto"/>
          <w:lang w:val="en-US" w:eastAsia="en-US" w:bidi="en-US"/>
        </w:rPr>
        <w:t xml:space="preserve">808, ed. </w:t>
      </w:r>
      <w:r>
        <w:rPr>
          <w:i w:val="0"/>
          <w:iCs w:val="0"/>
          <w:color w:val="000000"/>
          <w:spacing w:val="0"/>
          <w:w w:val="100"/>
          <w:position w:val="0"/>
          <w:shd w:val="clear" w:color="auto" w:fill="auto"/>
          <w:lang w:val="de-DE" w:eastAsia="de-DE" w:bidi="de-DE"/>
        </w:rPr>
        <w:t xml:space="preserve">Kühn; </w:t>
      </w:r>
      <w:r>
        <w:rPr>
          <w:i w:val="0"/>
          <w:iCs w:val="0"/>
          <w:color w:val="000000"/>
          <w:spacing w:val="0"/>
          <w:w w:val="100"/>
          <w:position w:val="0"/>
          <w:shd w:val="clear" w:color="auto" w:fill="auto"/>
          <w:lang w:val="en-US" w:eastAsia="en-US" w:bidi="en-US"/>
        </w:rPr>
        <w:t xml:space="preserve">Steph. Byz., </w:t>
      </w:r>
      <w:r>
        <w:rPr>
          <w:i w:val="0"/>
          <w:iCs w:val="0"/>
          <w:color w:val="000000"/>
          <w:spacing w:val="0"/>
          <w:w w:val="100"/>
          <w:position w:val="0"/>
          <w:shd w:val="clear" w:color="auto" w:fill="auto"/>
          <w:lang w:val="de-DE" w:eastAsia="de-DE" w:bidi="de-DE"/>
        </w:rPr>
        <w:t xml:space="preserve">s.v. </w:t>
      </w:r>
      <w:r>
        <w:rPr>
          <w:i w:val="0"/>
          <w:iCs w:val="0"/>
          <w:color w:val="000000"/>
          <w:spacing w:val="0"/>
          <w:w w:val="100"/>
          <w:position w:val="0"/>
          <w:shd w:val="clear" w:color="auto" w:fill="auto"/>
          <w:lang w:val="el-GR" w:eastAsia="el-GR" w:bidi="el-GR"/>
        </w:rPr>
        <w:t>Μίλητο</w:t>
      </w:r>
      <w:r>
        <w:rPr>
          <w:i w:val="0"/>
          <w:iCs w:val="0"/>
          <w:color w:val="000000"/>
          <w:spacing w:val="0"/>
          <w:w w:val="100"/>
          <w:position w:val="0"/>
          <w:shd w:val="clear" w:color="auto" w:fill="auto"/>
          <w:lang w:val="el-GR" w:eastAsia="el-GR" w:bidi="el-GR"/>
        </w:rPr>
        <w:t>ς</w:t>
      </w:r>
      <w:r>
        <w:rPr>
          <w:i w:val="0"/>
          <w:iCs w:val="0"/>
          <w:color w:val="000000"/>
          <w:spacing w:val="0"/>
          <w:w w:val="100"/>
          <w:position w:val="0"/>
          <w:shd w:val="clear" w:color="auto" w:fill="auto"/>
          <w:lang w:val="el-GR" w:eastAsia="el-GR" w:bidi="el-GR"/>
        </w:rPr>
        <w:t>.</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Lucian, </w:t>
      </w:r>
      <w:r>
        <w:rPr>
          <w:color w:val="000000"/>
          <w:spacing w:val="0"/>
          <w:w w:val="100"/>
          <w:position w:val="0"/>
          <w:shd w:val="clear" w:color="auto" w:fill="auto"/>
          <w:lang w:val="en-US" w:eastAsia="en-US" w:bidi="en-US"/>
        </w:rPr>
        <w:t xml:space="preserve">Dial. </w:t>
      </w:r>
      <w:r>
        <w:rPr>
          <w:color w:val="000000"/>
          <w:spacing w:val="0"/>
          <w:w w:val="100"/>
          <w:position w:val="0"/>
          <w:shd w:val="clear" w:color="auto" w:fill="auto"/>
          <w:lang w:val="de-DE" w:eastAsia="de-DE" w:bidi="de-DE"/>
        </w:rPr>
        <w:t>Meretr.</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la-001" w:eastAsia="la-001" w:bidi="la-001"/>
        </w:rPr>
        <w:t xml:space="preserve">ii. </w:t>
      </w:r>
      <w:r>
        <w:rPr>
          <w:i w:val="0"/>
          <w:iCs w:val="0"/>
          <w:color w:val="000000"/>
          <w:spacing w:val="0"/>
          <w:w w:val="100"/>
          <w:position w:val="0"/>
          <w:shd w:val="clear" w:color="auto" w:fill="auto"/>
          <w:lang w:val="en-US" w:eastAsia="en-US" w:bidi="en-US"/>
        </w:rPr>
        <w:t xml:space="preserve">1. On the other hand, we read in Strabo (i. 3, 20) of virgins at Alponus ascending a tower as spectators </w:t>
      </w:r>
      <w:r>
        <w:rPr>
          <w:i w:val="0"/>
          <w:iCs w:val="0"/>
          <w:color w:val="000000"/>
          <w:spacing w:val="0"/>
          <w:w w:val="100"/>
          <w:position w:val="0"/>
          <w:shd w:val="clear" w:color="auto" w:fill="auto"/>
          <w:lang w:val="el-GR" w:eastAsia="el-GR" w:bidi="el-GR"/>
        </w:rPr>
        <w:t xml:space="preserve">(κατά </w:t>
      </w:r>
      <w:r>
        <w:rPr>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έ</w:t>
      </w:r>
      <w:r>
        <w:rPr>
          <w:color w:val="000000"/>
          <w:spacing w:val="0"/>
          <w:w w:val="100"/>
          <w:position w:val="0"/>
          <w:shd w:val="clear" w:color="auto" w:fill="auto"/>
          <w:lang w:val="en-US" w:eastAsia="en-US" w:bidi="en-US"/>
        </w:rPr>
        <w:t>av)</w:t>
      </w:r>
      <w:r>
        <w:rPr>
          <w:i w:val="0"/>
          <w:iCs w:val="0"/>
          <w:color w:val="000000"/>
          <w:spacing w:val="0"/>
          <w:w w:val="100"/>
          <w:position w:val="0"/>
          <w:shd w:val="clear" w:color="auto" w:fill="auto"/>
          <w:lang w:val="en-US" w:eastAsia="en-US" w:bidi="en-US"/>
        </w:rPr>
        <w:t xml:space="preserve"> of the Thesmophoria, which would seem to imply that they did not participate in it.</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@@@3</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Isæus, </w:t>
      </w:r>
      <w:r>
        <w:rPr>
          <w:color w:val="000000"/>
          <w:spacing w:val="0"/>
          <w:w w:val="100"/>
          <w:position w:val="0"/>
          <w:shd w:val="clear" w:color="auto" w:fill="auto"/>
          <w:lang w:val="en-US" w:eastAsia="en-US" w:bidi="en-US"/>
        </w:rPr>
        <w:t>De Cironis Hered.,</w:t>
      </w:r>
      <w:r>
        <w:rPr>
          <w:i w:val="0"/>
          <w:iCs w:val="0"/>
          <w:color w:val="000000"/>
          <w:spacing w:val="0"/>
          <w:w w:val="100"/>
          <w:position w:val="0"/>
          <w:shd w:val="clear" w:color="auto" w:fill="auto"/>
          <w:lang w:val="en-US" w:eastAsia="en-US" w:bidi="en-US"/>
        </w:rPr>
        <w:t xml:space="preserve"> 19 ; Id.,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Pyrrhi </w:t>
      </w:r>
      <w:r>
        <w:rPr>
          <w:color w:val="000000"/>
          <w:spacing w:val="0"/>
          <w:w w:val="100"/>
          <w:position w:val="0"/>
          <w:shd w:val="clear" w:color="auto" w:fill="auto"/>
          <w:lang w:val="en-US" w:eastAsia="en-US" w:bidi="en-US"/>
        </w:rPr>
        <w:t>Sered.,</w:t>
      </w:r>
      <w:r>
        <w:rPr>
          <w:i w:val="0"/>
          <w:iCs w:val="0"/>
          <w:color w:val="000000"/>
          <w:spacing w:val="0"/>
          <w:w w:val="100"/>
          <w:position w:val="0"/>
          <w:shd w:val="clear" w:color="auto" w:fill="auto"/>
          <w:lang w:val="en-US" w:eastAsia="en-US" w:bidi="en-US"/>
        </w:rPr>
        <w:t xml:space="preserve"> 80.</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@@@4</w:t>
      </w:r>
      <w:r>
        <w:rPr>
          <w:i w:val="0"/>
          <w:iCs w:val="0"/>
          <w:color w:val="000000"/>
          <w:spacing w:val="0"/>
          <w:w w:val="100"/>
          <w:position w:val="0"/>
          <w:shd w:val="clear" w:color="auto" w:fill="auto"/>
          <w:lang w:val="en-US" w:eastAsia="en-US" w:bidi="en-US"/>
        </w:rPr>
        <w:t xml:space="preserve"> Aristoph., </w:t>
      </w:r>
      <w:r>
        <w:rPr>
          <w:color w:val="000000"/>
          <w:spacing w:val="0"/>
          <w:w w:val="100"/>
          <w:position w:val="0"/>
          <w:shd w:val="clear" w:color="auto" w:fill="auto"/>
          <w:lang w:val="en-US" w:eastAsia="en-US" w:bidi="en-US"/>
        </w:rPr>
        <w:t>Thesm.,</w:t>
      </w:r>
      <w:r>
        <w:rPr>
          <w:i w:val="0"/>
          <w:iCs w:val="0"/>
          <w:color w:val="000000"/>
          <w:spacing w:val="0"/>
          <w:w w:val="100"/>
          <w:position w:val="0"/>
          <w:shd w:val="clear" w:color="auto" w:fill="auto"/>
          <w:lang w:val="en-US" w:eastAsia="en-US" w:bidi="en-US"/>
        </w:rPr>
        <w:t xml:space="preserve"> 624, 658, with the </w:t>
      </w:r>
      <w:r>
        <w:rPr>
          <w:i w:val="0"/>
          <w:iCs w:val="0"/>
          <w:color w:val="000000"/>
          <w:spacing w:val="0"/>
          <w:w w:val="100"/>
          <w:position w:val="0"/>
          <w:shd w:val="clear" w:color="auto" w:fill="auto"/>
          <w:lang w:val="de-DE" w:eastAsia="de-DE" w:bidi="de-DE"/>
        </w:rPr>
        <w:t xml:space="preserve">Schob </w:t>
      </w:r>
      <w:r>
        <w:rPr>
          <w:color w:val="000000"/>
          <w:spacing w:val="0"/>
          <w:w w:val="100"/>
          <w:position w:val="0"/>
          <w:shd w:val="clear" w:color="auto" w:fill="auto"/>
          <w:lang w:val="en-US" w:eastAsia="en-US" w:bidi="en-US"/>
        </w:rPr>
        <w:t>ad ll.</w:t>
      </w:r>
      <w:r>
        <w:rPr>
          <w:i w:val="0"/>
          <w:iCs w:val="0"/>
          <w:color w:val="000000"/>
          <w:spacing w:val="0"/>
          <w:w w:val="100"/>
          <w:position w:val="0"/>
          <w:shd w:val="clear" w:color="auto" w:fill="auto"/>
          <w:lang w:val="en-US" w:eastAsia="en-US" w:bidi="en-US"/>
        </w:rPr>
        <w:t xml:space="preserve"> As to the custom of camping out at festivals, Plutarch </w:t>
      </w:r>
      <w:r>
        <w:rPr>
          <w:color w:val="000000"/>
          <w:spacing w:val="0"/>
          <w:w w:val="100"/>
          <w:position w:val="0"/>
          <w:shd w:val="clear" w:color="auto" w:fill="auto"/>
          <w:lang w:val="fr-FR" w:eastAsia="fr-FR" w:bidi="fr-FR"/>
        </w:rPr>
        <w:t xml:space="preserve">(Quæst. </w:t>
      </w:r>
      <w:r>
        <w:rPr>
          <w:color w:val="000000"/>
          <w:spacing w:val="0"/>
          <w:w w:val="100"/>
          <w:position w:val="0"/>
          <w:shd w:val="clear" w:color="auto" w:fill="auto"/>
          <w:lang w:val="en-US" w:eastAsia="en-US" w:bidi="en-US"/>
        </w:rPr>
        <w:t>Conviv.,</w:t>
      </w:r>
      <w:r>
        <w:rPr>
          <w:i w:val="0"/>
          <w:iCs w:val="0"/>
          <w:color w:val="000000"/>
          <w:spacing w:val="0"/>
          <w:w w:val="100"/>
          <w:position w:val="0"/>
          <w:shd w:val="clear" w:color="auto" w:fill="auto"/>
          <w:lang w:val="en-US" w:eastAsia="en-US" w:bidi="en-US"/>
        </w:rPr>
        <w:t xml:space="preserve"> iv. 6, 2) compares the Jewish Feast of Tabernacles with the Greek </w:t>
      </w:r>
      <w:r>
        <w:rPr>
          <w:i w:val="0"/>
          <w:iCs w:val="0"/>
          <w:color w:val="000000"/>
          <w:spacing w:val="0"/>
          <w:w w:val="100"/>
          <w:position w:val="0"/>
          <w:shd w:val="clear" w:color="auto" w:fill="auto"/>
          <w:lang w:val="de-DE" w:eastAsia="de-DE" w:bidi="de-DE"/>
        </w:rPr>
        <w:t xml:space="preserve">Dionysia; </w:t>
      </w:r>
      <w:r>
        <w:rPr>
          <w:i w:val="0"/>
          <w:iCs w:val="0"/>
          <w:color w:val="000000"/>
          <w:spacing w:val="0"/>
          <w:w w:val="100"/>
          <w:position w:val="0"/>
          <w:shd w:val="clear" w:color="auto" w:fill="auto"/>
          <w:lang w:val="en-US" w:eastAsia="en-US" w:bidi="en-US"/>
        </w:rPr>
        <w:t xml:space="preserve">from which we may perhaps infer that the worshippers camped out at the </w:t>
      </w:r>
      <w:r>
        <w:rPr>
          <w:i w:val="0"/>
          <w:iCs w:val="0"/>
          <w:color w:val="000000"/>
          <w:spacing w:val="0"/>
          <w:w w:val="100"/>
          <w:position w:val="0"/>
          <w:shd w:val="clear" w:color="auto" w:fill="auto"/>
          <w:lang w:val="de-DE" w:eastAsia="de-DE" w:bidi="de-DE"/>
        </w:rPr>
        <w:t xml:space="preserve">Dionysia. </w:t>
      </w:r>
      <w:r>
        <w:rPr>
          <w:i w:val="0"/>
          <w:iCs w:val="0"/>
          <w:color w:val="000000"/>
          <w:spacing w:val="0"/>
          <w:w w:val="100"/>
          <w:position w:val="0"/>
          <w:shd w:val="clear" w:color="auto" w:fill="auto"/>
          <w:lang w:val="en-US" w:eastAsia="en-US" w:bidi="en-US"/>
        </w:rPr>
        <w:t xml:space="preserve">Cp. Gumilla, </w:t>
      </w:r>
      <w:r>
        <w:rPr>
          <w:color w:val="000000"/>
          <w:spacing w:val="0"/>
          <w:w w:val="100"/>
          <w:position w:val="0"/>
          <w:shd w:val="clear" w:color="auto" w:fill="auto"/>
          <w:lang w:val="fr-FR" w:eastAsia="fr-FR" w:bidi="fr-FR"/>
        </w:rPr>
        <w:t xml:space="preserve">Histoire </w:t>
      </w:r>
      <w:r>
        <w:rPr>
          <w:color w:val="000000"/>
          <w:spacing w:val="0"/>
          <w:w w:val="100"/>
          <w:position w:val="0"/>
          <w:shd w:val="clear" w:color="auto" w:fill="auto"/>
          <w:lang w:val="en-US" w:eastAsia="en-US" w:bidi="en-US"/>
        </w:rPr>
        <w:t>de l'Orenoque,</w:t>
      </w:r>
      <w:r>
        <w:rPr>
          <w:i w:val="0"/>
          <w:iCs w:val="0"/>
          <w:color w:val="000000"/>
          <w:spacing w:val="0"/>
          <w:w w:val="100"/>
          <w:position w:val="0"/>
          <w:shd w:val="clear" w:color="auto" w:fill="auto"/>
          <w:lang w:val="en-US" w:eastAsia="en-US" w:bidi="en-US"/>
        </w:rPr>
        <w:t xml:space="preserve"> i. p. 256 </w:t>
      </w:r>
      <w:r>
        <w:rPr>
          <w:color w:val="000000"/>
          <w:spacing w:val="0"/>
          <w:w w:val="100"/>
          <w:position w:val="0"/>
          <w:shd w:val="clear" w:color="auto" w:fill="auto"/>
          <w:lang w:val="en-US" w:eastAsia="en-US" w:bidi="en-US"/>
        </w:rPr>
        <w:t>sq.</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lang w:val="en-US" w:eastAsia="en-US" w:bidi="en-US"/>
        </w:rPr>
        <w:t xml:space="preserve">@@@5 Clem. Alex., </w:t>
      </w:r>
      <w:r>
        <w:rPr>
          <w:color w:val="000000"/>
          <w:spacing w:val="0"/>
          <w:w w:val="100"/>
          <w:position w:val="0"/>
          <w:shd w:val="clear" w:color="auto" w:fill="auto"/>
          <w:lang w:val="en-US" w:eastAsia="en-US" w:bidi="en-US"/>
        </w:rPr>
        <w:t>Protrep.,</w:t>
      </w:r>
      <w:r>
        <w:rPr>
          <w:i w:val="0"/>
          <w:iCs w:val="0"/>
          <w:color w:val="000000"/>
          <w:spacing w:val="0"/>
          <w:w w:val="100"/>
          <w:position w:val="0"/>
          <w:shd w:val="clear" w:color="auto" w:fill="auto"/>
          <w:lang w:val="en-US" w:eastAsia="en-US" w:bidi="en-US"/>
        </w:rPr>
        <w:t xml:space="preserve"> 19.; Schol. on Sophocles, </w:t>
      </w:r>
      <w:r>
        <w:rPr>
          <w:color w:val="000000"/>
          <w:spacing w:val="0"/>
          <w:w w:val="100"/>
          <w:position w:val="0"/>
          <w:shd w:val="clear" w:color="auto" w:fill="auto"/>
          <w:lang w:val="fr-FR" w:eastAsia="fr-FR" w:bidi="fr-FR"/>
        </w:rPr>
        <w:t xml:space="preserve">Œd. </w:t>
      </w:r>
      <w:r>
        <w:rPr>
          <w:color w:val="000000"/>
          <w:spacing w:val="0"/>
          <w:w w:val="100"/>
          <w:position w:val="0"/>
          <w:shd w:val="clear" w:color="auto" w:fill="auto"/>
          <w:lang w:val="en-US" w:eastAsia="en-US" w:bidi="en-US"/>
        </w:rPr>
        <w:t>Col.,</w:t>
      </w:r>
      <w:r>
        <w:rPr>
          <w:i w:val="0"/>
          <w:iCs w:val="0"/>
          <w:color w:val="000000"/>
          <w:spacing w:val="0"/>
          <w:w w:val="100"/>
          <w:position w:val="0"/>
          <w:shd w:val="clear" w:color="auto" w:fill="auto"/>
          <w:lang w:val="en-US" w:eastAsia="en-US" w:bidi="en-US"/>
        </w:rPr>
        <w:t xml:space="preserve"> 681.</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lang w:val="en-US" w:eastAsia="en-US" w:bidi="en-US"/>
        </w:rPr>
        <w:t xml:space="preserve">@@@6 </w:t>
      </w:r>
      <w:r>
        <w:rPr>
          <w:i w:val="0"/>
          <w:iCs w:val="0"/>
          <w:color w:val="000000"/>
          <w:spacing w:val="0"/>
          <w:w w:val="100"/>
          <w:position w:val="0"/>
          <w:shd w:val="clear" w:color="auto" w:fill="auto"/>
          <w:lang w:val="de-DE" w:eastAsia="de-DE" w:bidi="de-DE"/>
        </w:rPr>
        <w:t xml:space="preserve">Marcellinus </w:t>
      </w:r>
      <w:r>
        <w:rPr>
          <w:i w:val="0"/>
          <w:iCs w:val="0"/>
          <w:color w:val="000000"/>
          <w:spacing w:val="0"/>
          <w:w w:val="100"/>
          <w:position w:val="0"/>
          <w:shd w:val="clear" w:color="auto" w:fill="auto"/>
          <w:lang w:val="en-US" w:eastAsia="en-US" w:bidi="en-US"/>
        </w:rPr>
        <w:t xml:space="preserve">on </w:t>
      </w:r>
      <w:r>
        <w:rPr>
          <w:i w:val="0"/>
          <w:iCs w:val="0"/>
          <w:color w:val="000000"/>
          <w:spacing w:val="0"/>
          <w:w w:val="100"/>
          <w:position w:val="0"/>
          <w:shd w:val="clear" w:color="auto" w:fill="auto"/>
          <w:lang w:val="la-001" w:eastAsia="la-001" w:bidi="la-001"/>
        </w:rPr>
        <w:t xml:space="preserve">Hermogenes, </w:t>
      </w:r>
      <w:r>
        <w:rPr>
          <w:i w:val="0"/>
          <w:iCs w:val="0"/>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la-001" w:eastAsia="la-001" w:bidi="la-001"/>
        </w:rPr>
        <w:t xml:space="preserve">Rhetores </w:t>
      </w:r>
      <w:r>
        <w:rPr>
          <w:color w:val="000000"/>
          <w:spacing w:val="0"/>
          <w:w w:val="100"/>
          <w:position w:val="0"/>
          <w:shd w:val="clear" w:color="auto" w:fill="auto"/>
          <w:lang w:val="fr-FR" w:eastAsia="fr-FR" w:bidi="fr-FR"/>
        </w:rPr>
        <w:t>Græci,</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ed. Walz, iv. 462 ; </w:t>
      </w:r>
      <w:r>
        <w:rPr>
          <w:i w:val="0"/>
          <w:iCs w:val="0"/>
          <w:color w:val="000000"/>
          <w:spacing w:val="0"/>
          <w:w w:val="100"/>
          <w:position w:val="0"/>
          <w:shd w:val="clear" w:color="auto" w:fill="auto"/>
          <w:lang w:val="la-001" w:eastAsia="la-001" w:bidi="la-001"/>
        </w:rPr>
        <w:t xml:space="preserve">Sopater, </w:t>
      </w:r>
      <w:r>
        <w:rPr>
          <w:color w:val="000000"/>
          <w:spacing w:val="0"/>
          <w:w w:val="100"/>
          <w:position w:val="0"/>
          <w:shd w:val="clear" w:color="auto" w:fill="auto"/>
          <w:lang w:val="en-US" w:eastAsia="en-US" w:bidi="en-US"/>
        </w:rPr>
        <w:t>ibid.,</w:t>
      </w:r>
      <w:r>
        <w:rPr>
          <w:i w:val="0"/>
          <w:iCs w:val="0"/>
          <w:color w:val="000000"/>
          <w:spacing w:val="0"/>
          <w:w w:val="100"/>
          <w:position w:val="0"/>
          <w:shd w:val="clear" w:color="auto" w:fill="auto"/>
          <w:lang w:val="en-US" w:eastAsia="en-US" w:bidi="en-US"/>
        </w:rPr>
        <w:t xml:space="preserve"> viii. 67.</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@@@7</w:t>
      </w:r>
      <w:r>
        <w:rPr>
          <w:i w:val="0"/>
          <w:iCs w:val="0"/>
          <w:color w:val="000000"/>
          <w:spacing w:val="0"/>
          <w:w w:val="100"/>
          <w:position w:val="0"/>
          <w:shd w:val="clear" w:color="auto" w:fill="auto"/>
          <w:lang w:val="en-US" w:eastAsia="en-US" w:bidi="en-US"/>
        </w:rPr>
        <w:t xml:space="preserve"> Aristoph., </w:t>
      </w:r>
      <w:r>
        <w:rPr>
          <w:color w:val="000000"/>
          <w:spacing w:val="0"/>
          <w:w w:val="100"/>
          <w:position w:val="0"/>
          <w:shd w:val="clear" w:color="auto" w:fill="auto"/>
          <w:lang w:val="en-US" w:eastAsia="en-US" w:bidi="en-US"/>
        </w:rPr>
        <w:t xml:space="preserve">Thesm., </w:t>
      </w:r>
      <w:r>
        <w:rPr>
          <w:i w:val="0"/>
          <w:iCs w:val="0"/>
          <w:color w:val="000000"/>
          <w:spacing w:val="0"/>
          <w:w w:val="100"/>
          <w:position w:val="0"/>
          <w:shd w:val="clear" w:color="auto" w:fill="auto"/>
          <w:lang w:val="en-US" w:eastAsia="en-US" w:bidi="en-US"/>
        </w:rPr>
        <w:t xml:space="preserve">80. The word </w:t>
      </w:r>
      <w:r>
        <w:rPr>
          <w:color w:val="000000"/>
          <w:spacing w:val="0"/>
          <w:w w:val="100"/>
          <w:position w:val="0"/>
          <w:shd w:val="clear" w:color="auto" w:fill="auto"/>
          <w:lang w:val="el-GR" w:eastAsia="el-GR" w:bidi="el-GR"/>
        </w:rPr>
        <w:t>τρίτη</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en-US" w:eastAsia="en-US" w:bidi="en-US"/>
        </w:rPr>
        <w:t xml:space="preserve">seems to mean the Nesteia, as the </w:t>
      </w:r>
      <w:r>
        <w:rPr>
          <w:i w:val="0"/>
          <w:iCs w:val="0"/>
          <w:color w:val="000000"/>
          <w:spacing w:val="0"/>
          <w:w w:val="100"/>
          <w:position w:val="0"/>
          <w:shd w:val="clear" w:color="auto" w:fill="auto"/>
          <w:lang w:val="de-DE" w:eastAsia="de-DE" w:bidi="de-DE"/>
        </w:rPr>
        <w:t xml:space="preserve">Schol. </w:t>
      </w:r>
      <w:r>
        <w:rPr>
          <w:color w:val="000000"/>
          <w:spacing w:val="0"/>
          <w:w w:val="100"/>
          <w:position w:val="0"/>
          <w:shd w:val="clear" w:color="auto" w:fill="auto"/>
          <w:lang w:val="en-US" w:eastAsia="en-US" w:bidi="en-US"/>
        </w:rPr>
        <w:t>ad l.</w:t>
      </w:r>
      <w:r>
        <w:rPr>
          <w:i w:val="0"/>
          <w:iCs w:val="0"/>
          <w:color w:val="000000"/>
          <w:spacing w:val="0"/>
          <w:w w:val="100"/>
          <w:position w:val="0"/>
          <w:shd w:val="clear" w:color="auto" w:fill="auto"/>
          <w:lang w:val="en-US" w:eastAsia="en-US" w:bidi="en-US"/>
        </w:rPr>
        <w:t xml:space="preserve"> takes it. That the “ middle day ” was the Nesteia we know from </w:t>
      </w:r>
      <w:r>
        <w:rPr>
          <w:i w:val="0"/>
          <w:iCs w:val="0"/>
          <w:color w:val="000000"/>
          <w:spacing w:val="0"/>
          <w:w w:val="100"/>
          <w:position w:val="0"/>
          <w:shd w:val="clear" w:color="auto" w:fill="auto"/>
          <w:lang w:val="fr-FR" w:eastAsia="fr-FR" w:bidi="fr-FR"/>
        </w:rPr>
        <w:t xml:space="preserve">Athenæus, </w:t>
      </w:r>
      <w:r>
        <w:rPr>
          <w:i w:val="0"/>
          <w:iCs w:val="0"/>
          <w:color w:val="000000"/>
          <w:spacing w:val="0"/>
          <w:w w:val="100"/>
          <w:position w:val="0"/>
          <w:shd w:val="clear" w:color="auto" w:fill="auto"/>
          <w:lang w:val="en-US" w:eastAsia="en-US" w:bidi="en-US"/>
        </w:rPr>
        <w:t>307</w:t>
      </w:r>
      <w:r>
        <w:rPr>
          <w:color w:val="000000"/>
          <w:spacing w:val="0"/>
          <w:w w:val="100"/>
          <w:position w:val="0"/>
          <w:shd w:val="clear" w:color="auto" w:fill="auto"/>
          <w:lang w:val="en-US" w:eastAsia="en-US" w:bidi="en-US"/>
        </w:rPr>
        <w:t>f</w:t>
      </w:r>
      <w:r>
        <w:rPr>
          <w:i w:val="0"/>
          <w:iCs w:val="0"/>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@@@8</w:t>
      </w:r>
      <w:r>
        <w:rPr>
          <w:i w:val="0"/>
          <w:iCs w:val="0"/>
          <w:color w:val="000000"/>
          <w:spacing w:val="0"/>
          <w:w w:val="100"/>
          <w:position w:val="0"/>
          <w:shd w:val="clear" w:color="auto" w:fill="auto"/>
          <w:lang w:val="en-US" w:eastAsia="en-US" w:bidi="en-US"/>
        </w:rPr>
        <w:t xml:space="preserve"> Xenophon, </w:t>
      </w:r>
      <w:r>
        <w:rPr>
          <w:color w:val="000000"/>
          <w:spacing w:val="0"/>
          <w:w w:val="100"/>
          <w:position w:val="0"/>
          <w:shd w:val="clear" w:color="auto" w:fill="auto"/>
          <w:lang w:val="de-DE" w:eastAsia="de-DE" w:bidi="de-DE"/>
        </w:rPr>
        <w:t>Heilen,</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v. 2, 29; Plutarch, </w:t>
      </w:r>
      <w:r>
        <w:rPr>
          <w:color w:val="000000"/>
          <w:spacing w:val="0"/>
          <w:w w:val="100"/>
          <w:position w:val="0"/>
          <w:shd w:val="clear" w:color="auto" w:fill="auto"/>
          <w:lang w:val="fr-FR" w:eastAsia="fr-FR" w:bidi="fr-FR"/>
        </w:rPr>
        <w:t xml:space="preserve">Quæst. </w:t>
      </w:r>
      <w:r>
        <w:rPr>
          <w:color w:val="000000"/>
          <w:spacing w:val="0"/>
          <w:w w:val="100"/>
          <w:position w:val="0"/>
          <w:shd w:val="clear" w:color="auto" w:fill="auto"/>
          <w:lang w:val="en-US" w:eastAsia="en-US" w:bidi="en-US"/>
        </w:rPr>
        <w:t>Gr.,</w:t>
      </w:r>
      <w:r>
        <w:rPr>
          <w:i w:val="0"/>
          <w:iCs w:val="0"/>
          <w:color w:val="000000"/>
          <w:spacing w:val="0"/>
          <w:w w:val="100"/>
          <w:position w:val="0"/>
          <w:shd w:val="clear" w:color="auto" w:fill="auto"/>
          <w:lang w:val="en-US" w:eastAsia="en-US" w:bidi="en-US"/>
        </w:rPr>
        <w:t xml:space="preserve"> 31; </w:t>
      </w:r>
      <w:r>
        <w:rPr>
          <w:i w:val="0"/>
          <w:iCs w:val="0"/>
          <w:color w:val="000000"/>
          <w:spacing w:val="0"/>
          <w:w w:val="100"/>
          <w:position w:val="0"/>
          <w:shd w:val="clear" w:color="auto" w:fill="auto"/>
          <w:lang w:val="fr-FR" w:eastAsia="fr-FR" w:bidi="fr-FR"/>
        </w:rPr>
        <w:t>Athen</w:t>
        <w:softHyphen/>
        <w:t xml:space="preserve">æus, </w:t>
      </w:r>
      <w:r>
        <w:rPr>
          <w:i w:val="0"/>
          <w:iCs w:val="0"/>
          <w:color w:val="000000"/>
          <w:spacing w:val="0"/>
          <w:w w:val="100"/>
          <w:position w:val="0"/>
          <w:shd w:val="clear" w:color="auto" w:fill="auto"/>
          <w:lang w:val="en-US" w:eastAsia="en-US" w:bidi="en-US"/>
        </w:rPr>
        <w:t>647</w:t>
      </w:r>
      <w:r>
        <w:rPr>
          <w:color w:val="000000"/>
          <w:spacing w:val="0"/>
          <w:w w:val="100"/>
          <w:position w:val="0"/>
          <w:shd w:val="clear" w:color="auto" w:fill="auto"/>
          <w:lang w:val="en-US" w:eastAsia="en-US" w:bidi="en-US"/>
        </w:rPr>
        <w:t>a.</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@@@9</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fr-FR" w:eastAsia="fr-FR" w:bidi="fr-FR"/>
        </w:rPr>
        <w:t xml:space="preserve">Polyænus, v. </w:t>
      </w:r>
      <w:r>
        <w:rPr>
          <w:i w:val="0"/>
          <w:iCs w:val="0"/>
          <w:color w:val="000000"/>
          <w:spacing w:val="0"/>
          <w:w w:val="100"/>
          <w:position w:val="0"/>
          <w:shd w:val="clear" w:color="auto" w:fill="auto"/>
          <w:lang w:val="en-US" w:eastAsia="en-US" w:bidi="en-US"/>
        </w:rPr>
        <w:t xml:space="preserve">1, </w:t>
      </w:r>
      <w:r>
        <w:rPr>
          <w:i w:val="0"/>
          <w:iCs w:val="0"/>
          <w:color w:val="000000"/>
          <w:spacing w:val="0"/>
          <w:w w:val="100"/>
          <w:position w:val="0"/>
          <w:shd w:val="clear" w:color="auto" w:fill="auto"/>
          <w:lang w:val="fr-FR" w:eastAsia="fr-FR" w:bidi="fr-FR"/>
        </w:rPr>
        <w:t xml:space="preserve">1; </w:t>
      </w:r>
      <w:r>
        <w:rPr>
          <w:i w:val="0"/>
          <w:iCs w:val="0"/>
          <w:color w:val="000000"/>
          <w:spacing w:val="0"/>
          <w:w w:val="100"/>
          <w:position w:val="0"/>
          <w:shd w:val="clear" w:color="auto" w:fill="auto"/>
          <w:lang w:val="la-001" w:eastAsia="la-001" w:bidi="la-001"/>
        </w:rPr>
        <w:t xml:space="preserve">Herodotus, vi. 16; Pausanias, x. </w:t>
      </w:r>
      <w:r>
        <w:rPr>
          <w:i w:val="0"/>
          <w:iCs w:val="0"/>
          <w:color w:val="000000"/>
          <w:spacing w:val="0"/>
          <w:w w:val="100"/>
          <w:position w:val="0"/>
          <w:shd w:val="clear" w:color="auto" w:fill="auto"/>
          <w:lang w:val="en-US" w:eastAsia="en-US" w:bidi="en-US"/>
        </w:rPr>
        <w:t>33, 12.</w:t>
      </w:r>
    </w:p>
    <w:p>
      <w:pPr>
        <w:pStyle w:val="Style6"/>
        <w:keepNext w:val="0"/>
        <w:keepLines w:val="0"/>
        <w:widowControl w:val="0"/>
        <w:shd w:val="clear" w:color="auto" w:fill="auto"/>
        <w:bidi w:val="0"/>
        <w:spacing w:line="228" w:lineRule="auto"/>
        <w:ind w:left="0" w:firstLine="360"/>
        <w:jc w:val="left"/>
      </w:pPr>
      <w:r>
        <w:rPr>
          <w:i w:val="0"/>
          <w:iCs w:val="0"/>
          <w:color w:val="000000"/>
          <w:spacing w:val="0"/>
          <w:w w:val="100"/>
          <w:position w:val="0"/>
          <w:shd w:val="clear" w:color="auto" w:fill="auto"/>
          <w:vertAlign w:val="superscript"/>
          <w:lang w:val="en-US" w:eastAsia="en-US" w:bidi="en-US"/>
        </w:rPr>
        <w:t>@@@10</w:t>
      </w:r>
      <w:r>
        <w:rPr>
          <w:i w:val="0"/>
          <w:iCs w:val="0"/>
          <w:color w:val="000000"/>
          <w:spacing w:val="0"/>
          <w:w w:val="100"/>
          <w:position w:val="0"/>
          <w:shd w:val="clear" w:color="auto" w:fill="auto"/>
          <w:lang w:val="en-US" w:eastAsia="en-US" w:bidi="en-US"/>
        </w:rPr>
        <w:t xml:space="preserve"> Mr </w:t>
      </w:r>
      <w:r>
        <w:rPr>
          <w:i w:val="0"/>
          <w:iCs w:val="0"/>
          <w:color w:val="000000"/>
          <w:spacing w:val="0"/>
          <w:w w:val="100"/>
          <w:position w:val="0"/>
          <w:shd w:val="clear" w:color="auto" w:fill="auto"/>
          <w:lang w:val="la-001" w:eastAsia="la-001" w:bidi="la-001"/>
        </w:rPr>
        <w:t xml:space="preserve">C. T. </w:t>
      </w:r>
      <w:r>
        <w:rPr>
          <w:i w:val="0"/>
          <w:iCs w:val="0"/>
          <w:color w:val="000000"/>
          <w:spacing w:val="0"/>
          <w:w w:val="100"/>
          <w:position w:val="0"/>
          <w:shd w:val="clear" w:color="auto" w:fill="auto"/>
          <w:lang w:val="en-US" w:eastAsia="en-US" w:bidi="en-US"/>
        </w:rPr>
        <w:t xml:space="preserve">Newton discovered in the sanctuary of Demeter and the Infernal Deities at Cnidus a chamber which may have been one of the </w:t>
      </w:r>
      <w:r>
        <w:rPr>
          <w:color w:val="000000"/>
          <w:spacing w:val="0"/>
          <w:w w:val="100"/>
          <w:position w:val="0"/>
          <w:shd w:val="clear" w:color="auto" w:fill="auto"/>
          <w:lang w:val="en-US" w:eastAsia="en-US" w:bidi="en-US"/>
        </w:rPr>
        <w:t>megara</w:t>
      </w:r>
      <w:r>
        <w:rPr>
          <w:i w:val="0"/>
          <w:iCs w:val="0"/>
          <w:color w:val="000000"/>
          <w:spacing w:val="0"/>
          <w:w w:val="100"/>
          <w:position w:val="0"/>
          <w:shd w:val="clear" w:color="auto" w:fill="auto"/>
          <w:lang w:val="en-US" w:eastAsia="en-US" w:bidi="en-US"/>
        </w:rPr>
        <w:t xml:space="preserve"> referred to by the scholiast. It contained bones of pigs and marble figures of pigs. The chamber was not, however, originally subterranean. See Newton’s </w:t>
      </w:r>
      <w:r>
        <w:rPr>
          <w:color w:val="000000"/>
          <w:spacing w:val="0"/>
          <w:w w:val="100"/>
          <w:position w:val="0"/>
          <w:shd w:val="clear" w:color="auto" w:fill="auto"/>
          <w:lang w:val="en-US" w:eastAsia="en-US" w:bidi="en-US"/>
        </w:rPr>
        <w:t>Discoveries at Halicarnassus, &amp;c.,</w:t>
      </w:r>
      <w:r>
        <w:rPr>
          <w:i w:val="0"/>
          <w:iCs w:val="0"/>
          <w:color w:val="000000"/>
          <w:spacing w:val="0"/>
          <w:w w:val="100"/>
          <w:position w:val="0"/>
          <w:shd w:val="clear" w:color="auto" w:fill="auto"/>
          <w:lang w:val="en-US" w:eastAsia="en-US" w:bidi="en-US"/>
        </w:rPr>
        <w:t xml:space="preserve"> ii. p. 383 </w:t>
      </w:r>
      <w:r>
        <w:rPr>
          <w:color w:val="000000"/>
          <w:spacing w:val="0"/>
          <w:w w:val="100"/>
          <w:position w:val="0"/>
          <w:shd w:val="clear" w:color="auto" w:fill="auto"/>
          <w:lang w:val="en-US" w:eastAsia="en-US" w:bidi="en-US"/>
        </w:rPr>
        <w:t>sq.</w:t>
      </w:r>
      <w:r>
        <w:rPr>
          <w:i w:val="0"/>
          <w:iCs w:val="0"/>
          <w:color w:val="000000"/>
          <w:spacing w:val="0"/>
          <w:w w:val="100"/>
          <w:position w:val="0"/>
          <w:shd w:val="clear" w:color="auto" w:fill="auto"/>
          <w:lang w:val="en-US" w:eastAsia="en-US" w:bidi="en-US"/>
        </w:rPr>
        <w:t xml:space="preserve"> ; Id., </w:t>
      </w:r>
      <w:r>
        <w:rPr>
          <w:color w:val="000000"/>
          <w:spacing w:val="0"/>
          <w:w w:val="100"/>
          <w:position w:val="0"/>
          <w:shd w:val="clear" w:color="auto" w:fill="auto"/>
          <w:lang w:val="en-US" w:eastAsia="en-US" w:bidi="en-US"/>
        </w:rPr>
        <w:t>Travels and Discoveries in the Levant,</w:t>
      </w:r>
      <w:r>
        <w:rPr>
          <w:i w:val="0"/>
          <w:iCs w:val="0"/>
          <w:color w:val="000000"/>
          <w:spacing w:val="0"/>
          <w:w w:val="100"/>
          <w:position w:val="0"/>
          <w:shd w:val="clear" w:color="auto" w:fill="auto"/>
          <w:lang w:val="en-US" w:eastAsia="en-US" w:bidi="en-US"/>
        </w:rPr>
        <w:t xml:space="preserve"> ii. p. 180 </w:t>
      </w:r>
      <w:r>
        <w:rPr>
          <w:color w:val="000000"/>
          <w:spacing w:val="0"/>
          <w:w w:val="100"/>
          <w:position w:val="0"/>
          <w:shd w:val="clear" w:color="auto" w:fill="auto"/>
          <w:lang w:val="en-US" w:eastAsia="en-US" w:bidi="en-US"/>
        </w:rPr>
        <w:t xml:space="preserve">sq. </w:t>
      </w:r>
      <w:r>
        <w:rPr>
          <w:i w:val="0"/>
          <w:iCs w:val="0"/>
          <w:color w:val="000000"/>
          <w:spacing w:val="0"/>
          <w:w w:val="100"/>
          <w:position w:val="0"/>
          <w:shd w:val="clear" w:color="auto" w:fill="auto"/>
          <w:lang w:val="en-US" w:eastAsia="en-US" w:bidi="en-US"/>
        </w:rPr>
        <w:t xml:space="preserve">According to Porphyry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Andro Nympharum,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6) the Infernal Deities had </w:t>
      </w:r>
      <w:r>
        <w:rPr>
          <w:color w:val="000000"/>
          <w:spacing w:val="0"/>
          <w:w w:val="100"/>
          <w:position w:val="0"/>
          <w:shd w:val="clear" w:color="auto" w:fill="auto"/>
          <w:lang w:val="en-US" w:eastAsia="en-US" w:bidi="en-US"/>
        </w:rPr>
        <w:t>megara,</w:t>
      </w:r>
      <w:r>
        <w:rPr>
          <w:i w:val="0"/>
          <w:iCs w:val="0"/>
          <w:color w:val="000000"/>
          <w:spacing w:val="0"/>
          <w:w w:val="100"/>
          <w:position w:val="0"/>
          <w:shd w:val="clear" w:color="auto" w:fill="auto"/>
          <w:lang w:val="en-US" w:eastAsia="en-US" w:bidi="en-US"/>
        </w:rPr>
        <w:t xml:space="preserve"> as the Olympian had temples, and the sacrificial pits of the former corresponded to the altars of the latter.</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@@@11</w:t>
      </w:r>
      <w:r>
        <w:rPr>
          <w:i w:val="0"/>
          <w:iCs w:val="0"/>
          <w:color w:val="000000"/>
          <w:spacing w:val="0"/>
          <w:w w:val="100"/>
          <w:position w:val="0"/>
          <w:shd w:val="clear" w:color="auto" w:fill="auto"/>
          <w:lang w:val="en-US" w:eastAsia="en-US" w:bidi="en-US"/>
        </w:rPr>
        <w:t xml:space="preserve"> Compare the functions of the two Arrephoroi at Athens (Paus., </w:t>
      </w:r>
      <w:r>
        <w:rPr>
          <w:i w:val="0"/>
          <w:iCs w:val="0"/>
          <w:color w:val="000000"/>
          <w:spacing w:val="0"/>
          <w:w w:val="100"/>
          <w:position w:val="0"/>
          <w:shd w:val="clear" w:color="auto" w:fill="auto"/>
          <w:lang w:val="fr-FR" w:eastAsia="fr-FR" w:bidi="fr-FR"/>
        </w:rPr>
        <w:t xml:space="preserve">ί, </w:t>
      </w:r>
      <w:r>
        <w:rPr>
          <w:i w:val="0"/>
          <w:iCs w:val="0"/>
          <w:color w:val="000000"/>
          <w:spacing w:val="0"/>
          <w:w w:val="100"/>
          <w:position w:val="0"/>
          <w:shd w:val="clear" w:color="auto" w:fill="auto"/>
          <w:lang w:val="en-US" w:eastAsia="en-US" w:bidi="en-US"/>
        </w:rPr>
        <w:t>27, 3). For serpents in connexion with Demeter, compare Strabo, ix. 1, 9.</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@@@12</w:t>
      </w:r>
      <w:r>
        <w:rPr>
          <w:i w:val="0"/>
          <w:iCs w:val="0"/>
          <w:color w:val="000000"/>
          <w:spacing w:val="0"/>
          <w:w w:val="100"/>
          <w:position w:val="0"/>
          <w:shd w:val="clear" w:color="auto" w:fill="auto"/>
          <w:lang w:val="en-US" w:eastAsia="en-US" w:bidi="en-US"/>
        </w:rPr>
        <w:t xml:space="preserve"> This, as Mr Andrew Lang has pointed out, resembles the Khond custom of burying the flesh of the human victim in the fields to fertilize them. The human victim was with the Khonds, like the pig with the Greeks, a sacrifice to the Earth goddess. See W. Macpher</w:t>
        <w:softHyphen/>
        <w:t xml:space="preserve">son, </w:t>
      </w:r>
      <w:r>
        <w:rPr>
          <w:color w:val="000000"/>
          <w:spacing w:val="0"/>
          <w:w w:val="100"/>
          <w:position w:val="0"/>
          <w:shd w:val="clear" w:color="auto" w:fill="auto"/>
          <w:lang w:val="en-US" w:eastAsia="en-US" w:bidi="en-US"/>
        </w:rPr>
        <w:t>Memorials of Service in India,</w:t>
      </w:r>
      <w:r>
        <w:rPr>
          <w:i w:val="0"/>
          <w:iCs w:val="0"/>
          <w:color w:val="000000"/>
          <w:spacing w:val="0"/>
          <w:w w:val="100"/>
          <w:position w:val="0"/>
          <w:shd w:val="clear" w:color="auto" w:fill="auto"/>
          <w:lang w:val="en-US" w:eastAsia="en-US" w:bidi="en-US"/>
        </w:rPr>
        <w:t xml:space="preserve"> p. 129.</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vertAlign w:val="superscript"/>
          <w:lang w:val="en-US" w:eastAsia="en-US" w:bidi="en-US"/>
        </w:rPr>
        <w:t>@@@13</w:t>
      </w:r>
      <w:r>
        <w:rPr>
          <w:i w:val="0"/>
          <w:iCs w:val="0"/>
          <w:color w:val="000000"/>
          <w:spacing w:val="0"/>
          <w:w w:val="100"/>
          <w:position w:val="0"/>
          <w:shd w:val="clear" w:color="auto" w:fill="auto"/>
          <w:lang w:val="en-US" w:eastAsia="en-US" w:bidi="en-US"/>
        </w:rPr>
        <w:t xml:space="preserve"> Reading </w:t>
      </w:r>
      <w:r>
        <w:rPr>
          <w:rFonts w:ascii="Arial Unicode MS" w:eastAsia="Arial Unicode MS" w:hAnsi="Arial Unicode MS" w:cs="Arial Unicode MS"/>
          <w:color w:val="000000"/>
          <w:spacing w:val="0"/>
          <w:w w:val="100"/>
          <w:position w:val="0"/>
          <w:shd w:val="clear" w:color="auto" w:fill="auto"/>
          <w:lang w:val="en-US" w:eastAsia="en-US" w:bidi="en-US"/>
        </w:rPr>
        <w:t>ἐ</w:t>
      </w:r>
      <w:r>
        <w:rPr>
          <w:color w:val="000000"/>
          <w:spacing w:val="0"/>
          <w:w w:val="100"/>
          <w:position w:val="0"/>
          <w:shd w:val="clear" w:color="auto" w:fill="auto"/>
          <w:lang w:val="en-US" w:eastAsia="en-US" w:bidi="en-US"/>
        </w:rPr>
        <w:t>μβ</w:t>
      </w:r>
      <w:r>
        <w:rPr>
          <w:color w:val="000000"/>
          <w:spacing w:val="0"/>
          <w:w w:val="100"/>
          <w:position w:val="0"/>
          <w:shd w:val="clear" w:color="auto" w:fill="auto"/>
          <w:lang w:val="en-US" w:eastAsia="en-US" w:bidi="en-US"/>
        </w:rPr>
        <w:t>ά</w:t>
      </w:r>
      <w:r>
        <w:rPr>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ουσι,</w:t>
      </w:r>
      <w:r>
        <w:rPr>
          <w:i w:val="0"/>
          <w:iCs w:val="0"/>
          <w:color w:val="000000"/>
          <w:spacing w:val="0"/>
          <w:w w:val="100"/>
          <w:position w:val="0"/>
          <w:shd w:val="clear" w:color="auto" w:fill="auto"/>
          <w:lang w:val="en-US" w:eastAsia="en-US" w:bidi="en-US"/>
        </w:rPr>
        <w:t xml:space="preserve"> with Rohde, for </w:t>
      </w:r>
      <w:r>
        <w:rPr>
          <w:i w:val="0"/>
          <w:iCs w:val="0"/>
          <w:color w:val="000000"/>
          <w:spacing w:val="0"/>
          <w:w w:val="100"/>
          <w:position w:val="0"/>
          <w:shd w:val="clear" w:color="auto" w:fill="auto"/>
          <w:lang w:val="en-US" w:eastAsia="en-US" w:bidi="en-US"/>
        </w:rPr>
        <w:t>λ</w:t>
      </w:r>
      <w:r>
        <w:rPr>
          <w:color w:val="000000"/>
          <w:spacing w:val="0"/>
          <w:w w:val="100"/>
          <w:position w:val="0"/>
          <w:shd w:val="clear" w:color="auto" w:fill="auto"/>
          <w:lang w:val="el-GR" w:eastAsia="el-GR" w:bidi="el-GR"/>
        </w:rPr>
        <w:t>αμβάνουσι.</w:t>
      </w:r>
      <w:r>
        <w:rPr>
          <w:i w:val="0"/>
          <w:iCs w:val="0"/>
          <w:color w:val="000000"/>
          <w:spacing w:val="0"/>
          <w:w w:val="100"/>
          <w:position w:val="0"/>
          <w:shd w:val="clear" w:color="auto" w:fill="auto"/>
          <w:lang w:val="el-GR" w:eastAsia="el-GR" w:bidi="el-GR"/>
        </w:rPr>
        <w:t xml:space="preserve"> </w:t>
      </w:r>
      <w:r>
        <w:rPr>
          <w:i w:val="0"/>
          <w:iCs w:val="0"/>
          <w:color w:val="000000"/>
          <w:spacing w:val="0"/>
          <w:w w:val="100"/>
          <w:position w:val="0"/>
          <w:shd w:val="clear" w:color="auto" w:fill="auto"/>
          <w:lang w:val="la-001" w:eastAsia="la-001" w:bidi="la-001"/>
        </w:rPr>
        <w:t xml:space="preserve">Compare </w:t>
      </w:r>
      <w:r>
        <w:rPr>
          <w:i w:val="0"/>
          <w:iCs w:val="0"/>
          <w:color w:val="000000"/>
          <w:spacing w:val="0"/>
          <w:w w:val="100"/>
          <w:position w:val="0"/>
          <w:shd w:val="clear" w:color="auto" w:fill="auto"/>
          <w:lang w:val="en-US" w:eastAsia="en-US" w:bidi="en-US"/>
        </w:rPr>
        <w:t xml:space="preserve">the custom of Miletus </w:t>
      </w:r>
      <w:r>
        <w:rPr>
          <w:color w:val="000000"/>
          <w:spacing w:val="0"/>
          <w:w w:val="100"/>
          <w:position w:val="0"/>
          <w:shd w:val="clear" w:color="auto" w:fill="auto"/>
          <w:lang w:val="en-US" w:eastAsia="en-US" w:bidi="en-US"/>
        </w:rPr>
        <w:t>supra.</w:t>
      </w:r>
      <w:r>
        <w:rPr>
          <w:i w:val="0"/>
          <w:iCs w:val="0"/>
          <w:color w:val="000000"/>
          <w:spacing w:val="0"/>
          <w:w w:val="100"/>
          <w:position w:val="0"/>
          <w:shd w:val="clear" w:color="auto" w:fill="auto"/>
          <w:lang w:val="en-US" w:eastAsia="en-US" w:bidi="en-US"/>
        </w:rPr>
        <w:t xml:space="preserve"> The pine-tree played an important part in the worship of Cybele. Cp. Marquardt, </w:t>
      </w:r>
      <w:r>
        <w:rPr>
          <w:color w:val="000000"/>
          <w:spacing w:val="0"/>
          <w:w w:val="100"/>
          <w:position w:val="0"/>
          <w:shd w:val="clear" w:color="auto" w:fill="auto"/>
          <w:lang w:val="de-DE" w:eastAsia="de-DE" w:bidi="de-DE"/>
        </w:rPr>
        <w:t>Staatsverwaltung,</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iii. 371.</w:t>
      </w:r>
    </w:p>
    <w:p>
      <w:pPr>
        <w:widowControl w:val="0"/>
        <w:spacing w:line="1" w:lineRule="exact"/>
      </w:pPr>
    </w:p>
    <w:sectPr>
      <w:footnotePr>
        <w:pos w:val="pageBottom"/>
        <w:numFmt w:val="decimal"/>
        <w:numRestart w:val="continuous"/>
      </w:footnotePr>
      <w:type w:val="continuous"/>
      <w:pgSz w:w="12240" w:h="16840"/>
      <w:pgMar w:top="2230" w:left="1635" w:right="1629" w:bottom="15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