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 48. </w:t>
      </w:r>
      <w:r>
        <w:rPr>
          <w:color w:val="000000"/>
          <w:spacing w:val="0"/>
          <w:w w:val="100"/>
          <w:position w:val="0"/>
          <w:shd w:val="clear" w:color="auto" w:fill="auto"/>
          <w:lang w:val="en-US" w:eastAsia="en-US" w:bidi="en-US"/>
        </w:rPr>
        <w:t>Amount of Tidal Retardation of Earth's Rotation.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With respect to the actual amount of retardation of the earth’s rotation, we quote the following from Thomson and Tait’s </w:t>
      </w:r>
      <w:r>
        <w:rPr>
          <w:color w:val="000000"/>
          <w:spacing w:val="0"/>
          <w:w w:val="100"/>
          <w:position w:val="0"/>
          <w:shd w:val="clear" w:color="auto" w:fill="auto"/>
          <w:lang w:val="en-US" w:eastAsia="en-US" w:bidi="en-US"/>
        </w:rPr>
        <w:t>Nat. Phil.</w:t>
      </w:r>
      <w:r>
        <w:rPr>
          <w:i w:val="0"/>
          <w:iCs w:val="0"/>
          <w:color w:val="000000"/>
          <w:spacing w:val="0"/>
          <w:w w:val="100"/>
          <w:position w:val="0"/>
          <w:shd w:val="clear" w:color="auto" w:fill="auto"/>
          <w:lang w:val="en-US" w:eastAsia="en-US" w:bidi="en-US"/>
        </w:rPr>
        <w:t xml:space="preserve"> (1883), § 830.@@</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In observational astronomy the earth’s rotation serves as a time</w:t>
        <w:softHyphen/>
        <w:t>keeper, and thus a retardation of terrestrial rotation will appear astronomically as an acceleration of the motion of the heavenly bodies. It is only in the case of the moon’s motion that such an apparent acceleration can be possibly detected. Now, as Laplace first pointed out, there must be a slow variation in the moon’s mean motion arising from the secular changes in the eccentricity of the earth’s orbit around the sun. At the present time, and for several thousand years in the future, the variation in the moon’s motion is and will be an acceleration. Laplace’s theoretical calculation of the amount of that acceleration appeared to agree well with the results which were in his day accepted as represent</w:t>
        <w:softHyphen/>
        <w:t xml:space="preserve">ing the facts of observation. But in 1853 Adams showed that Laplace’s reasoning was at fault, and that the numerical results of Damoiseau’s and Plana’s theories with reference to it consequently require to be sensibly altered. Hansen’s theory of the secular acceleration is vitiated by an error of principle similar to that which affects the theories of </w:t>
      </w:r>
      <w:r>
        <w:rPr>
          <w:i w:val="0"/>
          <w:iCs w:val="0"/>
          <w:color w:val="000000"/>
          <w:spacing w:val="0"/>
          <w:w w:val="100"/>
          <w:position w:val="0"/>
          <w:shd w:val="clear" w:color="auto" w:fill="auto"/>
          <w:lang w:val="fr-FR" w:eastAsia="fr-FR" w:bidi="fr-FR"/>
        </w:rPr>
        <w:t xml:space="preserve">Damoiseau </w:t>
      </w:r>
      <w:r>
        <w:rPr>
          <w:i w:val="0"/>
          <w:iCs w:val="0"/>
          <w:color w:val="000000"/>
          <w:spacing w:val="0"/>
          <w:w w:val="100"/>
          <w:position w:val="0"/>
          <w:shd w:val="clear" w:color="auto" w:fill="auto"/>
          <w:lang w:val="en-US" w:eastAsia="en-US" w:bidi="en-US"/>
        </w:rPr>
        <w:t>and Plana ; but, the mathe</w:t>
        <w:softHyphen/>
        <w:t>matical process which he followed being different from theirs, he arrived at somewhat different results. From the erroneous theory Hansen found the value of 12"</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18 for the coefficient of the term in the moon’s mean longitude depending on the square of the time, the unit of time being a century ; in a later computation given in </w:t>
      </w:r>
      <w:r>
        <w:rPr>
          <w:i w:val="0"/>
          <w:iCs w:val="0"/>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de-DE" w:eastAsia="de-DE" w:bidi="de-DE"/>
        </w:rPr>
        <w:t>Darlegung</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he found the coefficient to be 12"∙56.@@</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In 1859 Adams communicated to Delaunay his final result, namely, that the coefficient of this term appears from a correctly con</w:t>
        <w:softHyphen/>
        <w:t>ducted investigation to be 5"</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7, so that at the end of a century the moon is 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 before the position it would have had at the same time if its mean angular velocity had remained the same as at the begin</w:t>
        <w:softHyphen/>
        <w:t>ning of the century. Delaunay verified this result, and added some further small terms which increased the coefficient from 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 to 6"</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“Now, according to Airy, Hansen’s value of the ‘advance’ represents very well the circumstances of the eclipses of </w:t>
      </w:r>
      <w:r>
        <w:rPr>
          <w:i w:val="0"/>
          <w:iCs w:val="0"/>
          <w:color w:val="000000"/>
          <w:spacing w:val="0"/>
          <w:w w:val="100"/>
          <w:position w:val="0"/>
          <w:shd w:val="clear" w:color="auto" w:fill="auto"/>
          <w:lang w:val="la-001" w:eastAsia="la-001" w:bidi="la-001"/>
        </w:rPr>
        <w:t xml:space="preserve">Agathocles, </w:t>
      </w:r>
      <w:r>
        <w:rPr>
          <w:i w:val="0"/>
          <w:iCs w:val="0"/>
          <w:color w:val="000000"/>
          <w:spacing w:val="0"/>
          <w:w w:val="100"/>
          <w:position w:val="0"/>
          <w:shd w:val="clear" w:color="auto" w:fill="auto"/>
          <w:lang w:val="en-US" w:eastAsia="en-US" w:bidi="en-US"/>
        </w:rPr>
        <w:t>Larissa, and Thales, but is if anything too small. Newcomb, on the other hand, is inclined from an elaborate discussion of the ancient eclipses to believe Hansen’s value to be too large, and gives two competing values, viz., 8"</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 and 10"∙9.@@</w:t>
      </w:r>
      <w:r>
        <w:rPr>
          <w:i w:val="0"/>
          <w:iCs w:val="0"/>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In any case it follows that the value of the advance as theoreti</w:t>
        <w:softHyphen/>
        <w:t>cally deduced from all the causes, known up to the present time to be operative, is smaller than that which agrees with observation. In what follows 12" is taken as the observational value of the advance, and 6" as the explained part of this phenomenon. About the beginning of 1866 Delaunay suggested that the true explana</w:t>
        <w:softHyphen/>
        <w:t>tion of the discrepancy might be a retardation of the earth’s rota</w:t>
        <w:softHyphen/>
        <w:t>tion by tidal friction. Using this hypothesis, and allowing for the consequent retardation of the moon’s mean motion by tidal reaction, Adams, in an estimate which he has communicated to us, founded on the rough assumption that the parts of the earth’s retardation due to solar and lunar tides are as the squares of the respective tide-generating forces, finds 22 sec. as the error by which the earth, regarded as a time-keeper, would in a century get behind a perfect clock rated at the beginning of the century. Thus at the end of a century a meridian of the earth is 330” behind the position in which it would have been if the earth had continued to rotate with the same angular velocity which it had at the beginning of the century. . . .</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 Whatever be the value of the retardation of the earth’s rotation it is necessarily the result of several causes, of which tidal friction is almost certainly preponderant. If we accept Adams’s estimate as applicable to the outcome of the various concurring causes, then, if the rate of retardation giving the integral effect were uniform, the earth as a time-keeper would be going slower by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22 of a second per year in the middle, and by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44 of a second per year at the end, than at the beginning of the century. The latter is 1/(71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 x 10</w:t>
      </w:r>
      <w:r>
        <w:rPr>
          <w:i w:val="0"/>
          <w:iCs w:val="0"/>
          <w:color w:val="000000"/>
          <w:spacing w:val="0"/>
          <w:w w:val="100"/>
          <w:position w:val="0"/>
          <w:shd w:val="clear" w:color="auto" w:fill="auto"/>
          <w:vertAlign w:val="superscript"/>
          <w:lang w:val="en-US" w:eastAsia="en-US" w:bidi="en-US"/>
        </w:rPr>
        <w:t>6</w:t>
      </w:r>
      <w:r>
        <w:rPr>
          <w:i w:val="0"/>
          <w:iCs w:val="0"/>
          <w:color w:val="000000"/>
          <w:spacing w:val="0"/>
          <w:w w:val="100"/>
          <w:position w:val="0"/>
          <w:shd w:val="clear" w:color="auto" w:fill="auto"/>
          <w:lang w:val="en-US" w:eastAsia="en-US" w:bidi="en-US"/>
        </w:rPr>
        <w:t>) of the present angular velocity ; and, if the rate of retardation had been uniform during ten million centuries past, the earth must have been rotat</w:t>
        <w:softHyphen/>
        <w:t>ing faster by about one-seventh than at present, and the centri</w:t>
        <w:softHyphen/>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fugal force must have been greater in the proportion of 817</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to 717</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or of 67 to 51. If the consolidation took place then or earlier, the ellipticity of the upper layers must have been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230</w:t>
      </w:r>
      <w:r>
        <w:rPr>
          <w:i w:val="0"/>
          <w:iCs w:val="0"/>
          <w:color w:val="000000"/>
          <w:spacing w:val="0"/>
          <w:w w:val="100"/>
          <w:position w:val="0"/>
          <w:shd w:val="clear" w:color="auto" w:fill="auto"/>
          <w:lang w:val="en-US" w:eastAsia="en-US" w:bidi="en-US"/>
        </w:rPr>
        <w:t xml:space="preserve"> instead of about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300</w:t>
      </w:r>
      <w:r>
        <w:rPr>
          <w:i w:val="0"/>
          <w:iCs w:val="0"/>
          <w:color w:val="000000"/>
          <w:spacing w:val="0"/>
          <w:w w:val="100"/>
          <w:position w:val="0"/>
          <w:shd w:val="clear" w:color="auto" w:fill="auto"/>
          <w:lang w:val="en-US" w:eastAsia="en-US" w:bidi="en-US"/>
        </w:rPr>
        <w:t xml:space="preserve"> as it is at present. It must necessarily remain uncertain whether the earth would from time to time adjust itself completely to a figure of equilibrium adapted to the rotation. But it is clear that a want of complete adjustment would leave traces in a pre</w:t>
        <w:softHyphen/>
        <w:t>ponderance of land in equatorial regions. The existence of large continents and the great effective rigidity of the earth’s mass render it improbable that the adjustments, if any, to the appropri</w:t>
        <w:softHyphen/>
        <w:t>ate figure of equilibrium would be complete. The fact then that the continents are arranged along meridians rather than in an equatorial belt affords some degree of proof that the consolidation of the earth took place at a time when the diurnal rotation differed but little from its present value. It is probable, therefore, that the date of consolidation is considerably more recent than a thou</w:t>
        <w:softHyphen/>
        <w:t>sand million years ago. It is proper, however, to add that Adams lays but little stress on the actual numerical values which have been used in this computation, and is of opinion that the amount of tidal retardation of the earth’s rotation is quite uncertain.”</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49. </w:t>
      </w:r>
      <w:r>
        <w:rPr>
          <w:color w:val="000000"/>
          <w:spacing w:val="0"/>
          <w:w w:val="100"/>
          <w:position w:val="0"/>
          <w:shd w:val="clear" w:color="auto" w:fill="auto"/>
          <w:lang w:val="en-US" w:eastAsia="en-US" w:bidi="en-US"/>
        </w:rPr>
        <w:t>Effects of Tidal Friction on the Elements of the Moon's Orbit and on the Earth's Rotation.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would be impossible within the limits of the present article to discuss completely the effects of tidal friction ; we therefore confine ourselves to certain general considerations which throw light on the nature of those effects. We have in the preceding sections supposed that the planet’s axis is perpendicular to the orbit of the satellite, and that the latter is circular ; we shall now suppose the orbit to be oblique to the equator and eccentric, and shall also consider some of the effects of the solar perturbation of the moon</w:t>
        <w:softHyphen/>
        <w:t>earth system. For the sake of brevity the planet will be called the earth, and the satellite the moon. The complete investigation was carried out on the hypothesis that the planet was a viscous spheroid, because this was the only theory of frictionally resisted tides which had been worked out. Although the results would be practically the same for any system of frictionally resisted tides, we shall speak below of the planet or earth as a viscous body.@@</w:t>
      </w:r>
      <w:r>
        <w:rPr>
          <w:i w:val="0"/>
          <w:iCs w:val="0"/>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shall show that if the tidal retardation be small the obliquity of the ecliptic increases, the earth’s rotation is retarded, and the moon’s distance and periodic time are increased. Fig. 10 represents the earth as seen from above the south pole, so that S is the pole and the outer circle the equator. The earth’s rotation is in the direction of the curved arrow at</w:t>
      </w:r>
    </w:p>
    <w:p>
      <w:pPr>
        <w:pStyle w:val="Style3"/>
        <w:keepNext w:val="0"/>
        <w:keepLines w:val="0"/>
        <w:widowControl w:val="0"/>
        <w:shd w:val="clear" w:color="auto" w:fill="auto"/>
        <w:tabs>
          <w:tab w:pos="315" w:val="left"/>
        </w:tabs>
        <w:bidi w:val="0"/>
        <w:spacing w:line="233" w:lineRule="auto"/>
        <w:ind w:left="0" w:firstLine="0"/>
        <w:jc w:val="left"/>
      </w:pPr>
      <w:r>
        <w:rPr>
          <w:i w:val="0"/>
          <w:iCs w:val="0"/>
          <w:color w:val="000000"/>
          <w:spacing w:val="0"/>
          <w:w w:val="100"/>
          <w:position w:val="0"/>
          <w:shd w:val="clear" w:color="auto" w:fill="auto"/>
          <w:lang w:val="en-US" w:eastAsia="en-US" w:bidi="en-US"/>
        </w:rPr>
        <w:t>S.</w:t>
        <w:tab/>
        <w:t>The half of the inner circle which is drawn with a full line is a semi-small-circle of south lati</w:t>
        <w:softHyphen/>
        <w:t>tude, and the dotted semicircle is a semi-small-circle in the same north latitude. Generally dotted lines indicate parts of the figure which are below the plane of the paper. It will make the explana</w:t>
        <w:softHyphen/>
        <w:t>tion somewhat simpler if we suppose the tides to be raised by a moon and anti-moon diametrically opposite to one another. Let M and M' be the projections of the moon and anti-moon on to the terrestrial sphere. If the fluid in which the tides are raised were perfectly frictionless,@@</w:t>
      </w:r>
      <w:r>
        <w:rPr>
          <w:i w:val="0"/>
          <w:iCs w:val="0"/>
          <w:color w:val="000000"/>
          <w:spacing w:val="0"/>
          <w:w w:val="100"/>
          <w:position w:val="0"/>
          <w:shd w:val="clear" w:color="auto" w:fill="auto"/>
          <w:vertAlign w:val="superscript"/>
          <w:lang w:val="en-US" w:eastAsia="en-US" w:bidi="en-US"/>
        </w:rPr>
        <w:t>5</w:t>
      </w:r>
      <w:r>
        <w:rPr>
          <w:i w:val="0"/>
          <w:iCs w:val="0"/>
          <w:color w:val="000000"/>
          <w:spacing w:val="0"/>
          <w:w w:val="100"/>
          <w:position w:val="0"/>
          <w:shd w:val="clear" w:color="auto" w:fill="auto"/>
          <w:lang w:val="en-US" w:eastAsia="en-US" w:bidi="en-US"/>
        </w:rPr>
        <w:t xml:space="preserve"> or if the earth were a perfect fluid or per</w:t>
        <w:softHyphen/>
        <w:t>fectly elastic, the apices of the tidal spheroid would be at M and M'. If, however, there is internal friction, due to any sort of viscosity, the tides will lag, and we may suppose the tidal apices to be at T and T'. Now suppose the tidal protuberances to be replaced by two equal heavy particles at T and T', which are in</w:t>
        <w:softHyphen/>
        <w:t>stantaneously rigidly connected with the earth. Then the attrac</w:t>
        <w:softHyphen/>
        <w:t>tion of the moon on T is greater than on T', and that of the anti</w:t>
        <w:softHyphen/>
        <w:t>moon on T' is greater than on T. The resultant of these forces is clearly a pair of forces acting on the earth in the direction TM,</w:t>
      </w:r>
    </w:p>
    <w:p>
      <w:pPr>
        <w:pStyle w:val="Style3"/>
        <w:keepNext w:val="0"/>
        <w:keepLines w:val="0"/>
        <w:widowControl w:val="0"/>
        <w:shd w:val="clear" w:color="auto" w:fill="auto"/>
        <w:tabs>
          <w:tab w:pos="141" w:val="left"/>
        </w:tabs>
        <w:bidi w:val="0"/>
        <w:spacing w:line="233" w:lineRule="auto"/>
        <w:ind w:left="0" w:firstLine="0"/>
        <w:jc w:val="left"/>
      </w:pPr>
      <w:r>
        <w:rPr>
          <w:i w:val="0"/>
          <w:iCs w:val="0"/>
          <w:color w:val="000000"/>
          <w:spacing w:val="0"/>
          <w:w w:val="100"/>
          <w:position w:val="0"/>
          <w:shd w:val="clear" w:color="auto" w:fill="auto"/>
          <w:lang w:val="en-US" w:eastAsia="en-US" w:bidi="en-US"/>
        </w:rPr>
        <w:t>T'</w:t>
        <w:tab/>
        <w:t>M'. These forces clearly cause a couple about the axis in the equator, which lies in the same meridian as the moon and anti</w:t>
        <w:softHyphen/>
        <w:t>moon. The direction of the couple is shown by the curved arrows at L,L'. If the effects of this couple be compounded with the existing rotation of the earth according to the principle of the gyroscope, the south pole S tends to approach M and the north pole to approach M'. Hence, supposing the moon to move in the ecliptic, the inclination of the earth’s axis to the ecliptic dimin</w:t>
        <w:softHyphen/>
        <w:t>ishes, or the obliquity increases. Next the forces TM, T'M' clearly produce, as in the simpler case considered above, a couple about the earth’s polar axis, which tends to retard the diurnal rotation.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This general explanation remains a fair representation of the state of the case so long as the different harmonic constituents of the aggregate tide-wave do not suffer very different amounts of re-</w:t>
      </w:r>
    </w:p>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@@@1 See also G. H. Darwin’s </w:t>
      </w:r>
      <w:r>
        <w:rPr>
          <w:i/>
          <w:iCs/>
          <w:color w:val="000000"/>
          <w:spacing w:val="0"/>
          <w:w w:val="100"/>
          <w:position w:val="0"/>
          <w:shd w:val="clear" w:color="auto" w:fill="auto"/>
          <w:lang w:val="en-US" w:eastAsia="en-US" w:bidi="en-US"/>
        </w:rPr>
        <w:t>Address to Sect. A,</w:t>
      </w:r>
      <w:r>
        <w:rPr>
          <w:color w:val="000000"/>
          <w:spacing w:val="0"/>
          <w:w w:val="100"/>
          <w:position w:val="0"/>
          <w:shd w:val="clear" w:color="auto" w:fill="auto"/>
          <w:lang w:val="en-US" w:eastAsia="en-US" w:bidi="en-US"/>
        </w:rPr>
        <w:t xml:space="preserve"> Brit. Assoc. meeting, 1886.</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It appears not unusual for physical astronomers to use an abbreviated phraseology, for specifying accelerations, which needs explanation. Thus, when they speak of the secular acceleration being,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‘12"</w:t>
      </w:r>
      <w:r>
        <w:rPr>
          <w:rFonts w:ascii="Cambria" w:eastAsia="Cambria" w:hAnsi="Cambria" w:cs="Cambr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56 in a century,’ they mean by ‘acceleration’ what is more properly ‘the effect of the accelera</w:t>
        <w:softHyphen/>
        <w:t>tion on the moon’s mean longitude.’ The correct unabbreviated statement is ‘the acceleration is 25"∙12 per century per century.’ Thus Hansen’s result is that in each century the mean motion of the moon is augmented by an angular velocity of 25"∙12 per century, so that at the end of a century the mean longi</w:t>
        <w:softHyphen/>
        <w:t xml:space="preserve">tude is greater by </w:t>
      </w:r>
      <w:r>
        <w:rPr>
          <w:rFonts w:ascii="Cambria" w:eastAsia="Cambria" w:hAnsi="Cambria" w:cs="Cambr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of 25"∙12 than it would have been had the moon’s mean motion remained the same as it was at the beginning of the century. Con</w:t>
        <w:softHyphen/>
        <w:t xml:space="preserve">sidering how absurd it would be to speak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falling body as experiencing an acceleration of 16 feet in a second, or of 64 feet in two seconds, and how false and inconvenient it is to speak of a watch being 20 seconds fast when it is 20 seconds in advance of where it ought to be, we venture to suggest that, to attain clearness and correctness without sacrifice of brevity, ‘advance’ be sub</w:t>
        <w:softHyphen/>
        <w:t>stituted for ‘acceleration' in the ordinary astronomical phraseology.”</w:t>
      </w:r>
    </w:p>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Researches on the Motion of the Moon,</w:t>
      </w:r>
      <w:r>
        <w:rPr>
          <w:color w:val="000000"/>
          <w:spacing w:val="0"/>
          <w:w w:val="100"/>
          <w:position w:val="0"/>
          <w:shd w:val="clear" w:color="auto" w:fill="auto"/>
          <w:lang w:val="en-US" w:eastAsia="en-US" w:bidi="en-US"/>
        </w:rPr>
        <w:t xml:space="preserve"> Washington, 1878.</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@@@4 These explanations, together with other remarks, are to be found in the abstracts of Mr G. H. Darwin’s memoirs in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1878 to 1881.</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@@@5 We here suppose the tides not to be inverted. If they are inverted the conclusion is precisely the same.</w:t>
      </w:r>
    </w:p>
    <w:p>
      <w:pPr>
        <w:widowControl w:val="0"/>
        <w:spacing w:line="1" w:lineRule="exact"/>
      </w:pPr>
    </w:p>
    <w:sectPr>
      <w:footnotePr>
        <w:pos w:val="pageBottom"/>
        <w:numFmt w:val="decimal"/>
        <w:numRestart w:val="continuous"/>
      </w:footnotePr>
      <w:type w:val="continuous"/>
      <w:pgSz w:w="12240" w:h="16840"/>
      <w:pgMar w:top="1941" w:left="1701" w:right="1557" w:bottom="1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