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influence. We have endeavoured not only to set forth the in</w:t>
        <w:softHyphen/>
        <w:t>fluence which tidal friction may have, and probably has, had in the history of the system, if sufficient time be granted, but also to point out what effects it cannot have produced. These investi</w:t>
        <w:softHyphen/>
        <w:t>gations afford no grounds for the rejection of the nebular hypo</w:t>
        <w:softHyphen/>
        <w:t>thesis; but, while they present evidence in favour of the main outlines of that theory, they introduce modifications of consider</w:t>
        <w:softHyphen/>
        <w:t>able importance. Tidal friction is a cause of change of which Laplace’s theory took no account ; and, although the activity of that cause may be regarded as mainly belonging to a later period than the events described in the nebular hypothesis, yet it seems that its influence has been of great, and in one instance of even</w:t>
      </w:r>
    </w:p>
    <w:p>
      <w:pPr>
        <w:pStyle w:val="Style3"/>
        <w:keepNext w:val="0"/>
        <w:keepLines w:val="0"/>
        <w:widowControl w:val="0"/>
        <w:shd w:val="clear" w:color="auto" w:fill="auto"/>
        <w:tabs>
          <w:tab w:pos="3559" w:val="left"/>
        </w:tabs>
        <w:bidi w:val="0"/>
        <w:spacing w:line="233" w:lineRule="auto"/>
        <w:ind w:left="0" w:firstLine="0"/>
        <w:jc w:val="left"/>
        <w:sectPr>
          <w:footnotePr>
            <w:pos w:val="pageBottom"/>
            <w:numFmt w:val="decimal"/>
            <w:numRestart w:val="continuous"/>
          </w:footnotePr>
          <w:pgSz w:w="12240" w:h="16840"/>
          <w:pgMar w:top="1940" w:left="1651" w:right="1661" w:bottom="1809" w:header="0" w:footer="3" w:gutter="0"/>
          <w:cols w:space="720"/>
          <w:noEndnote/>
          <w:rtlGutter w:val="0"/>
          <w:docGrid w:linePitch="360"/>
        </w:sectPr>
      </w:pPr>
      <w:r>
        <w:rPr>
          <w:i w:val="0"/>
          <w:iCs w:val="0"/>
          <w:color w:val="000000"/>
          <w:spacing w:val="0"/>
          <w:w w:val="100"/>
          <w:position w:val="0"/>
          <w:shd w:val="clear" w:color="auto" w:fill="auto"/>
          <w:lang w:val="en-US" w:eastAsia="en-US" w:bidi="en-US"/>
        </w:rPr>
        <w:t>paramount importance in determining the present condition of the planets and their satellites. Throughout the whole of this dis</w:t>
        <w:softHyphen/>
        <w:t>cussion it has been supposed that sufficient time is at our dis</w:t>
        <w:softHyphen/>
        <w:t>posal ; Sir W. Thomson and others have, however, adduced reason</w:t>
        <w:softHyphen/>
        <w:t>ing which goes to show that the history of the solar system must be comprised within a period considerably less than a hundred million years.@@</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It would perhaps be premature to accept this as the final and definite conclusion of science. If, however, it be con</w:t>
        <w:softHyphen/>
        <w:t>firmed, we shall only be permitted to accept the doctrine that tidal friction has effected considerable modification in the configuration of the moon and earth, and must reject the earlier portion of the history sketched above.</w:t>
        <w:tab/>
      </w:r>
      <w:r>
        <w:rPr>
          <w:i w:val="0"/>
          <w:iCs w:val="0"/>
          <w:color w:val="000000"/>
          <w:spacing w:val="0"/>
          <w:w w:val="100"/>
          <w:position w:val="0"/>
          <w:shd w:val="clear" w:color="auto" w:fill="auto"/>
          <w:lang w:val="fr-FR" w:eastAsia="fr-FR" w:bidi="fr-FR"/>
        </w:rPr>
        <w:t xml:space="preserve">(G. </w:t>
      </w:r>
      <w:r>
        <w:rPr>
          <w:i w:val="0"/>
          <w:iCs w:val="0"/>
          <w:color w:val="000000"/>
          <w:spacing w:val="0"/>
          <w:w w:val="100"/>
          <w:position w:val="0"/>
          <w:shd w:val="clear" w:color="auto" w:fill="auto"/>
          <w:lang w:val="en-US" w:eastAsia="en-US" w:bidi="en-US"/>
        </w:rPr>
        <w:t>H. D.)</w:t>
      </w:r>
    </w:p>
    <w:p>
      <w:pPr>
        <w:pStyle w:val="Style6"/>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940" w:left="1651" w:right="1624" w:bottom="1809" w:header="0" w:footer="3" w:gutter="0"/>
          <w:cols w:space="720"/>
          <w:noEndnote/>
          <w:rtlGutter w:val="0"/>
          <w:docGrid w:linePitch="360"/>
        </w:sectPr>
      </w:pPr>
      <w:r>
        <w:rPr>
          <w:smallCaps/>
          <w:color w:val="000000"/>
          <w:spacing w:val="0"/>
          <w:w w:val="100"/>
          <w:position w:val="0"/>
          <w:shd w:val="clear" w:color="auto" w:fill="auto"/>
          <w:lang w:val="en-US" w:eastAsia="en-US" w:bidi="en-US"/>
        </w:rPr>
        <w:t>Table of Contents.</w:t>
      </w:r>
    </w:p>
    <w:p>
      <w:pPr>
        <w:pStyle w:val="Style9"/>
        <w:keepNext w:val="0"/>
        <w:keepLines w:val="0"/>
        <w:widowControl w:val="0"/>
        <w:shd w:val="clear" w:color="auto" w:fill="auto"/>
        <w:tabs>
          <w:tab w:pos="2420" w:val="right"/>
          <w:tab w:pos="2500" w:val="right"/>
          <w:tab w:pos="3293" w:val="right"/>
          <w:tab w:pos="3432" w:val="left"/>
          <w:tab w:pos="3865" w:val="right"/>
          <w:tab w:pos="4279" w:val="right"/>
        </w:tabs>
        <w:bidi w:val="0"/>
        <w:spacing w:line="192" w:lineRule="auto"/>
        <w:ind w:left="0" w:firstLine="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1.—</w:t>
      </w:r>
      <w:r>
        <w:rPr>
          <w:smallCaps/>
          <w:color w:val="000000"/>
          <w:spacing w:val="0"/>
          <w:w w:val="100"/>
          <w:position w:val="0"/>
          <w:shd w:val="clear" w:color="auto" w:fill="auto"/>
          <w:lang w:val="en-US" w:eastAsia="en-US" w:bidi="en-US"/>
        </w:rPr>
        <w:t>On the Nature of Tides.</w:t>
      </w:r>
      <w:r>
        <w:rPr>
          <w:color w:val="000000"/>
          <w:spacing w:val="0"/>
          <w:w w:val="100"/>
          <w:position w:val="0"/>
          <w:shd w:val="clear" w:color="auto" w:fill="auto"/>
          <w:lang w:val="en-US" w:eastAsia="en-US" w:bidi="en-US"/>
        </w:rPr>
        <w:tab/>
        <w:t>§</w:t>
        <w:tab/>
        <w:t>15.</w:t>
        <w:tab/>
        <w:t>Semi-diurnal</w:t>
        <w:tab/>
        <w:t>tide</w:t>
        <w:tab/>
        <w:t>with</w:t>
        <w:tab/>
        <w:t>variable</w:t>
      </w:r>
    </w:p>
    <w:p>
      <w:pPr>
        <w:pStyle w:val="Style9"/>
        <w:keepNext w:val="0"/>
        <w:keepLines w:val="0"/>
        <w:widowControl w:val="0"/>
        <w:shd w:val="clear" w:color="auto" w:fill="auto"/>
        <w:tabs>
          <w:tab w:pos="2420" w:val="right"/>
          <w:tab w:pos="2551" w:val="right"/>
          <w:tab w:pos="3293" w:val="right"/>
          <w:tab w:pos="3484" w:val="left"/>
          <w:tab w:pos="3865" w:val="right"/>
          <w:tab w:pos="4279" w:val="right"/>
        </w:tabs>
        <w:bidi w:val="0"/>
        <w:spacing w:line="180" w:lineRule="auto"/>
        <w:ind w:left="0" w:firstLine="0"/>
        <w:jc w:val="left"/>
      </w:pPr>
      <w:r>
        <w:rPr>
          <w:color w:val="000000"/>
          <w:spacing w:val="0"/>
          <w:w w:val="100"/>
          <w:position w:val="0"/>
          <w:shd w:val="clear" w:color="auto" w:fill="auto"/>
          <w:lang w:val="en-US" w:eastAsia="en-US" w:bidi="en-US"/>
        </w:rPr>
        <w:t>§1. Definition of tide.</w:t>
        <w:tab/>
        <w:t>,</w:t>
        <w:tab/>
        <w:t>,</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de</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⅜.∙ ,</w:t>
        <w:tab/>
        <w:t>..,</w:t>
        <w:tab/>
        <w:t>...</w:t>
        <w:tab/>
        <w:t>.,</w:t>
      </w:r>
    </w:p>
    <w:p>
      <w:pPr>
        <w:pStyle w:val="Style9"/>
        <w:keepNext w:val="0"/>
        <w:keepLines w:val="0"/>
        <w:widowControl w:val="0"/>
        <w:shd w:val="clear" w:color="auto" w:fill="auto"/>
        <w:tabs>
          <w:tab w:pos="2420" w:val="right"/>
          <w:tab w:pos="2544" w:val="right"/>
          <w:tab w:pos="3293" w:val="right"/>
          <w:tab w:pos="3477" w:val="left"/>
          <w:tab w:pos="3865" w:val="right"/>
          <w:tab w:pos="4279" w:val="right"/>
        </w:tabs>
        <w:bidi w:val="0"/>
        <w:spacing w:line="180" w:lineRule="auto"/>
        <w:ind w:left="0" w:firstLine="0"/>
        <w:jc w:val="left"/>
      </w:pPr>
      <w:r>
        <w:rPr>
          <w:color w:val="000000"/>
          <w:spacing w:val="0"/>
          <w:w w:val="100"/>
          <w:position w:val="0"/>
          <w:shd w:val="clear" w:color="auto" w:fill="auto"/>
          <w:lang w:val="en-US" w:eastAsia="en-US" w:bidi="en-US"/>
        </w:rPr>
        <w:t>§ 2. General description of tidal pheno-</w:t>
        <w:tab/>
        <w:t>§</w:t>
        <w:tab/>
        <w:t>16∙</w:t>
        <w:tab/>
        <w:t>Semi-diurnal</w:t>
        <w:tab/>
        <w:t>tide</w:t>
        <w:tab/>
        <w:t>with</w:t>
        <w:tab/>
        <w:t>uniform</w:t>
      </w:r>
    </w:p>
    <w:p>
      <w:pPr>
        <w:pStyle w:val="Style9"/>
        <w:keepNext w:val="0"/>
        <w:keepLines w:val="0"/>
        <w:widowControl w:val="0"/>
        <w:shd w:val="clear" w:color="auto" w:fill="auto"/>
        <w:tabs>
          <w:tab w:pos="2624" w:val="left"/>
        </w:tabs>
        <w:bidi w:val="0"/>
        <w:spacing w:line="180" w:lineRule="auto"/>
        <w:ind w:left="0" w:firstLine="360"/>
        <w:jc w:val="left"/>
      </w:pPr>
      <w:r>
        <w:rPr>
          <w:color w:val="000000"/>
          <w:spacing w:val="0"/>
          <w:w w:val="100"/>
          <w:position w:val="0"/>
          <w:shd w:val="clear" w:color="auto" w:fill="auto"/>
          <w:lang w:val="fr-FR" w:eastAsia="fr-FR" w:bidi="fr-FR"/>
        </w:rPr>
        <w:t>mena.</w:t>
        <w:tab/>
      </w:r>
      <w:r>
        <w:rPr>
          <w:color w:val="000000"/>
          <w:spacing w:val="0"/>
          <w:w w:val="100"/>
          <w:position w:val="0"/>
          <w:shd w:val="clear" w:color="auto" w:fill="auto"/>
          <w:lang w:val="en-US" w:eastAsia="en-US" w:bidi="en-US"/>
        </w:rPr>
        <w:t>depth.</w:t>
      </w:r>
    </w:p>
    <w:p>
      <w:pPr>
        <w:pStyle w:val="Style9"/>
        <w:keepNext w:val="0"/>
        <w:keepLines w:val="0"/>
        <w:widowControl w:val="0"/>
        <w:shd w:val="clear" w:color="auto" w:fill="auto"/>
        <w:tabs>
          <w:tab w:pos="2624" w:val="left"/>
        </w:tabs>
        <w:bidi w:val="0"/>
        <w:spacing w:line="180" w:lineRule="auto"/>
        <w:ind w:left="360" w:hanging="360"/>
        <w:jc w:val="left"/>
      </w:pPr>
      <w:r>
        <w:rPr>
          <w:color w:val="000000"/>
          <w:spacing w:val="0"/>
          <w:w w:val="100"/>
          <w:position w:val="0"/>
          <w:shd w:val="clear" w:color="auto" w:fill="auto"/>
          <w:lang w:val="en-US" w:eastAsia="en-US" w:bidi="en-US"/>
        </w:rPr>
        <w:t xml:space="preserve">§ 3. General" explanation of the cause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Tides of long period ; Laplace s of tides</w:t>
        <w:tab/>
        <w:t>argument from friction.</w:t>
      </w:r>
    </w:p>
    <w:p>
      <w:pPr>
        <w:pStyle w:val="Style9"/>
        <w:keepNext w:val="0"/>
        <w:keepLines w:val="0"/>
        <w:widowControl w:val="0"/>
        <w:shd w:val="clear" w:color="auto" w:fill="auto"/>
        <w:tabs>
          <w:tab w:pos="2241" w:val="left"/>
        </w:tabs>
        <w:bidi w:val="0"/>
        <w:spacing w:line="240" w:lineRule="auto"/>
        <w:ind w:left="360" w:hanging="360"/>
        <w:jc w:val="left"/>
      </w:pPr>
      <w:r>
        <w:rPr>
          <w:color w:val="000000"/>
          <w:spacing w:val="0"/>
          <w:w w:val="100"/>
          <w:position w:val="0"/>
          <w:shd w:val="clear" w:color="auto" w:fill="auto"/>
          <w:lang w:val="en-US" w:eastAsia="en-US" w:bidi="en-US"/>
        </w:rPr>
        <w:t>§ 4. Historical sketch.</w:t>
        <w:tab/>
        <w:t xml:space="preserve">§ </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τides of lon</w:t>
      </w:r>
      <w:r>
        <w:rPr>
          <w:color w:val="000000"/>
          <w:spacing w:val="0"/>
          <w:w w:val="100"/>
          <w:position w:val="0"/>
          <w:shd w:val="clear" w:color="auto" w:fill="auto"/>
          <w:lang w:val="en-US" w:eastAsia="en-US" w:bidi="en-US"/>
        </w:rPr>
        <w:t>S P</w:t>
      </w:r>
      <w:r>
        <w:rPr>
          <w:color w:val="000000"/>
          <w:spacing w:val="0"/>
          <w:w w:val="100"/>
          <w:position w:val="0"/>
          <w:shd w:val="clear" w:color="auto" w:fill="auto"/>
          <w:vertAlign w:val="superscript"/>
          <w:lang w:val="en-US" w:eastAsia="en-US" w:bidi="en-US"/>
        </w:rPr>
        <w:t>eriod in an ocean</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uniform depth.</w:t>
      </w:r>
    </w:p>
    <w:p>
      <w:pPr>
        <w:pStyle w:val="Style9"/>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II.—</w:t>
      </w:r>
      <w:r>
        <w:rPr>
          <w:smallCaps/>
          <w:color w:val="000000"/>
          <w:spacing w:val="0"/>
          <w:w w:val="100"/>
          <w:position w:val="0"/>
          <w:shd w:val="clear" w:color="auto" w:fill="auto"/>
          <w:lang w:val="en-US" w:eastAsia="en-US" w:bidi="en-US"/>
        </w:rPr>
        <w:t>Tide-Generatino Forces.</w:t>
      </w:r>
      <w:r>
        <w:rPr>
          <w:color w:val="000000"/>
          <w:spacing w:val="0"/>
          <w:w w:val="100"/>
          <w:position w:val="0"/>
          <w:shd w:val="clear" w:color="auto" w:fill="auto"/>
          <w:lang w:val="en-US" w:eastAsia="en-US" w:bidi="en-US"/>
        </w:rPr>
        <w:t xml:space="preserve"> § 19. stability of the ocean.</w:t>
      </w:r>
    </w:p>
    <w:p>
      <w:pPr>
        <w:pStyle w:val="Style9"/>
        <w:keepNext w:val="0"/>
        <w:keepLines w:val="0"/>
        <w:widowControl w:val="0"/>
        <w:shd w:val="clear" w:color="auto" w:fill="auto"/>
        <w:tabs>
          <w:tab w:pos="2241" w:val="left"/>
        </w:tabs>
        <w:bidi w:val="0"/>
        <w:ind w:left="360" w:hanging="360"/>
        <w:jc w:val="left"/>
      </w:pPr>
      <w:r>
        <w:rPr>
          <w:color w:val="000000"/>
          <w:spacing w:val="0"/>
          <w:w w:val="100"/>
          <w:position w:val="0"/>
          <w:shd w:val="clear" w:color="auto" w:fill="auto"/>
          <w:lang w:val="en-US" w:eastAsia="en-US" w:bidi="en-US"/>
        </w:rPr>
        <w:t>§ 5. Investigation of tide-generating § 20. Precession and nutation, potential and forces.</w:t>
        <w:tab/>
        <w:t>§ 21. Some phenomena of tides in</w:t>
      </w:r>
    </w:p>
    <w:p>
      <w:pPr>
        <w:pStyle w:val="Style9"/>
        <w:keepNext w:val="0"/>
        <w:keepLines w:val="0"/>
        <w:widowControl w:val="0"/>
        <w:shd w:val="clear" w:color="auto" w:fill="auto"/>
        <w:tabs>
          <w:tab w:pos="2624" w:val="left"/>
        </w:tabs>
        <w:bidi w:val="0"/>
        <w:ind w:left="0" w:firstLine="0"/>
        <w:jc w:val="left"/>
      </w:pPr>
      <w:r>
        <w:rPr>
          <w:color w:val="000000"/>
          <w:spacing w:val="0"/>
          <w:w w:val="100"/>
          <w:position w:val="0"/>
          <w:shd w:val="clear" w:color="auto" w:fill="auto"/>
          <w:lang w:val="en-US" w:eastAsia="en-US" w:bidi="en-US"/>
        </w:rPr>
        <w:t>§ 6. Form of equilibrium.</w:t>
        <w:tab/>
        <w:t>rivers.</w:t>
      </w:r>
    </w:p>
    <w:p>
      <w:pPr>
        <w:pStyle w:val="Style9"/>
        <w:keepNext w:val="0"/>
        <w:keepLines w:val="0"/>
        <w:widowControl w:val="0"/>
        <w:shd w:val="clear" w:color="auto" w:fill="auto"/>
        <w:bidi w:val="0"/>
        <w:spacing w:line="168" w:lineRule="auto"/>
        <w:ind w:left="360" w:hanging="360"/>
        <w:jc w:val="left"/>
      </w:pPr>
      <w:r>
        <w:rPr>
          <w:color w:val="000000"/>
          <w:spacing w:val="0"/>
          <w:w w:val="100"/>
          <w:position w:val="0"/>
          <w:shd w:val="clear" w:color="auto" w:fill="auto"/>
          <w:lang w:val="en-US" w:eastAsia="en-US" w:bidi="en-US"/>
        </w:rPr>
        <w:t xml:space="preserve">§ 7. Development of tide-generating θ </w:t>
      </w:r>
      <w:r>
        <w:rPr>
          <w:smallCaps/>
          <w:color w:val="000000"/>
          <w:spacing w:val="0"/>
          <w:w w:val="100"/>
          <w:position w:val="0"/>
          <w:shd w:val="clear" w:color="auto" w:fill="auto"/>
          <w:lang w:val="en-US" w:eastAsia="en-US" w:bidi="en-US"/>
        </w:rPr>
        <w:t xml:space="preserve">iv.-Harmonic Analysis. </w:t>
      </w:r>
      <w:r>
        <w:rPr>
          <w:color w:val="000000"/>
          <w:spacing w:val="0"/>
          <w:w w:val="100"/>
          <w:position w:val="0"/>
          <w:shd w:val="clear" w:color="auto" w:fill="auto"/>
          <w:lang w:val="en-US" w:eastAsia="en-US" w:bidi="en-US"/>
        </w:rPr>
        <w:t>potential in terms of hour-angle</w:t>
      </w:r>
    </w:p>
    <w:p>
      <w:pPr>
        <w:pStyle w:val="Style9"/>
        <w:keepNext w:val="0"/>
        <w:keepLines w:val="0"/>
        <w:widowControl w:val="0"/>
        <w:shd w:val="clear" w:color="auto" w:fill="auto"/>
        <w:tabs>
          <w:tab w:pos="2241" w:val="left"/>
        </w:tabs>
        <w:bidi w:val="0"/>
        <w:spacing w:line="168" w:lineRule="auto"/>
        <w:ind w:left="0" w:firstLine="360"/>
        <w:jc w:val="left"/>
      </w:pPr>
      <w:r>
        <w:rPr>
          <w:color w:val="000000"/>
          <w:spacing w:val="0"/>
          <w:w w:val="100"/>
          <w:position w:val="0"/>
          <w:shd w:val="clear" w:color="auto" w:fill="auto"/>
          <w:lang w:val="en-US" w:eastAsia="en-US" w:bidi="en-US"/>
        </w:rPr>
        <w:t>and declination.</w:t>
        <w:tab/>
        <w:t xml:space="preserve">§ </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Methods of applying theory to</w:t>
      </w:r>
    </w:p>
    <w:p>
      <w:pPr>
        <w:pStyle w:val="Style9"/>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 8. Evaluationoftide-generatingforces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practice.</w:t>
      </w:r>
    </w:p>
    <w:p>
      <w:pPr>
        <w:pStyle w:val="Style9"/>
        <w:keepNext w:val="0"/>
        <w:keepLines w:val="0"/>
        <w:widowControl w:val="0"/>
        <w:shd w:val="clear" w:color="auto" w:fill="auto"/>
        <w:tabs>
          <w:tab w:pos="2624" w:val="left"/>
        </w:tabs>
        <w:bidi w:val="0"/>
        <w:spacing w:line="192" w:lineRule="auto"/>
        <w:ind w:left="0" w:firstLine="360"/>
        <w:jc w:val="left"/>
      </w:pPr>
      <w:r>
        <w:rPr>
          <w:color w:val="000000"/>
          <w:spacing w:val="0"/>
          <w:w w:val="100"/>
          <w:position w:val="0"/>
          <w:shd w:val="clear" w:color="auto" w:fill="auto"/>
          <w:lang w:val="en-US" w:eastAsia="en-US" w:bidi="en-US"/>
        </w:rPr>
        <w:t xml:space="preserve">and lunar deflexion of gravity. § </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Development of equilibrium § 9. Correction to equilibrium theory</w:t>
        <w:tab/>
        <w:t>theory of tides In terms of the</w:t>
      </w:r>
    </w:p>
    <w:p>
      <w:pPr>
        <w:pStyle w:val="Style9"/>
        <w:keepNext w:val="0"/>
        <w:keepLines w:val="0"/>
        <w:widowControl w:val="0"/>
        <w:shd w:val="clear" w:color="auto" w:fill="auto"/>
        <w:tabs>
          <w:tab w:pos="2071" w:val="left"/>
          <w:tab w:pos="2624" w:val="left"/>
        </w:tabs>
        <w:bidi w:val="0"/>
        <w:spacing w:line="192" w:lineRule="auto"/>
        <w:ind w:left="0" w:firstLine="360"/>
        <w:jc w:val="left"/>
      </w:pPr>
      <w:r>
        <w:rPr>
          <w:color w:val="000000"/>
          <w:spacing w:val="0"/>
          <w:w w:val="100"/>
          <w:position w:val="0"/>
          <w:shd w:val="clear" w:color="auto" w:fill="auto"/>
          <w:lang w:val="en-US" w:eastAsia="en-US" w:bidi="en-US"/>
        </w:rPr>
        <w:t>for continents.</w:t>
        <w:tab/>
        <w:t>^</w:t>
        <w:tab/>
        <w:t>elements of the orbits.</w:t>
      </w:r>
    </w:p>
    <w:p>
      <w:pPr>
        <w:pStyle w:val="Style9"/>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24. Meteorological tides, over-tides,</w:t>
      </w:r>
    </w:p>
    <w:p>
      <w:pPr>
        <w:pStyle w:val="Style9"/>
        <w:keepNext w:val="0"/>
        <w:keepLines w:val="0"/>
        <w:widowControl w:val="0"/>
        <w:shd w:val="clear" w:color="auto" w:fill="auto"/>
        <w:tabs>
          <w:tab w:pos="2624" w:val="left"/>
        </w:tabs>
        <w:bidi w:val="0"/>
        <w:spacing w:line="192" w:lineRule="auto"/>
        <w:ind w:left="0" w:firstLine="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III.—</w:t>
      </w:r>
      <w:r>
        <w:rPr>
          <w:smallCaps/>
          <w:color w:val="000000"/>
          <w:spacing w:val="0"/>
          <w:w w:val="100"/>
          <w:position w:val="0"/>
          <w:shd w:val="clear" w:color="auto" w:fill="auto"/>
          <w:lang w:val="en-US" w:eastAsia="en-US" w:bidi="en-US"/>
        </w:rPr>
        <w:t>Dynamical Theory of</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an</w:t>
      </w:r>
      <w:r>
        <w:rPr>
          <w:color w:val="000000"/>
          <w:spacing w:val="0"/>
          <w:w w:val="100"/>
          <w:position w:val="0"/>
          <w:shd w:val="clear" w:color="auto" w:fill="auto"/>
          <w:lang w:val="en-US" w:eastAsia="en-US" w:bidi="en-US"/>
        </w:rPr>
        <w:t>j compound tides.</w:t>
      </w:r>
    </w:p>
    <w:p>
      <w:pPr>
        <w:pStyle w:val="Style9"/>
        <w:keepNext w:val="0"/>
        <w:keepLines w:val="0"/>
        <w:widowControl w:val="0"/>
        <w:shd w:val="clear" w:color="auto" w:fill="auto"/>
        <w:tabs>
          <w:tab w:pos="1347" w:val="left"/>
        </w:tabs>
        <w:bidi w:val="0"/>
        <w:spacing w:line="192" w:lineRule="auto"/>
        <w:ind w:left="0" w:firstLine="0"/>
        <w:jc w:val="left"/>
      </w:pPr>
      <w:r>
        <w:rPr>
          <w:smallCaps/>
          <w:color w:val="000000"/>
          <w:spacing w:val="0"/>
          <w:w w:val="100"/>
          <w:position w:val="0"/>
          <w:shd w:val="clear" w:color="auto" w:fill="auto"/>
          <w:lang w:val="en-US" w:eastAsia="en-US" w:bidi="en-US"/>
        </w:rPr>
        <w:t>Tides-</w:t>
      </w:r>
      <w:r>
        <w:rPr>
          <w:color w:val="000000"/>
          <w:spacing w:val="0"/>
          <w:w w:val="100"/>
          <w:position w:val="0"/>
          <w:shd w:val="clear" w:color="auto" w:fill="auto"/>
          <w:lang w:val="en-US" w:eastAsia="en-US" w:bidi="en-US"/>
        </w:rPr>
        <w:tab/>
        <w:t>§ 25. On the form of presentation of re-</w:t>
      </w:r>
    </w:p>
    <w:p>
      <w:pPr>
        <w:pStyle w:val="Style9"/>
        <w:keepNext w:val="0"/>
        <w:keepLines w:val="0"/>
        <w:widowControl w:val="0"/>
        <w:shd w:val="clear" w:color="auto" w:fill="auto"/>
        <w:tabs>
          <w:tab w:pos="2624" w:val="left"/>
        </w:tabs>
        <w:bidi w:val="0"/>
        <w:spacing w:line="192" w:lineRule="auto"/>
        <w:ind w:left="0" w:firstLine="0"/>
        <w:jc w:val="left"/>
      </w:pPr>
      <w:r>
        <w:rPr>
          <w:color w:val="000000"/>
          <w:spacing w:val="0"/>
          <w:w w:val="100"/>
          <w:position w:val="0"/>
          <w:shd w:val="clear" w:color="auto" w:fill="auto"/>
          <w:lang w:val="en-US" w:eastAsia="en-US" w:bidi="en-US"/>
        </w:rPr>
        <w:t>§ 10. Historical explanation.</w:t>
        <w:tab/>
        <w:t>suits of tidal observation.</w:t>
      </w:r>
    </w:p>
    <w:p>
      <w:pPr>
        <w:pStyle w:val="Style9"/>
        <w:keepNext w:val="0"/>
        <w:keepLines w:val="0"/>
        <w:widowControl w:val="0"/>
        <w:shd w:val="clear" w:color="auto" w:fill="auto"/>
        <w:tabs>
          <w:tab w:pos="2241" w:val="left"/>
        </w:tabs>
        <w:bidi w:val="0"/>
        <w:spacing w:line="192" w:lineRule="auto"/>
        <w:ind w:left="0" w:firstLine="0"/>
        <w:jc w:val="left"/>
      </w:pPr>
      <w:r>
        <w:rPr>
          <w:color w:val="000000"/>
          <w:spacing w:val="0"/>
          <w:w w:val="100"/>
          <w:position w:val="0"/>
          <w:shd w:val="clear" w:color="auto" w:fill="auto"/>
          <w:lang w:val="en-US" w:eastAsia="en-US" w:bidi="en-US"/>
        </w:rPr>
        <w:t>§ ll. Equations of motion.</w:t>
        <w:tab/>
        <w:t>§ 26. Numerical harmonic analysis for</w:t>
      </w:r>
    </w:p>
    <w:p>
      <w:pPr>
        <w:pStyle w:val="Style9"/>
        <w:keepNext w:val="0"/>
        <w:keepLines w:val="0"/>
        <w:widowControl w:val="0"/>
        <w:shd w:val="clear" w:color="auto" w:fill="auto"/>
        <w:tabs>
          <w:tab w:pos="2624" w:val="left"/>
        </w:tabs>
        <w:bidi w:val="0"/>
        <w:spacing w:line="192" w:lineRule="auto"/>
        <w:ind w:left="0" w:firstLine="0"/>
        <w:jc w:val="left"/>
      </w:pPr>
      <w:r>
        <w:rPr>
          <w:color w:val="000000"/>
          <w:spacing w:val="0"/>
          <w:w w:val="100"/>
          <w:position w:val="0"/>
          <w:shd w:val="clear" w:color="auto" w:fill="auto"/>
          <w:lang w:val="en-US" w:eastAsia="en-US" w:bidi="en-US"/>
        </w:rPr>
        <w:t>§ 12. Adaptation to forced oscillations.</w:t>
        <w:tab/>
        <w:t>tides of short period.</w:t>
      </w:r>
    </w:p>
    <w:p>
      <w:pPr>
        <w:pStyle w:val="Style9"/>
        <w:keepNext w:val="0"/>
        <w:keepLines w:val="0"/>
        <w:widowControl w:val="0"/>
        <w:shd w:val="clear" w:color="auto" w:fill="auto"/>
        <w:tabs>
          <w:tab w:pos="2241" w:val="left"/>
        </w:tabs>
        <w:bidi w:val="0"/>
        <w:spacing w:line="192" w:lineRule="auto"/>
        <w:ind w:left="0" w:firstLine="0"/>
        <w:jc w:val="left"/>
      </w:pPr>
      <w:r>
        <w:rPr>
          <w:color w:val="000000"/>
          <w:spacing w:val="0"/>
          <w:w w:val="100"/>
          <w:position w:val="0"/>
          <w:shd w:val="clear" w:color="auto" w:fill="auto"/>
          <w:lang w:val="en-US" w:eastAsia="en-US" w:bidi="en-US"/>
        </w:rPr>
        <w:t>§ 13. Preparation for solution.</w:t>
        <w:tab/>
        <w:t>§ 27. Harmonic analysis for tides of</w:t>
      </w:r>
    </w:p>
    <w:p>
      <w:pPr>
        <w:pStyle w:val="Style9"/>
        <w:keepNext w:val="0"/>
        <w:keepLines w:val="0"/>
        <w:widowControl w:val="0"/>
        <w:shd w:val="clear" w:color="auto" w:fill="auto"/>
        <w:tabs>
          <w:tab w:pos="2624" w:val="left"/>
        </w:tabs>
        <w:bidi w:val="0"/>
        <w:spacing w:line="192" w:lineRule="auto"/>
        <w:ind w:left="0" w:firstLine="0"/>
        <w:jc w:val="left"/>
      </w:pPr>
      <w:r>
        <w:rPr>
          <w:color w:val="000000"/>
          <w:spacing w:val="0"/>
          <w:w w:val="100"/>
          <w:position w:val="0"/>
          <w:shd w:val="clear" w:color="auto" w:fill="auto"/>
          <w:lang w:val="en-US" w:eastAsia="en-US" w:bidi="en-US"/>
        </w:rPr>
        <w:t>§ 14. Diurnal tide.</w:t>
        <w:tab/>
        <w:t>long period.</w:t>
      </w:r>
    </w:p>
    <w:p>
      <w:pPr>
        <w:pStyle w:val="Style9"/>
        <w:keepNext w:val="0"/>
        <w:keepLines w:val="0"/>
        <w:widowControl w:val="0"/>
        <w:shd w:val="clear" w:color="auto" w:fill="auto"/>
        <w:tabs>
          <w:tab w:pos="2288" w:val="left"/>
        </w:tabs>
        <w:bidi w:val="0"/>
        <w:spacing w:line="209" w:lineRule="auto"/>
        <w:ind w:left="0" w:firstLine="36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V.—</w:t>
      </w:r>
      <w:r>
        <w:rPr>
          <w:smallCaps/>
          <w:color w:val="000000"/>
          <w:spacing w:val="0"/>
          <w:w w:val="100"/>
          <w:position w:val="0"/>
          <w:shd w:val="clear" w:color="auto" w:fill="auto"/>
          <w:lang w:val="en-US" w:eastAsia="en-US" w:bidi="en-US"/>
        </w:rPr>
        <w:t>Synthetic Method.</w:t>
      </w:r>
      <w:r>
        <w:rPr>
          <w:color w:val="000000"/>
          <w:spacing w:val="0"/>
          <w:w w:val="100"/>
          <w:position w:val="0"/>
          <w:shd w:val="clear" w:color="auto" w:fill="auto"/>
          <w:lang w:val="en-US" w:eastAsia="en-US" w:bidi="en-US"/>
        </w:rPr>
        <w:tab/>
        <w:t>§ 41. Cotidal lines of the world.</w:t>
      </w:r>
    </w:p>
    <w:p>
      <w:pPr>
        <w:pStyle w:val="Style9"/>
        <w:keepNext w:val="0"/>
        <w:keepLines w:val="0"/>
        <w:widowControl w:val="0"/>
        <w:shd w:val="clear" w:color="auto" w:fill="auto"/>
        <w:tabs>
          <w:tab w:pos="2288" w:val="left"/>
        </w:tabs>
        <w:bidi w:val="0"/>
        <w:spacing w:line="209" w:lineRule="auto"/>
        <w:ind w:left="0" w:firstLine="0"/>
        <w:jc w:val="left"/>
      </w:pPr>
      <w:r>
        <w:rPr>
          <w:color w:val="000000"/>
          <w:spacing w:val="0"/>
          <w:w w:val="100"/>
          <w:position w:val="0"/>
          <w:shd w:val="clear" w:color="auto" w:fill="auto"/>
          <w:lang w:val="en-US" w:eastAsia="en-US" w:bidi="en-US"/>
        </w:rPr>
        <w:t>§ 28. On the method and notation.</w:t>
        <w:tab/>
        <w:t>§ 42. Cotidal lines of the British seas.</w:t>
      </w:r>
    </w:p>
    <w:p>
      <w:pPr>
        <w:pStyle w:val="Style9"/>
        <w:keepNext w:val="0"/>
        <w:keepLines w:val="0"/>
        <w:widowControl w:val="0"/>
        <w:shd w:val="clear" w:color="auto" w:fill="auto"/>
        <w:tabs>
          <w:tab w:pos="2288" w:val="left"/>
        </w:tabs>
        <w:bidi w:val="0"/>
        <w:spacing w:line="240" w:lineRule="auto"/>
        <w:ind w:left="0" w:firstLine="0"/>
        <w:jc w:val="left"/>
      </w:pPr>
      <w:r>
        <w:rPr>
          <w:color w:val="000000"/>
          <w:spacing w:val="0"/>
          <w:w w:val="100"/>
          <w:position w:val="0"/>
          <w:shd w:val="clear" w:color="auto" w:fill="auto"/>
          <w:lang w:val="en-US" w:eastAsia="en-US" w:bidi="en-US"/>
        </w:rPr>
        <w:t>§ 29. Semi-diurnal tides.</w:t>
        <w:tab/>
      </w: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VIIL—</w:t>
      </w:r>
      <w:r>
        <w:rPr>
          <w:smallCaps/>
          <w:color w:val="000000"/>
          <w:spacing w:val="0"/>
          <w:w w:val="100"/>
          <w:position w:val="0"/>
          <w:shd w:val="clear" w:color="auto" w:fill="auto"/>
          <w:lang w:val="en-US" w:eastAsia="en-US" w:bidi="en-US"/>
        </w:rPr>
        <w:t>Tidal Deformation</w:t>
      </w:r>
    </w:p>
    <w:p>
      <w:pPr>
        <w:pStyle w:val="Style9"/>
        <w:keepNext w:val="0"/>
        <w:keepLines w:val="0"/>
        <w:widowControl w:val="0"/>
        <w:shd w:val="clear" w:color="auto" w:fill="auto"/>
        <w:tabs>
          <w:tab w:pos="2665" w:val="left"/>
        </w:tabs>
        <w:bidi w:val="0"/>
        <w:spacing w:line="185" w:lineRule="auto"/>
        <w:ind w:left="0" w:firstLine="0"/>
        <w:jc w:val="left"/>
      </w:pPr>
      <w:r>
        <w:rPr>
          <w:color w:val="000000"/>
          <w:spacing w:val="0"/>
          <w:w w:val="100"/>
          <w:position w:val="0"/>
          <w:shd w:val="clear" w:color="auto" w:fill="auto"/>
          <w:lang w:val="en-US" w:eastAsia="en-US" w:bidi="en-US"/>
        </w:rPr>
        <w:t>§ 30. Synthesis of solar and of lunar</w:t>
        <w:tab/>
      </w:r>
      <w:r>
        <w:rPr>
          <w:smallCaps/>
          <w:color w:val="000000"/>
          <w:spacing w:val="0"/>
          <w:w w:val="100"/>
          <w:position w:val="0"/>
          <w:shd w:val="clear" w:color="auto" w:fill="auto"/>
          <w:vertAlign w:val="subscript"/>
          <w:lang w:val="en-US" w:eastAsia="en-US" w:bidi="en-US"/>
        </w:rPr>
        <w:t>or the</w:t>
      </w:r>
      <w:r>
        <w:rPr>
          <w:smallCaps/>
          <w:color w:val="000000"/>
          <w:spacing w:val="0"/>
          <w:w w:val="100"/>
          <w:position w:val="0"/>
          <w:shd w:val="clear" w:color="auto" w:fill="auto"/>
          <w:lang w:val="en-US" w:eastAsia="en-US" w:bidi="en-US"/>
        </w:rPr>
        <w:t xml:space="preserve"> Solid Earth.</w:t>
      </w:r>
    </w:p>
    <w:p>
      <w:pPr>
        <w:pStyle w:val="Style9"/>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portions of the semi-diurnal § </w:t>
      </w:r>
      <w:r>
        <w:rPr>
          <w:color w:val="000000"/>
          <w:spacing w:val="0"/>
          <w:w w:val="100"/>
          <w:position w:val="0"/>
          <w:shd w:val="clear" w:color="auto" w:fill="auto"/>
          <w:vertAlign w:val="subscript"/>
          <w:lang w:val="en-US" w:eastAsia="en-US" w:bidi="en-US"/>
        </w:rPr>
        <w:t>43 Elasti(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tidea</w:t>
      </w:r>
    </w:p>
    <w:p>
      <w:pPr>
        <w:pStyle w:val="Style9"/>
        <w:keepNext w:val="0"/>
        <w:keepLines w:val="0"/>
        <w:widowControl w:val="0"/>
        <w:shd w:val="clear" w:color="auto" w:fill="auto"/>
        <w:tabs>
          <w:tab w:pos="3048" w:val="left"/>
          <w:tab w:pos="3891" w:val="left"/>
        </w:tabs>
        <w:bidi w:val="0"/>
        <w:spacing w:line="209" w:lineRule="auto"/>
        <w:ind w:left="0" w:firstLine="0"/>
        <w:jc w:val="left"/>
      </w:pPr>
      <w:r>
        <w:rPr>
          <w:color w:val="000000"/>
          <w:spacing w:val="0"/>
          <w:w w:val="100"/>
          <w:position w:val="0"/>
          <w:shd w:val="clear" w:color="auto" w:fill="auto"/>
          <w:lang w:val="en-US" w:eastAsia="en-US" w:bidi="en-US"/>
        </w:rPr>
        <w:t>§ 31. Synthesis ofdunar and solar semi- §</w:t>
        <w:tab/>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vertAlign w:val="subscript"/>
          <w:lang w:val="en-US" w:eastAsia="en-US" w:bidi="en-US"/>
        </w:rPr>
        <w:t>viscous</w:t>
      </w:r>
    </w:p>
    <w:p>
      <w:pPr>
        <w:pStyle w:val="Style9"/>
        <w:keepNext w:val="0"/>
        <w:keepLines w:val="0"/>
        <w:widowControl w:val="0"/>
        <w:shd w:val="clear" w:color="auto" w:fill="auto"/>
        <w:tabs>
          <w:tab w:pos="2665" w:val="left"/>
        </w:tabs>
        <w:bidi w:val="0"/>
        <w:spacing w:line="209" w:lineRule="auto"/>
        <w:ind w:left="0" w:firstLine="360"/>
        <w:jc w:val="left"/>
      </w:pPr>
      <w:r>
        <w:rPr>
          <w:color w:val="000000"/>
          <w:spacing w:val="0"/>
          <w:w w:val="100"/>
          <w:position w:val="0"/>
          <w:shd w:val="clear" w:color="auto" w:fill="auto"/>
          <w:lang w:val="en-US" w:eastAsia="en-US" w:bidi="en-US"/>
        </w:rPr>
        <w:t>diurnal tides.</w:t>
        <w:tab/>
      </w:r>
      <w:r>
        <w:rPr>
          <w:color w:val="000000"/>
          <w:spacing w:val="0"/>
          <w:w w:val="100"/>
          <w:position w:val="0"/>
          <w:shd w:val="clear" w:color="auto" w:fill="auto"/>
          <w:vertAlign w:val="subscript"/>
          <w:lang w:val="en-US" w:eastAsia="en-US" w:bidi="en-US"/>
        </w:rPr>
        <w:t>ti</w:t>
      </w:r>
      <w:r>
        <w:rPr>
          <w:color w:val="000000"/>
          <w:spacing w:val="0"/>
          <w:w w:val="100"/>
          <w:position w:val="0"/>
          <w:shd w:val="clear" w:color="auto" w:fill="auto"/>
          <w:lang w:val="en-US" w:eastAsia="en-US" w:bidi="en-US"/>
        </w:rPr>
        <w:t>,ι.</w:t>
      </w:r>
      <w:r>
        <w:rPr>
          <w:color w:val="000000"/>
          <w:spacing w:val="0"/>
          <w:w w:val="100"/>
          <w:position w:val="0"/>
          <w:shd w:val="clear" w:color="auto" w:fill="auto"/>
          <w:vertAlign w:val="subscript"/>
          <w:lang w:val="en-US" w:eastAsia="en-US" w:bidi="en-US"/>
        </w:rPr>
        <w:t>c</w:t>
      </w:r>
    </w:p>
    <w:p>
      <w:pPr>
        <w:pStyle w:val="Style9"/>
        <w:keepNext w:val="0"/>
        <w:keepLines w:val="0"/>
        <w:widowControl w:val="0"/>
        <w:shd w:val="clear" w:color="auto" w:fill="auto"/>
        <w:tabs>
          <w:tab w:pos="2665" w:val="left"/>
        </w:tabs>
        <w:bidi w:val="0"/>
        <w:spacing w:line="209" w:lineRule="auto"/>
        <w:ind w:left="0" w:firstLine="0"/>
        <w:jc w:val="left"/>
      </w:pPr>
      <w:r>
        <w:rPr>
          <w:color w:val="000000"/>
          <w:spacing w:val="0"/>
          <w:w w:val="100"/>
          <w:position w:val="0"/>
          <w:shd w:val="clear" w:color="auto" w:fill="auto"/>
          <w:lang w:val="en-US" w:eastAsia="en-US" w:bidi="en-US"/>
        </w:rPr>
        <w:t>§32. Diurnal tides.</w:t>
        <w:tab/>
      </w:r>
      <w:r>
        <w:rPr>
          <w:color w:val="000000"/>
          <w:spacing w:val="0"/>
          <w:w w:val="100"/>
          <w:position w:val="0"/>
          <w:shd w:val="clear" w:color="auto" w:fill="auto"/>
          <w:vertAlign w:val="superscript"/>
          <w:lang w:val="en-US" w:eastAsia="en-US" w:bidi="en-US"/>
        </w:rPr>
        <w:t>llαes,</w:t>
      </w:r>
    </w:p>
    <w:p>
      <w:pPr>
        <w:pStyle w:val="Style9"/>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 33. Explanation of tidal terms in </w:t>
      </w: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IX.—</w:t>
      </w:r>
      <w:r>
        <w:rPr>
          <w:smallCaps/>
          <w:color w:val="000000"/>
          <w:spacing w:val="0"/>
          <w:w w:val="100"/>
          <w:position w:val="0"/>
          <w:shd w:val="clear" w:color="auto" w:fill="auto"/>
          <w:lang w:val="en-US" w:eastAsia="en-US" w:bidi="en-US"/>
        </w:rPr>
        <w:t>Tidal Friction.</w:t>
      </w:r>
    </w:p>
    <w:p>
      <w:pPr>
        <w:pStyle w:val="Style9"/>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common use ; datum levels. § 445. General explanation.</w:t>
      </w:r>
    </w:p>
    <w:p>
      <w:pPr>
        <w:pStyle w:val="Style9"/>
        <w:keepNext w:val="0"/>
        <w:keepLines w:val="0"/>
        <w:widowControl w:val="0"/>
        <w:shd w:val="clear" w:color="auto" w:fill="auto"/>
        <w:tabs>
          <w:tab w:pos="2665" w:val="left"/>
        </w:tabs>
        <w:bidi w:val="0"/>
        <w:spacing w:line="209" w:lineRule="auto"/>
        <w:ind w:left="360" w:hanging="360"/>
        <w:jc w:val="left"/>
      </w:pPr>
      <w:r>
        <w:rPr>
          <w:color w:val="000000"/>
          <w:spacing w:val="0"/>
          <w:w w:val="100"/>
          <w:position w:val="0"/>
          <w:shd w:val="clear" w:color="auto" w:fill="auto"/>
          <w:lang w:val="en-US" w:eastAsia="en-US" w:bidi="en-US"/>
        </w:rPr>
        <w:t xml:space="preserve">§34. On reduction of observations of </w:t>
      </w:r>
      <w:r>
        <w:rPr>
          <w:color w:val="000000"/>
          <w:spacing w:val="0"/>
          <w:w w:val="100"/>
          <w:position w:val="0"/>
          <w:shd w:val="clear" w:color="auto" w:fill="auto"/>
          <w:vertAlign w:val="subscript"/>
          <w:lang w:val="en-US" w:eastAsia="en-US" w:bidi="en-US"/>
        </w:rPr>
        <w:t>§ 47</w:t>
      </w:r>
      <w:r>
        <w:rPr>
          <w:color w:val="000000"/>
          <w:spacing w:val="0"/>
          <w:w w:val="100"/>
          <w:position w:val="0"/>
          <w:shd w:val="clear" w:color="auto" w:fill="auto"/>
          <w:lang w:val="en-US" w:eastAsia="en-US" w:bidi="en-US"/>
        </w:rPr>
        <w:t xml:space="preserve"> Exact investigation of the secular high and low water.</w:t>
        <w:tab/>
        <w:t>effects of tidal friction.</w:t>
      </w:r>
    </w:p>
    <w:p>
      <w:pPr>
        <w:pStyle w:val="Style9"/>
        <w:keepNext w:val="0"/>
        <w:keepLines w:val="0"/>
        <w:widowControl w:val="0"/>
        <w:shd w:val="clear" w:color="auto" w:fill="auto"/>
        <w:tabs>
          <w:tab w:pos="2288" w:val="left"/>
          <w:tab w:pos="2665" w:val="left"/>
        </w:tabs>
        <w:bidi w:val="0"/>
        <w:spacing w:line="240" w:lineRule="auto"/>
        <w:ind w:left="0" w:firstLine="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VI.—</w:t>
      </w:r>
      <w:r>
        <w:rPr>
          <w:smallCaps/>
          <w:color w:val="000000"/>
          <w:spacing w:val="0"/>
          <w:w w:val="100"/>
          <w:position w:val="0"/>
          <w:shd w:val="clear" w:color="auto" w:fill="auto"/>
          <w:lang w:val="en-US" w:eastAsia="en-US" w:bidi="en-US"/>
        </w:rPr>
        <w:t>Tidal Instruments and</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θ∙ Amount of tidal retardation of </w:t>
      </w:r>
      <w:r>
        <w:rPr>
          <w:smallCaps/>
          <w:color w:val="000000"/>
          <w:spacing w:val="0"/>
          <w:w w:val="100"/>
          <w:position w:val="0"/>
          <w:shd w:val="clear" w:color="auto" w:fill="auto"/>
          <w:lang w:val="en-US" w:eastAsia="en-US" w:bidi="en-US"/>
        </w:rPr>
        <w:t>Tidal Prediction.</w:t>
        <w:tab/>
      </w:r>
      <w:r>
        <w:rPr>
          <w:color w:val="000000"/>
          <w:spacing w:val="0"/>
          <w:w w:val="100"/>
          <w:position w:val="0"/>
          <w:shd w:val="clear" w:color="auto" w:fill="auto"/>
          <w:vertAlign w:val="subscript"/>
          <w:lang w:val="en-US" w:eastAsia="en-US" w:bidi="en-US"/>
        </w:rPr>
        <w:t>λ</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h s</w:t>
      </w:r>
      <w:r>
        <w:rPr>
          <w:color w:val="000000"/>
          <w:spacing w:val="0"/>
          <w:w w:val="100"/>
          <w:position w:val="0"/>
          <w:shd w:val="clear" w:color="auto" w:fill="auto"/>
          <w:lang w:val="en-US" w:eastAsia="en-US" w:bidi="en-US"/>
        </w:rPr>
        <w:t xml:space="preserve"> f</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i⅛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i. ..</w:t>
      </w:r>
    </w:p>
    <w:p>
      <w:pPr>
        <w:pStyle w:val="Style12"/>
        <w:keepNext w:val="0"/>
        <w:keepLines w:val="0"/>
        <w:widowControl w:val="0"/>
        <w:shd w:val="clear" w:color="auto" w:fill="auto"/>
        <w:tabs>
          <w:tab w:pos="2665" w:val="left"/>
        </w:tabs>
        <w:bidi w:val="0"/>
        <w:spacing w:line="223"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 S∙ ⅛S=</w:t>
      </w:r>
      <w:r>
        <w:rPr>
          <w:rFonts w:ascii="Arial" w:eastAsia="Arial" w:hAnsi="Arial" w:cs="Arial"/>
          <w:color w:val="000000"/>
          <w:spacing w:val="0"/>
          <w:w w:val="100"/>
          <w:position w:val="0"/>
          <w:sz w:val="22"/>
          <w:szCs w:val="22"/>
          <w:shd w:val="clear" w:color="auto" w:fill="auto"/>
          <w:vertAlign w:val="subscript"/>
          <w:lang w:val="en-US" w:eastAsia="en-US" w:bidi="en-US"/>
        </w:rPr>
        <w:t>e</w:t>
      </w:r>
      <w:r>
        <w:rPr>
          <w:rFonts w:ascii="Arial" w:eastAsia="Arial" w:hAnsi="Arial" w:cs="Arial"/>
          <w:color w:val="000000"/>
          <w:spacing w:val="0"/>
          <w:w w:val="100"/>
          <w:position w:val="0"/>
          <w:sz w:val="22"/>
          <w:szCs w:val="22"/>
          <w:shd w:val="clear" w:color="auto" w:fill="auto"/>
          <w:vertAlign w:val="superscript"/>
          <w:lang w:val="en-US" w:eastAsia="en-US" w:bidi="en-US"/>
        </w:rPr>
        <w:t>ks</w:t>
      </w:r>
      <w:r>
        <w:rPr>
          <w:rFonts w:ascii="Arial" w:eastAsia="Arial" w:hAnsi="Arial" w:cs="Arial"/>
          <w:color w:val="000000"/>
          <w:spacing w:val="0"/>
          <w:w w:val="100"/>
          <w:position w:val="0"/>
          <w:sz w:val="22"/>
          <w:szCs w:val="22"/>
          <w:shd w:val="clear" w:color="auto" w:fill="auto"/>
          <w:lang w:val="en-US" w:eastAsia="en-US" w:bidi="en-US"/>
        </w:rPr>
        <w:t>∙</w:t>
        <w:tab/>
        <w:t xml:space="preserve">·“ </w:t>
      </w:r>
      <w:r>
        <w:rPr>
          <w:rFonts w:ascii="Arial" w:eastAsia="Arial" w:hAnsi="Arial" w:cs="Arial"/>
          <w:color w:val="000000"/>
          <w:spacing w:val="0"/>
          <w:w w:val="100"/>
          <w:position w:val="0"/>
          <w:sz w:val="22"/>
          <w:szCs w:val="22"/>
          <w:shd w:val="clear" w:color="auto" w:fill="auto"/>
          <w:lang w:val="de-DE" w:eastAsia="de-DE" w:bidi="de-DE"/>
        </w:rPr>
        <w:t xml:space="preserve">Ä“ </w:t>
      </w:r>
      <w:r>
        <w:rPr>
          <w:rFonts w:ascii="Arial" w:eastAsia="Arial" w:hAnsi="Arial" w:cs="Arial"/>
          <w:color w:val="000000"/>
          <w:spacing w:val="0"/>
          <w:w w:val="100"/>
          <w:position w:val="0"/>
          <w:sz w:val="22"/>
          <w:szCs w:val="22"/>
          <w:shd w:val="clear" w:color="auto" w:fill="auto"/>
          <w:lang w:val="en-US" w:eastAsia="en-US" w:bidi="en-US"/>
        </w:rPr>
        <w:t>” r⅛</w:t>
      </w:r>
    </w:p>
    <w:p>
      <w:pPr>
        <w:pStyle w:val="Style12"/>
        <w:keepNext w:val="0"/>
        <w:keepLines w:val="0"/>
        <w:widowControl w:val="0"/>
        <w:shd w:val="clear" w:color="auto" w:fill="auto"/>
        <w:tabs>
          <w:tab w:pos="2665" w:val="left"/>
        </w:tabs>
        <w:bidi w:val="0"/>
        <w:spacing w:line="18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w:t>
      </w:r>
      <w:r>
        <w:rPr>
          <w:rFonts w:ascii="Arial" w:eastAsia="Arial" w:hAnsi="Arial" w:cs="Arial"/>
          <w:i/>
          <w:iCs/>
          <w:color w:val="000000"/>
          <w:spacing w:val="0"/>
          <w:w w:val="100"/>
          <w:position w:val="0"/>
          <w:sz w:val="26"/>
          <w:szCs w:val="26"/>
          <w:shd w:val="clear" w:color="auto" w:fill="auto"/>
          <w:lang w:val="en-US" w:eastAsia="en-US" w:bidi="en-US"/>
        </w:rPr>
        <w:t>S:</w:t>
      </w:r>
      <w:r>
        <w:rPr>
          <w:rFonts w:ascii="Arial" w:eastAsia="Arial" w:hAnsi="Arial" w:cs="Arial"/>
          <w:color w:val="000000"/>
          <w:spacing w:val="0"/>
          <w:w w:val="100"/>
          <w:position w:val="0"/>
          <w:sz w:val="22"/>
          <w:szCs w:val="22"/>
          <w:shd w:val="clear" w:color="auto" w:fill="auto"/>
          <w:lang w:val="en-US" w:eastAsia="en-US" w:bidi="en-US"/>
        </w:rPr>
        <w:t xml:space="preserve"> IK fii≡ι..</w:t>
      </w:r>
      <w:r>
        <w:rPr>
          <w:rFonts w:ascii="SimSun" w:eastAsia="SimSun" w:hAnsi="SimSun" w:cs="SimSun"/>
          <w:color w:val="000000"/>
          <w:spacing w:val="0"/>
          <w:w w:val="100"/>
          <w:position w:val="0"/>
          <w:sz w:val="26"/>
          <w:szCs w:val="26"/>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w:t>
        <w:tab/>
        <w:t>“</w:t>
      </w:r>
      <w:r>
        <w:rPr>
          <w:rFonts w:ascii="Arial" w:eastAsia="Arial" w:hAnsi="Arial" w:cs="Arial"/>
          <w:color w:val="000000"/>
          <w:spacing w:val="0"/>
          <w:w w:val="100"/>
          <w:position w:val="0"/>
          <w:sz w:val="22"/>
          <w:szCs w:val="22"/>
          <w:shd w:val="clear" w:color="auto" w:fill="auto"/>
          <w:vertAlign w:val="superscript"/>
          <w:lang w:val="en-US" w:eastAsia="en-US" w:bidi="en-US"/>
        </w:rPr>
        <w:t>d</w:t>
      </w:r>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color w:val="000000"/>
          <w:spacing w:val="0"/>
          <w:w w:val="100"/>
          <w:position w:val="0"/>
          <w:sz w:val="22"/>
          <w:szCs w:val="22"/>
          <w:shd w:val="clear" w:color="auto" w:fill="auto"/>
          <w:vertAlign w:val="superscript"/>
          <w:lang w:val="en-US" w:eastAsia="en-US" w:bidi="en-US"/>
        </w:rPr>
        <w:t>tht e</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perscript"/>
          <w:lang w:val="en-US" w:eastAsia="en-US" w:bidi="en-US"/>
        </w:rPr>
        <w:t>rth</w:t>
      </w:r>
      <w:r>
        <w:rPr>
          <w:rFonts w:ascii="Arial" w:eastAsia="Arial" w:hAnsi="Arial" w:cs="Arial"/>
          <w:color w:val="000000"/>
          <w:spacing w:val="0"/>
          <w:w w:val="100"/>
          <w:position w:val="0"/>
          <w:sz w:val="22"/>
          <w:szCs w:val="22"/>
          <w:shd w:val="clear" w:color="auto" w:fill="auto"/>
          <w:lang w:val="en-US" w:eastAsia="en-US" w:bidi="en-US"/>
        </w:rPr>
        <w:t>'∙ "∙∙</w:t>
      </w:r>
      <w:r>
        <w:rPr>
          <w:rFonts w:ascii="Arial" w:eastAsia="Arial" w:hAnsi="Arial" w:cs="Arial"/>
          <w:color w:val="000000"/>
          <w:spacing w:val="0"/>
          <w:w w:val="100"/>
          <w:position w:val="0"/>
          <w:sz w:val="22"/>
          <w:szCs w:val="22"/>
          <w:shd w:val="clear" w:color="auto" w:fill="auto"/>
          <w:vertAlign w:val="superscript"/>
          <w:lang w:val="en-US" w:eastAsia="en-US" w:bidi="en-US"/>
        </w:rPr>
        <w:t>u</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perscript"/>
          <w:lang w:val="en-US" w:eastAsia="en-US" w:bidi="en-US"/>
        </w:rPr>
        <w:t>n</w:t>
      </w:r>
      <w:r>
        <w:rPr>
          <w:rFonts w:ascii="Arial" w:eastAsia="Arial" w:hAnsi="Arial" w:cs="Arial"/>
          <w:color w:val="000000"/>
          <w:spacing w:val="0"/>
          <w:w w:val="100"/>
          <w:position w:val="0"/>
          <w:sz w:val="22"/>
          <w:szCs w:val="22"/>
          <w:shd w:val="clear" w:color="auto" w:fill="auto"/>
          <w:lang w:val="en-US" w:eastAsia="en-US" w:bidi="en-US"/>
        </w:rPr>
        <w:t>'</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 38. The tide-predicting instrument. </w:t>
      </w: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X,—</w:t>
      </w:r>
      <w:r>
        <w:rPr>
          <w:smallCaps/>
          <w:color w:val="000000"/>
          <w:spacing w:val="0"/>
          <w:w w:val="100"/>
          <w:position w:val="0"/>
          <w:shd w:val="clear" w:color="auto" w:fill="auto"/>
          <w:lang w:val="en-US" w:eastAsia="en-US" w:bidi="en-US"/>
        </w:rPr>
        <w:t xml:space="preserve">Cosmogonic Speculations </w:t>
      </w:r>
      <w:r>
        <w:rPr>
          <w:color w:val="000000"/>
          <w:spacing w:val="0"/>
          <w:w w:val="100"/>
          <w:position w:val="0"/>
          <w:shd w:val="clear" w:color="auto" w:fill="auto"/>
          <w:lang w:val="en-US" w:eastAsia="en-US" w:bidi="en-US"/>
        </w:rPr>
        <w:t xml:space="preserve">§39. Numerical harmonic analysis and </w:t>
      </w:r>
      <w:r>
        <w:rPr>
          <w:smallCaps/>
          <w:color w:val="000000"/>
          <w:spacing w:val="0"/>
          <w:w w:val="100"/>
          <w:position w:val="0"/>
          <w:shd w:val="clear" w:color="auto" w:fill="auto"/>
          <w:lang w:val="en-US" w:eastAsia="en-US" w:bidi="en-US"/>
        </w:rPr>
        <w:t>founded on Tidal Friction.</w:t>
      </w:r>
    </w:p>
    <w:p>
      <w:pPr>
        <w:pStyle w:val="Style9"/>
        <w:keepNext w:val="0"/>
        <w:keepLines w:val="0"/>
        <w:widowControl w:val="0"/>
        <w:shd w:val="clear" w:color="auto" w:fill="auto"/>
        <w:tabs>
          <w:tab w:pos="2288" w:val="left"/>
        </w:tabs>
        <w:bidi w:val="0"/>
        <w:ind w:left="0" w:firstLine="360"/>
        <w:jc w:val="left"/>
      </w:pPr>
      <w:r>
        <w:rPr>
          <w:color w:val="000000"/>
          <w:spacing w:val="0"/>
          <w:w w:val="100"/>
          <w:position w:val="0"/>
          <w:shd w:val="clear" w:color="auto" w:fill="auto"/>
          <w:lang w:val="en-US" w:eastAsia="en-US" w:bidi="en-US"/>
        </w:rPr>
        <w:t>prediction.</w:t>
        <w:tab/>
        <w:t>§ 50. History of the earth and moon.</w:t>
      </w:r>
    </w:p>
    <w:p>
      <w:pPr>
        <w:pStyle w:val="Style9"/>
        <w:keepNext w:val="0"/>
        <w:keepLines w:val="0"/>
        <w:widowControl w:val="0"/>
        <w:shd w:val="clear" w:color="auto" w:fill="auto"/>
        <w:bidi w:val="0"/>
        <w:spacing w:line="204" w:lineRule="auto"/>
        <w:ind w:left="0" w:firstLine="0"/>
        <w:jc w:val="left"/>
      </w:pPr>
      <w:r>
        <w:rPr>
          <w:smallCaps/>
          <w:color w:val="000000"/>
          <w:spacing w:val="0"/>
          <w:w w:val="100"/>
          <w:position w:val="0"/>
          <w:shd w:val="clear" w:color="auto" w:fill="auto"/>
          <w:lang w:val="en-US" w:eastAsia="en-US" w:bidi="en-US"/>
        </w:rPr>
        <w:t>Chap.</w:t>
      </w:r>
      <w:r>
        <w:rPr>
          <w:color w:val="000000"/>
          <w:spacing w:val="0"/>
          <w:w w:val="100"/>
          <w:position w:val="0"/>
          <w:shd w:val="clear" w:color="auto" w:fill="auto"/>
          <w:lang w:val="en-US" w:eastAsia="en-US" w:bidi="en-US"/>
        </w:rPr>
        <w:t xml:space="preserve"> VΠ.-</w:t>
      </w:r>
      <w:r>
        <w:rPr>
          <w:smallCaps/>
          <w:color w:val="000000"/>
          <w:spacing w:val="0"/>
          <w:w w:val="100"/>
          <w:position w:val="0"/>
          <w:shd w:val="clear" w:color="auto" w:fill="auto"/>
          <w:lang w:val="en-US" w:eastAsia="en-US" w:bidi="en-US"/>
        </w:rPr>
        <w:t>Progress of the Tide</w:t>
      </w:r>
      <w:r>
        <w:rPr>
          <w:color w:val="000000"/>
          <w:spacing w:val="0"/>
          <w:w w:val="100"/>
          <w:position w:val="0"/>
          <w:shd w:val="clear" w:color="auto" w:fill="auto"/>
          <w:lang w:val="en-US" w:eastAsia="en-US" w:bidi="en-US"/>
        </w:rPr>
        <w:t xml:space="preserve"> §51. The other planetary sub-systems.</w:t>
      </w:r>
    </w:p>
    <w:p>
      <w:pPr>
        <w:pStyle w:val="Style9"/>
        <w:keepNext w:val="0"/>
        <w:keepLines w:val="0"/>
        <w:widowControl w:val="0"/>
        <w:shd w:val="clear" w:color="auto" w:fill="auto"/>
        <w:tabs>
          <w:tab w:pos="2665" w:val="left"/>
        </w:tabs>
        <w:bidi w:val="0"/>
        <w:spacing w:line="204" w:lineRule="auto"/>
        <w:ind w:left="0" w:firstLine="0"/>
        <w:jc w:val="left"/>
      </w:pPr>
      <w:r>
        <w:rPr>
          <w:smallCaps/>
          <w:color w:val="000000"/>
          <w:spacing w:val="0"/>
          <w:w w:val="100"/>
          <w:position w:val="0"/>
          <w:shd w:val="clear" w:color="auto" w:fill="auto"/>
          <w:lang w:val="en-US" w:eastAsia="en-US" w:bidi="en-US"/>
        </w:rPr>
        <w:t>Wave over the Sea and the</w:t>
      </w:r>
      <w:r>
        <w:rPr>
          <w:color w:val="000000"/>
          <w:spacing w:val="0"/>
          <w:w w:val="100"/>
          <w:position w:val="0"/>
          <w:shd w:val="clear" w:color="auto" w:fill="auto"/>
          <w:lang w:val="en-US" w:eastAsia="en-US" w:bidi="en-US"/>
        </w:rPr>
        <w:t xml:space="preserve"> § *&gt;2∙ Influence of tidal friction on the </w:t>
      </w:r>
      <w:r>
        <w:rPr>
          <w:smallCaps/>
          <w:color w:val="000000"/>
          <w:spacing w:val="0"/>
          <w:w w:val="100"/>
          <w:position w:val="0"/>
          <w:shd w:val="clear" w:color="auto" w:fill="auto"/>
          <w:lang w:val="en-US" w:eastAsia="en-US" w:bidi="en-US"/>
        </w:rPr>
        <w:t>Tides of the British Seas.</w:t>
      </w:r>
      <w:r>
        <w:rPr>
          <w:color w:val="000000"/>
          <w:spacing w:val="0"/>
          <w:w w:val="100"/>
          <w:position w:val="0"/>
          <w:shd w:val="clear" w:color="auto" w:fill="auto"/>
          <w:lang w:val="en-US" w:eastAsia="en-US" w:bidi="en-US"/>
        </w:rPr>
        <w:tab/>
        <w:t>evolution of the solar system.</w:t>
      </w:r>
    </w:p>
    <w:p>
      <w:pPr>
        <w:pStyle w:val="Style9"/>
        <w:keepNext w:val="0"/>
        <w:keepLines w:val="0"/>
        <w:widowControl w:val="0"/>
        <w:shd w:val="clear" w:color="auto" w:fill="auto"/>
        <w:bidi w:val="0"/>
        <w:spacing w:line="209" w:lineRule="auto"/>
        <w:ind w:left="0" w:firstLine="0"/>
        <w:jc w:val="left"/>
        <w:sectPr>
          <w:footnotePr>
            <w:pos w:val="pageBottom"/>
            <w:numFmt w:val="decimal"/>
            <w:numRestart w:val="continuous"/>
          </w:footnotePr>
          <w:type w:val="continuous"/>
          <w:pgSz w:w="12240" w:h="16840"/>
          <w:pgMar w:top="1940" w:left="1661" w:right="1634" w:bottom="1809" w:header="0" w:footer="3" w:gutter="0"/>
          <w:cols w:space="720"/>
          <w:noEndnote/>
          <w:rtlGutter w:val="0"/>
          <w:docGrid w:linePitch="360"/>
        </w:sectPr>
      </w:pPr>
      <w:r>
        <w:rPr>
          <w:color w:val="000000"/>
          <w:spacing w:val="0"/>
          <w:w w:val="100"/>
          <w:position w:val="0"/>
          <w:shd w:val="clear" w:color="auto" w:fill="auto"/>
          <w:lang w:val="en-US" w:eastAsia="en-US" w:bidi="en-US"/>
        </w:rPr>
        <w:t>§ 40. Meaning of cotidal lines.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TIDOR, or </w:t>
      </w:r>
      <w:r>
        <w:rPr>
          <w:smallCaps/>
          <w:color w:val="000000"/>
          <w:spacing w:val="0"/>
          <w:w w:val="100"/>
          <w:position w:val="0"/>
          <w:shd w:val="clear" w:color="auto" w:fill="auto"/>
          <w:lang w:val="en-US" w:eastAsia="en-US" w:bidi="en-US"/>
        </w:rPr>
        <w:t>Tidore,</w:t>
      </w:r>
      <w:r>
        <w:rPr>
          <w:color w:val="000000"/>
          <w:spacing w:val="0"/>
          <w:w w:val="100"/>
          <w:position w:val="0"/>
          <w:shd w:val="clear" w:color="auto" w:fill="auto"/>
          <w:lang w:val="en-US" w:eastAsia="en-US" w:bidi="en-US"/>
        </w:rPr>
        <w:t xml:space="preserve"> an island (0° 39' N. lat. and 127° 23' E. long.) of the East Indian Archipelago, off the west coast of JILOLO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south of Ternate, is nearly cir</w:t>
        <w:softHyphen/>
        <w:t>cular in form, and has an area of about 58 square miles. A volcano (5900 feet), now quiescent, rises in the centre and occupies nearly the whole of the island ; its sides are densely covered with forests. The principal productions are sago, rice, cocoa-nuts, and bananas. The capital, Tidor, on the east coast, is a walled town and the seat of a sultan tributary to the Dutch. The population is estimated at 7500. Tidor, which is included in the residency of Ter</w:t>
        <w:softHyphen/>
        <w:t xml:space="preserve">nate, is administered by a “ </w:t>
      </w:r>
      <w:r>
        <w:rPr>
          <w:color w:val="000000"/>
          <w:spacing w:val="0"/>
          <w:w w:val="100"/>
          <w:position w:val="0"/>
          <w:shd w:val="clear" w:color="auto" w:fill="auto"/>
          <w:lang w:val="fr-FR" w:eastAsia="fr-FR" w:bidi="fr-FR"/>
        </w:rPr>
        <w:t>controleur.”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TIECK, </w:t>
      </w:r>
      <w:r>
        <w:rPr>
          <w:smallCaps/>
          <w:color w:val="000000"/>
          <w:spacing w:val="0"/>
          <w:w w:val="100"/>
          <w:position w:val="0"/>
          <w:shd w:val="clear" w:color="auto" w:fill="auto"/>
          <w:lang w:val="en-US" w:eastAsia="en-US" w:bidi="en-US"/>
        </w:rPr>
        <w:t>Ludwig</w:t>
      </w:r>
      <w:r>
        <w:rPr>
          <w:color w:val="000000"/>
          <w:spacing w:val="0"/>
          <w:w w:val="100"/>
          <w:position w:val="0"/>
          <w:shd w:val="clear" w:color="auto" w:fill="auto"/>
          <w:lang w:val="en-US" w:eastAsia="en-US" w:bidi="en-US"/>
        </w:rPr>
        <w:t xml:space="preserve"> (1773-1853), the most conspicuous figure of the German romantic school of literature, was born at Berlin on 31st May 1773. His father, a rope</w:t>
        <w:softHyphen/>
        <w:t>maker, was dry, sarcastic, and matter-of-fact; his mother, gentle and pious, with a leaning to mysticism. Tieck par</w:t>
        <w:softHyphen/>
        <w:t xml:space="preserve">took of both characteristics : half his work and half his genius seem a sceptical commentary on the other half. He emancipated himself from the prosaic influence of his father’s house by a passionate study of Shakespeare. After a brilliant career at school he repaired in 1792 to the university at Halle, and, returning to Berlin in 1794, devoted himself to authorship, in which he had already made experiments. As is so commonly the case with young writers of genius, his first tales </w:t>
      </w:r>
      <w:r>
        <w:rPr>
          <w:i/>
          <w:iCs/>
          <w:color w:val="000000"/>
          <w:spacing w:val="0"/>
          <w:w w:val="100"/>
          <w:position w:val="0"/>
          <w:shd w:val="clear" w:color="auto" w:fill="auto"/>
          <w:lang w:val="en-US" w:eastAsia="en-US" w:bidi="en-US"/>
        </w:rPr>
        <w:t xml:space="preserve">(Abdallah, William Lovell) </w:t>
      </w:r>
      <w:r>
        <w:rPr>
          <w:color w:val="000000"/>
          <w:spacing w:val="0"/>
          <w:w w:val="100"/>
          <w:position w:val="0"/>
          <w:shd w:val="clear" w:color="auto" w:fill="auto"/>
          <w:lang w:val="en-US" w:eastAsia="en-US" w:bidi="en-US"/>
        </w:rPr>
        <w:t xml:space="preserve">partook too largely of the melodramatic, and have little permanent value. But the romantic school of Germany, a movement comparable to the Lake school of England, was already in the air, and Tieck was deeply sensitive to its influence. He was strongly fascinated by two of its aspects in particular—the reaction in favour of German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art and the revived interest in fairy tales and folk-lore in general. Inspired by his friend </w:t>
      </w:r>
      <w:r>
        <w:rPr>
          <w:color w:val="000000"/>
          <w:spacing w:val="0"/>
          <w:w w:val="100"/>
          <w:position w:val="0"/>
          <w:shd w:val="clear" w:color="auto" w:fill="auto"/>
          <w:lang w:val="de-DE" w:eastAsia="de-DE" w:bidi="de-DE"/>
        </w:rPr>
        <w:t xml:space="preserve">Wackenroder, </w:t>
      </w:r>
      <w:r>
        <w:rPr>
          <w:color w:val="000000"/>
          <w:spacing w:val="0"/>
          <w:w w:val="100"/>
          <w:position w:val="0"/>
          <w:shd w:val="clear" w:color="auto" w:fill="auto"/>
          <w:lang w:val="en-US" w:eastAsia="en-US" w:bidi="en-US"/>
        </w:rPr>
        <w:t xml:space="preserve">a youth of pious ardour and most pious simplicity, he wrote his unfortunately unfinished romance </w:t>
      </w:r>
      <w:r>
        <w:rPr>
          <w:i/>
          <w:iCs/>
          <w:color w:val="000000"/>
          <w:spacing w:val="0"/>
          <w:w w:val="100"/>
          <w:position w:val="0"/>
          <w:shd w:val="clear" w:color="auto" w:fill="auto"/>
          <w:lang w:val="en-US" w:eastAsia="en-US" w:bidi="en-US"/>
        </w:rPr>
        <w:t>Sternbald's Travels,</w:t>
      </w:r>
      <w:r>
        <w:rPr>
          <w:color w:val="000000"/>
          <w:spacing w:val="0"/>
          <w:w w:val="100"/>
          <w:position w:val="0"/>
          <w:shd w:val="clear" w:color="auto" w:fill="auto"/>
          <w:lang w:val="en-US" w:eastAsia="en-US" w:bidi="en-US"/>
        </w:rPr>
        <w:t xml:space="preserve"> a very gospel for the artist, at once the comple</w:t>
        <w:softHyphen/>
        <w:t xml:space="preserve">ment and the antitype of </w:t>
      </w:r>
      <w:r>
        <w:rPr>
          <w:i/>
          <w:iCs/>
          <w:color w:val="000000"/>
          <w:spacing w:val="0"/>
          <w:w w:val="100"/>
          <w:position w:val="0"/>
          <w:shd w:val="clear" w:color="auto" w:fill="auto"/>
          <w:lang w:val="en-US" w:eastAsia="en-US" w:bidi="en-US"/>
        </w:rPr>
        <w:t>Wilhelm Meister.</w:t>
      </w:r>
      <w:r>
        <w:rPr>
          <w:color w:val="000000"/>
          <w:spacing w:val="0"/>
          <w:w w:val="100"/>
          <w:position w:val="0"/>
          <w:shd w:val="clear" w:color="auto" w:fill="auto"/>
          <w:lang w:val="en-US" w:eastAsia="en-US" w:bidi="en-US"/>
        </w:rPr>
        <w:t xml:space="preserve"> His studies in popular literature resulted in the entertaining adaptation </w:t>
      </w:r>
      <w:r>
        <w:rPr>
          <w:color w:val="000000"/>
          <w:spacing w:val="0"/>
          <w:w w:val="100"/>
          <w:position w:val="0"/>
          <w:shd w:val="clear" w:color="auto" w:fill="auto"/>
          <w:lang w:val="en-US" w:eastAsia="en-US" w:bidi="en-US"/>
        </w:rPr>
        <w:t xml:space="preserve">of Blue Beard entitled </w:t>
      </w:r>
      <w:r>
        <w:rPr>
          <w:i/>
          <w:iCs/>
          <w:color w:val="000000"/>
          <w:spacing w:val="0"/>
          <w:w w:val="100"/>
          <w:position w:val="0"/>
          <w:shd w:val="clear" w:color="auto" w:fill="auto"/>
          <w:lang w:val="en-US" w:eastAsia="en-US" w:bidi="en-US"/>
        </w:rPr>
        <w:t>Peter Lebrecht</w:t>
      </w:r>
      <w:r>
        <w:rPr>
          <w:color w:val="000000"/>
          <w:spacing w:val="0"/>
          <w:w w:val="100"/>
          <w:position w:val="0"/>
          <w:shd w:val="clear" w:color="auto" w:fill="auto"/>
          <w:lang w:val="en-US" w:eastAsia="en-US" w:bidi="en-US"/>
        </w:rPr>
        <w:t xml:space="preserve"> and several kindred works. </w:t>
      </w:r>
      <w:r>
        <w:rPr>
          <w:i/>
          <w:iCs/>
          <w:color w:val="000000"/>
          <w:spacing w:val="0"/>
          <w:w w:val="100"/>
          <w:position w:val="0"/>
          <w:shd w:val="clear" w:color="auto" w:fill="auto"/>
          <w:lang w:val="en-US" w:eastAsia="en-US" w:bidi="en-US"/>
        </w:rPr>
        <w:t xml:space="preserve">Fair </w:t>
      </w:r>
      <w:r>
        <w:rPr>
          <w:i/>
          <w:iCs/>
          <w:color w:val="000000"/>
          <w:spacing w:val="0"/>
          <w:w w:val="100"/>
          <w:position w:val="0"/>
          <w:shd w:val="clear" w:color="auto" w:fill="auto"/>
          <w:lang w:val="de-DE" w:eastAsia="de-DE" w:bidi="de-DE"/>
        </w:rPr>
        <w:t>Eckbert,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his masterpiece, and the master</w:t>
        <w:softHyphen/>
        <w:t xml:space="preserve">piece of all romantic fiction, came to him, he said, by inspiration. He may well be believed : no artifice could have created the pervading sensation of dreamy solitude or the intense thrill of the catastrophe. The happy idea of dramatizing popular legend led to the production of a greatly improved </w:t>
      </w:r>
      <w:r>
        <w:rPr>
          <w:i/>
          <w:iCs/>
          <w:color w:val="000000"/>
          <w:spacing w:val="0"/>
          <w:w w:val="100"/>
          <w:position w:val="0"/>
          <w:shd w:val="clear" w:color="auto" w:fill="auto"/>
          <w:lang w:val="en-US" w:eastAsia="en-US" w:bidi="en-US"/>
        </w:rPr>
        <w:t>Blue Beard,</w:t>
      </w:r>
      <w:r>
        <w:rPr>
          <w:color w:val="000000"/>
          <w:spacing w:val="0"/>
          <w:w w:val="100"/>
          <w:position w:val="0"/>
          <w:shd w:val="clear" w:color="auto" w:fill="auto"/>
          <w:lang w:val="en-US" w:eastAsia="en-US" w:bidi="en-US"/>
        </w:rPr>
        <w:t xml:space="preserve"> and subsequently of </w:t>
      </w:r>
      <w:r>
        <w:rPr>
          <w:i/>
          <w:iCs/>
          <w:color w:val="000000"/>
          <w:spacing w:val="0"/>
          <w:w w:val="100"/>
          <w:position w:val="0"/>
          <w:shd w:val="clear" w:color="auto" w:fill="auto"/>
          <w:lang w:val="en-US" w:eastAsia="en-US" w:bidi="en-US"/>
        </w:rPr>
        <w:t>Puss in Boots,</w:t>
      </w:r>
      <w:r>
        <w:rPr>
          <w:color w:val="000000"/>
          <w:spacing w:val="0"/>
          <w:w w:val="100"/>
          <w:position w:val="0"/>
          <w:shd w:val="clear" w:color="auto" w:fill="auto"/>
          <w:lang w:val="en-US" w:eastAsia="en-US" w:bidi="en-US"/>
        </w:rPr>
        <w:t xml:space="preserve"> a satire on Kotzebue and Iffland, such an alliance of broad humour and dainty irony as we might expect to find in the lost Middle Comedy of Athens.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might almost have been better if Tieck had con</w:t>
        <w:softHyphen/>
        <w:t xml:space="preserve">tinued to walk in his own way. His was a susceptible nature, too sensitive for perfect independence. In 1798 he made the acquaintance of the Schlegels, and was drawn into their circle. </w:t>
      </w:r>
      <w:r>
        <w:rPr>
          <w:color w:val="000000"/>
          <w:spacing w:val="0"/>
          <w:w w:val="100"/>
          <w:position w:val="0"/>
          <w:shd w:val="clear" w:color="auto" w:fill="auto"/>
          <w:lang w:val="de-DE" w:eastAsia="de-DE" w:bidi="de-DE"/>
        </w:rPr>
        <w:t xml:space="preserve">Novalis, </w:t>
      </w:r>
      <w:r>
        <w:rPr>
          <w:color w:val="000000"/>
          <w:spacing w:val="0"/>
          <w:w w:val="100"/>
          <w:position w:val="0"/>
          <w:shd w:val="clear" w:color="auto" w:fill="auto"/>
          <w:lang w:val="en-US" w:eastAsia="en-US" w:bidi="en-US"/>
        </w:rPr>
        <w:t xml:space="preserve">undoubtedly the greatest genius of the romantic school, was for a time a compensation to him for the death of </w:t>
      </w:r>
      <w:r>
        <w:rPr>
          <w:color w:val="000000"/>
          <w:spacing w:val="0"/>
          <w:w w:val="100"/>
          <w:position w:val="0"/>
          <w:shd w:val="clear" w:color="auto" w:fill="auto"/>
          <w:lang w:val="de-DE" w:eastAsia="de-DE" w:bidi="de-DE"/>
        </w:rPr>
        <w:t xml:space="preserve">Wackenroder, </w:t>
      </w:r>
      <w:r>
        <w:rPr>
          <w:color w:val="000000"/>
          <w:spacing w:val="0"/>
          <w:w w:val="100"/>
          <w:position w:val="0"/>
          <w:shd w:val="clear" w:color="auto" w:fill="auto"/>
          <w:lang w:val="en-US" w:eastAsia="en-US" w:bidi="en-US"/>
        </w:rPr>
        <w:t xml:space="preserve">whose essays on art he edited with additions of his own. But </w:t>
      </w:r>
      <w:r>
        <w:rPr>
          <w:color w:val="000000"/>
          <w:spacing w:val="0"/>
          <w:w w:val="100"/>
          <w:position w:val="0"/>
          <w:shd w:val="clear" w:color="auto" w:fill="auto"/>
          <w:lang w:val="de-DE" w:eastAsia="de-DE" w:bidi="de-DE"/>
        </w:rPr>
        <w:t xml:space="preserve">Novalis </w:t>
      </w:r>
      <w:r>
        <w:rPr>
          <w:color w:val="000000"/>
          <w:spacing w:val="0"/>
          <w:w w:val="100"/>
          <w:position w:val="0"/>
          <w:shd w:val="clear" w:color="auto" w:fill="auto"/>
          <w:lang w:val="en-US" w:eastAsia="en-US" w:bidi="en-US"/>
        </w:rPr>
        <w:t xml:space="preserve">himself soon died, and the influence of the Schlegel circle, with its bickerings and its “ chopping and changing of ribs,” was not wholly salutary either in a moral or a literary point of view. August Schlegel inspired Tieck with a passion for the Spanish drama. He also spent much time on a translation of </w:t>
      </w:r>
      <w:r>
        <w:rPr>
          <w:i/>
          <w:iCs/>
          <w:color w:val="000000"/>
          <w:spacing w:val="0"/>
          <w:w w:val="100"/>
          <w:position w:val="0"/>
          <w:shd w:val="clear" w:color="auto" w:fill="auto"/>
          <w:lang w:val="en-US" w:eastAsia="en-US" w:bidi="en-US"/>
        </w:rPr>
        <w:t>Don Quixote,</w:t>
      </w:r>
      <w:r>
        <w:rPr>
          <w:color w:val="000000"/>
          <w:spacing w:val="0"/>
          <w:w w:val="100"/>
          <w:position w:val="0"/>
          <w:shd w:val="clear" w:color="auto" w:fill="auto"/>
          <w:lang w:val="en-US" w:eastAsia="en-US" w:bidi="en-US"/>
        </w:rPr>
        <w:t xml:space="preserve"> certainly a masterpiece, and rendered Ben Jonson’s </w:t>
      </w:r>
      <w:r>
        <w:rPr>
          <w:i/>
          <w:iCs/>
          <w:color w:val="000000"/>
          <w:spacing w:val="0"/>
          <w:w w:val="100"/>
          <w:position w:val="0"/>
          <w:shd w:val="clear" w:color="auto" w:fill="auto"/>
          <w:lang w:val="en-US" w:eastAsia="en-US" w:bidi="en-US"/>
        </w:rPr>
        <w:t>Silent Woman,</w:t>
      </w:r>
      <w:r>
        <w:rPr>
          <w:color w:val="000000"/>
          <w:spacing w:val="0"/>
          <w:w w:val="100"/>
          <w:position w:val="0"/>
          <w:shd w:val="clear" w:color="auto" w:fill="auto"/>
          <w:lang w:val="en-US" w:eastAsia="en-US" w:bidi="en-US"/>
        </w:rPr>
        <w:t xml:space="preserve"> having previously adapted </w:t>
      </w:r>
      <w:r>
        <w:rPr>
          <w:i/>
          <w:iCs/>
          <w:color w:val="000000"/>
          <w:spacing w:val="0"/>
          <w:w w:val="100"/>
          <w:position w:val="0"/>
          <w:shd w:val="clear" w:color="auto" w:fill="auto"/>
          <w:lang w:val="en-US" w:eastAsia="en-US" w:bidi="en-US"/>
        </w:rPr>
        <w:t>Volpone.</w:t>
      </w:r>
      <w:r>
        <w:rPr>
          <w:color w:val="000000"/>
          <w:spacing w:val="0"/>
          <w:w w:val="100"/>
          <w:position w:val="0"/>
          <w:shd w:val="clear" w:color="auto" w:fill="auto"/>
          <w:lang w:val="en-US" w:eastAsia="en-US" w:bidi="en-US"/>
        </w:rPr>
        <w:t xml:space="preserve"> One important production of his own nevertheless belongs to this period, the romantic drama of </w:t>
      </w:r>
      <w:r>
        <w:rPr>
          <w:i/>
          <w:iCs/>
          <w:color w:val="000000"/>
          <w:spacing w:val="0"/>
          <w:w w:val="100"/>
          <w:position w:val="0"/>
          <w:shd w:val="clear" w:color="auto" w:fill="auto"/>
          <w:lang w:val="de-DE" w:eastAsia="de-DE" w:bidi="de-DE"/>
        </w:rPr>
        <w:t>Genoveva,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enthusiastically admired by so clear-headed and impartial a judge as Bishop Thirlwall. He also pro</w:t>
        <w:softHyphen/>
        <w:t xml:space="preserve">duced his delightful miniature drama of </w:t>
      </w:r>
      <w:r>
        <w:rPr>
          <w:i/>
          <w:iCs/>
          <w:color w:val="000000"/>
          <w:spacing w:val="0"/>
          <w:w w:val="100"/>
          <w:position w:val="0"/>
          <w:shd w:val="clear" w:color="auto" w:fill="auto"/>
          <w:lang w:val="en-US" w:eastAsia="en-US" w:bidi="en-US"/>
        </w:rPr>
        <w:t>Little Bed Biding Hood,</w:t>
      </w:r>
      <w:r>
        <w:rPr>
          <w:color w:val="000000"/>
          <w:spacing w:val="0"/>
          <w:w w:val="100"/>
          <w:position w:val="0"/>
          <w:shd w:val="clear" w:color="auto" w:fill="auto"/>
          <w:lang w:val="en-US" w:eastAsia="en-US" w:bidi="en-US"/>
        </w:rPr>
        <w:t xml:space="preserve"> and was working with great spirit on </w:t>
      </w:r>
      <w:r>
        <w:rPr>
          <w:i/>
          <w:iCs/>
          <w:color w:val="000000"/>
          <w:spacing w:val="0"/>
          <w:w w:val="100"/>
          <w:position w:val="0"/>
          <w:shd w:val="clear" w:color="auto" w:fill="auto"/>
          <w:lang w:val="en-US" w:eastAsia="en-US" w:bidi="en-US"/>
        </w:rPr>
        <w:t>The Emperor Octavian</w:t>
      </w:r>
      <w:r>
        <w:rPr>
          <w:color w:val="000000"/>
          <w:spacing w:val="0"/>
          <w:w w:val="100"/>
          <w:position w:val="0"/>
          <w:shd w:val="clear" w:color="auto" w:fill="auto"/>
          <w:lang w:val="en-US" w:eastAsia="en-US" w:bidi="en-US"/>
        </w:rPr>
        <w:t xml:space="preserve"> when he was suddenly attacked by rheumatic gout, which tormented him more or less for the remainder of his life. Between pain and unpleasant literary disputes his activity was long greatly impeded. The narrowness of his means also troubled him. He had married the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Thomson and Tait’s </w:t>
      </w:r>
      <w:r>
        <w:rPr>
          <w:color w:val="000000"/>
          <w:spacing w:val="0"/>
          <w:w w:val="100"/>
          <w:position w:val="0"/>
          <w:shd w:val="clear" w:color="auto" w:fill="auto"/>
          <w:lang w:val="en-US" w:eastAsia="en-US" w:bidi="en-US"/>
        </w:rPr>
        <w:t>Nat. Phil.,</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App. </w:t>
      </w:r>
      <w:r>
        <w:rPr>
          <w:i w:val="0"/>
          <w:iCs w:val="0"/>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Nature,</w:t>
      </w:r>
      <w:r>
        <w:rPr>
          <w:i w:val="0"/>
          <w:iCs w:val="0"/>
          <w:color w:val="000000"/>
          <w:spacing w:val="0"/>
          <w:w w:val="100"/>
          <w:position w:val="0"/>
          <w:shd w:val="clear" w:color="auto" w:fill="auto"/>
          <w:lang w:val="en-US" w:eastAsia="en-US" w:bidi="en-US"/>
        </w:rPr>
        <w:t xml:space="preserve"> 27th January 1887 ; Wolf, </w:t>
      </w:r>
      <w:r>
        <w:rPr>
          <w:color w:val="000000"/>
          <w:spacing w:val="0"/>
          <w:w w:val="100"/>
          <w:position w:val="0"/>
          <w:shd w:val="clear" w:color="auto" w:fill="auto"/>
          <w:lang w:val="fr-FR" w:eastAsia="fr-FR" w:bidi="fr-FR"/>
        </w:rPr>
        <w:t>Théories Cosmogoniques,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1886.</w:t>
      </w:r>
    </w:p>
    <w:sectPr>
      <w:footnotePr>
        <w:pos w:val="pageBottom"/>
        <w:numFmt w:val="decimal"/>
        <w:numRestart w:val="continuous"/>
      </w:footnotePr>
      <w:type w:val="continuous"/>
      <w:pgSz w:w="12240" w:h="16840"/>
      <w:pgMar w:top="1936" w:left="1652" w:right="1578"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2">
    <w:name w:val="Other"/>
    <w:basedOn w:val="Normal"/>
    <w:link w:val="CharStyle13"/>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