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de </w:t>
      </w:r>
      <w:r>
        <w:rPr>
          <w:i w:val="0"/>
          <w:iCs w:val="0"/>
          <w:color w:val="000000"/>
          <w:spacing w:val="0"/>
          <w:w w:val="100"/>
          <w:position w:val="0"/>
          <w:shd w:val="clear" w:color="auto" w:fill="auto"/>
          <w:lang w:val="la-001" w:eastAsia="la-001" w:bidi="la-001"/>
        </w:rPr>
        <w:t xml:space="preserve">Puteo, </w:t>
      </w:r>
      <w:r>
        <w:rPr>
          <w:i w:val="0"/>
          <w:iCs w:val="0"/>
          <w:color w:val="000000"/>
          <w:spacing w:val="0"/>
          <w:w w:val="100"/>
          <w:position w:val="0"/>
          <w:shd w:val="clear" w:color="auto" w:fill="auto"/>
          <w:lang w:val="fr-FR" w:eastAsia="fr-FR" w:bidi="fr-FR"/>
        </w:rPr>
        <w:t xml:space="preserve">Ægidius Bossius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fr-FR" w:eastAsia="fr-FR" w:bidi="fr-FR"/>
        </w:rPr>
        <w:t xml:space="preserve">Milan, Casonus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fr-FR" w:eastAsia="fr-FR" w:bidi="fr-FR"/>
        </w:rPr>
        <w:t xml:space="preserve">Venice, </w:t>
      </w:r>
      <w:r>
        <w:rPr>
          <w:i w:val="0"/>
          <w:iCs w:val="0"/>
          <w:color w:val="000000"/>
          <w:spacing w:val="0"/>
          <w:w w:val="100"/>
          <w:position w:val="0"/>
          <w:shd w:val="clear" w:color="auto" w:fill="auto"/>
          <w:lang w:val="la-001" w:eastAsia="la-001" w:bidi="la-001"/>
        </w:rPr>
        <w:t xml:space="preserve">Decianus, </w:t>
      </w:r>
      <w:r>
        <w:rPr>
          <w:i w:val="0"/>
          <w:iCs w:val="0"/>
          <w:color w:val="000000"/>
          <w:spacing w:val="0"/>
          <w:w w:val="100"/>
          <w:position w:val="0"/>
          <w:shd w:val="clear" w:color="auto" w:fill="auto"/>
          <w:lang w:val="fr-FR" w:eastAsia="fr-FR" w:bidi="fr-FR"/>
        </w:rPr>
        <w:t xml:space="preserve">Follerius,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la-001" w:eastAsia="la-001" w:bidi="la-001"/>
        </w:rPr>
        <w:t xml:space="preserve">Tranquillus </w:t>
      </w:r>
      <w:r>
        <w:rPr>
          <w:i w:val="0"/>
          <w:iCs w:val="0"/>
          <w:color w:val="000000"/>
          <w:spacing w:val="0"/>
          <w:w w:val="100"/>
          <w:position w:val="0"/>
          <w:shd w:val="clear" w:color="auto" w:fill="auto"/>
          <w:lang w:val="de-DE" w:eastAsia="de-DE" w:bidi="de-DE"/>
        </w:rPr>
        <w:t xml:space="preserve">Ambrosianus, </w:t>
      </w:r>
      <w:r>
        <w:rPr>
          <w:i w:val="0"/>
          <w:iCs w:val="0"/>
          <w:color w:val="000000"/>
          <w:spacing w:val="0"/>
          <w:w w:val="100"/>
          <w:position w:val="0"/>
          <w:shd w:val="clear" w:color="auto" w:fill="auto"/>
          <w:lang w:val="en-US" w:eastAsia="en-US" w:bidi="en-US"/>
        </w:rPr>
        <w:t>whose works cover the period from the 13th to the end of the 17th century. The law depended mainly on the writings of the jurists as interpreters of custom. At the same time in all or nearly all the Italian states the customary law was limited, supplemented, or amended by legislation. That a check by legislative authority was neces</w:t>
        <w:softHyphen/>
        <w:t>sary appears from the glimpses afforded by the writings of the jurists that the letter of the law was by no means always fol</w:t>
        <w:softHyphen/>
        <w:t>lowed.@@</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earliest legislation after the Roman law seems to be the constitutions of the emperor Frederick II. for Sicily pro</w:t>
        <w:softHyphen/>
        <w:t>mulgated in 1231.</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Several instances of the torture of eminent persons occur in Italian history. The historical case of the greatest literary interest is that of the persons accused of bringing the plague into Milan in 1630 by smearing the walls of houses with poison. An analysis of the case was undertaken by </w:t>
      </w:r>
      <w:r>
        <w:rPr>
          <w:i w:val="0"/>
          <w:iCs w:val="0"/>
          <w:color w:val="000000"/>
          <w:spacing w:val="0"/>
          <w:w w:val="100"/>
          <w:position w:val="0"/>
          <w:shd w:val="clear" w:color="auto" w:fill="auto"/>
          <w:lang w:val="la-001" w:eastAsia="la-001" w:bidi="la-001"/>
        </w:rPr>
        <w:t xml:space="preserve">Verri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and Manzoni,@@</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and puts in a clear light some of the abuses to which the system led in times of popular panic. Convincing arguments are urged by Manzoni, after an exhaustive review of the authorities, to prove the ground</w:t>
        <w:softHyphen/>
        <w:t xml:space="preserve">lessness of the charge on which two innocent persons underwent the torture of the </w:t>
      </w:r>
      <w:r>
        <w:rPr>
          <w:color w:val="000000"/>
          <w:spacing w:val="0"/>
          <w:w w:val="100"/>
          <w:position w:val="0"/>
          <w:shd w:val="clear" w:color="auto" w:fill="auto"/>
          <w:lang w:val="en-US" w:eastAsia="en-US" w:bidi="en-US"/>
        </w:rPr>
        <w:t>canape,</w:t>
      </w:r>
      <w:r>
        <w:rPr>
          <w:i w:val="0"/>
          <w:iCs w:val="0"/>
          <w:color w:val="000000"/>
          <w:spacing w:val="0"/>
          <w:w w:val="100"/>
          <w:position w:val="0"/>
          <w:shd w:val="clear" w:color="auto" w:fill="auto"/>
          <w:lang w:val="en-US" w:eastAsia="en-US" w:bidi="en-US"/>
        </w:rPr>
        <w:t xml:space="preserve"> or hempen cord (the effect of which was partial or complete dislocation of the wrist), and afterwards suffered death by breaking on the wheel. The main arguments, shortly stated, are these, all based upon the evidence as recorded, and the law as laid down by jurists. (1) The unsupported evidence of an accomplice was treated as an </w:t>
      </w:r>
      <w:r>
        <w:rPr>
          <w:color w:val="000000"/>
          <w:spacing w:val="0"/>
          <w:w w:val="100"/>
          <w:position w:val="0"/>
          <w:shd w:val="clear" w:color="auto" w:fill="auto"/>
          <w:lang w:val="en-US" w:eastAsia="en-US" w:bidi="en-US"/>
        </w:rPr>
        <w:t>indicium</w:t>
      </w:r>
      <w:r>
        <w:rPr>
          <w:i w:val="0"/>
          <w:iCs w:val="0"/>
          <w:color w:val="000000"/>
          <w:spacing w:val="0"/>
          <w:w w:val="100"/>
          <w:position w:val="0"/>
          <w:shd w:val="clear" w:color="auto" w:fill="auto"/>
          <w:lang w:val="en-US" w:eastAsia="en-US" w:bidi="en-US"/>
        </w:rPr>
        <w:t xml:space="preserve"> in a case not one of those exceptional ones in which such an </w:t>
      </w:r>
      <w:r>
        <w:rPr>
          <w:color w:val="000000"/>
          <w:spacing w:val="0"/>
          <w:w w:val="100"/>
          <w:position w:val="0"/>
          <w:shd w:val="clear" w:color="auto" w:fill="auto"/>
          <w:lang w:val="en-US" w:eastAsia="en-US" w:bidi="en-US"/>
        </w:rPr>
        <w:t>indicium</w:t>
      </w:r>
      <w:r>
        <w:rPr>
          <w:i w:val="0"/>
          <w:iCs w:val="0"/>
          <w:color w:val="000000"/>
          <w:spacing w:val="0"/>
          <w:w w:val="100"/>
          <w:position w:val="0"/>
          <w:shd w:val="clear" w:color="auto" w:fill="auto"/>
          <w:lang w:val="en-US" w:eastAsia="en-US" w:bidi="en-US"/>
        </w:rPr>
        <w:t xml:space="preserve"> was sufficient. The evidence of two witnesses or a confession by the accused was neces</w:t>
        <w:softHyphen/>
        <w:t xml:space="preserve">sary to establish a remote </w:t>
      </w:r>
      <w:r>
        <w:rPr>
          <w:color w:val="000000"/>
          <w:spacing w:val="0"/>
          <w:w w:val="100"/>
          <w:position w:val="0"/>
          <w:shd w:val="clear" w:color="auto" w:fill="auto"/>
          <w:lang w:val="en-US" w:eastAsia="en-US" w:bidi="en-US"/>
        </w:rPr>
        <w:t>indicium,</w:t>
      </w:r>
      <w:r>
        <w:rPr>
          <w:i w:val="0"/>
          <w:iCs w:val="0"/>
          <w:color w:val="000000"/>
          <w:spacing w:val="0"/>
          <w:w w:val="100"/>
          <w:position w:val="0"/>
          <w:shd w:val="clear" w:color="auto" w:fill="auto"/>
          <w:lang w:val="en-US" w:eastAsia="en-US" w:bidi="en-US"/>
        </w:rPr>
        <w:t xml:space="preserve"> such as lying. (2) Hearsay evidence was received when primary evidence was obtainable. (3) The confession made under torture was not ratified afterwards. (4) It was made in consequence of a promise of impunity. (5) It was of an impossible crime.</w:t>
      </w:r>
    </w:p>
    <w:p>
      <w:pPr>
        <w:pStyle w:val="Style6"/>
        <w:keepNext w:val="0"/>
        <w:keepLines w:val="0"/>
        <w:widowControl w:val="0"/>
        <w:shd w:val="clear" w:color="auto" w:fill="auto"/>
        <w:tabs>
          <w:tab w:pos="3813" w:val="left"/>
        </w:tabs>
        <w:bidi w:val="0"/>
        <w:spacing w:line="199" w:lineRule="auto"/>
        <w:ind w:left="0" w:firstLine="360"/>
        <w:jc w:val="left"/>
      </w:pPr>
      <w:r>
        <w:rPr>
          <w:color w:val="000000"/>
          <w:spacing w:val="0"/>
          <w:w w:val="100"/>
          <w:position w:val="0"/>
          <w:shd w:val="clear" w:color="auto" w:fill="auto"/>
          <w:lang w:val="de-DE" w:eastAsia="de-DE" w:bidi="de-DE"/>
        </w:rPr>
        <w:t xml:space="preserve">Mach </w:t>
      </w:r>
      <w:r>
        <w:rPr>
          <w:color w:val="000000"/>
          <w:spacing w:val="0"/>
          <w:w w:val="100"/>
          <w:position w:val="0"/>
          <w:shd w:val="clear" w:color="auto" w:fill="auto"/>
          <w:lang w:val="en-US" w:eastAsia="en-US" w:bidi="en-US"/>
        </w:rPr>
        <w:t xml:space="preserve">general information on the subject will be found in the works of Mr Lea and Mr Lecky, to which reference has already been made, in the </w:t>
      </w:r>
      <w:r>
        <w:rPr>
          <w:i/>
          <w:iCs/>
          <w:color w:val="000000"/>
          <w:spacing w:val="0"/>
          <w:w w:val="100"/>
          <w:position w:val="0"/>
          <w:shd w:val="clear" w:color="auto" w:fill="auto"/>
          <w:lang w:val="en-US" w:eastAsia="en-US" w:bidi="en-US"/>
        </w:rPr>
        <w:t>Penny Cyclo</w:t>
        <w:softHyphen/>
        <w:t>p</w:t>
      </w:r>
      <w:r>
        <w:rPr>
          <w:rFonts w:ascii="Cambria" w:eastAsia="Cambria" w:hAnsi="Cambria" w:cs="Cambria"/>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dia,</w:t>
      </w:r>
      <w:r>
        <w:rPr>
          <w:color w:val="000000"/>
          <w:spacing w:val="0"/>
          <w:w w:val="100"/>
          <w:position w:val="0"/>
          <w:shd w:val="clear" w:color="auto" w:fill="auto"/>
          <w:lang w:val="en-US" w:eastAsia="en-US" w:bidi="en-US"/>
        </w:rPr>
        <w:t xml:space="preserve"> s.v. “Torture,” in Zedler’s </w:t>
      </w:r>
      <w:r>
        <w:rPr>
          <w:i/>
          <w:iCs/>
          <w:color w:val="000000"/>
          <w:spacing w:val="0"/>
          <w:w w:val="100"/>
          <w:position w:val="0"/>
          <w:shd w:val="clear" w:color="auto" w:fill="auto"/>
          <w:lang w:val="en-US" w:eastAsia="en-US" w:bidi="en-US"/>
        </w:rPr>
        <w:t>Universal Lexicon,</w:t>
      </w:r>
      <w:r>
        <w:rPr>
          <w:color w:val="000000"/>
          <w:spacing w:val="0"/>
          <w:w w:val="100"/>
          <w:position w:val="0"/>
          <w:shd w:val="clear" w:color="auto" w:fill="auto"/>
          <w:lang w:val="en-US" w:eastAsia="en-US" w:bidi="en-US"/>
        </w:rPr>
        <w:t xml:space="preserve"> s.v. </w:t>
      </w:r>
      <w:r>
        <w:rPr>
          <w:color w:val="000000"/>
          <w:spacing w:val="0"/>
          <w:w w:val="100"/>
          <w:position w:val="0"/>
          <w:shd w:val="clear" w:color="auto" w:fill="auto"/>
          <w:lang w:val="de-DE" w:eastAsia="de-DE" w:bidi="de-DE"/>
        </w:rPr>
        <w:t xml:space="preserve">“Tortur,” </w:t>
      </w:r>
      <w:r>
        <w:rPr>
          <w:color w:val="000000"/>
          <w:spacing w:val="0"/>
          <w:w w:val="100"/>
          <w:position w:val="0"/>
          <w:shd w:val="clear" w:color="auto" w:fill="auto"/>
          <w:lang w:val="en-US" w:eastAsia="en-US" w:bidi="en-US"/>
        </w:rPr>
        <w:t xml:space="preserve">and in Meyer’s </w:t>
      </w:r>
      <w:r>
        <w:rPr>
          <w:i/>
          <w:iCs/>
          <w:color w:val="000000"/>
          <w:spacing w:val="0"/>
          <w:w w:val="100"/>
          <w:position w:val="0"/>
          <w:shd w:val="clear" w:color="auto" w:fill="auto"/>
          <w:lang w:val="en-US" w:eastAsia="en-US" w:bidi="en-US"/>
        </w:rPr>
        <w:t xml:space="preserve">Esprit des Institutions </w:t>
      </w:r>
      <w:r>
        <w:rPr>
          <w:i/>
          <w:iCs/>
          <w:color w:val="000000"/>
          <w:spacing w:val="0"/>
          <w:w w:val="100"/>
          <w:position w:val="0"/>
          <w:shd w:val="clear" w:color="auto" w:fill="auto"/>
          <w:lang w:val="fr-FR" w:eastAsia="fr-FR" w:bidi="fr-FR"/>
        </w:rPr>
        <w:t>Judiciaires.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England, Jardine’s work is the standard authority. Thirty-six kinds of torture are described in Meyer's </w:t>
      </w:r>
      <w:r>
        <w:rPr>
          <w:i/>
          <w:iCs/>
          <w:color w:val="000000"/>
          <w:spacing w:val="0"/>
          <w:w w:val="100"/>
          <w:position w:val="0"/>
          <w:shd w:val="clear" w:color="auto" w:fill="auto"/>
          <w:lang w:val="de-DE" w:eastAsia="de-DE" w:bidi="de-DE"/>
        </w:rPr>
        <w:t>Kon</w:t>
        <w:softHyphen/>
        <w:t>versations-Lexikon,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s.v. </w:t>
      </w:r>
      <w:r>
        <w:rPr>
          <w:color w:val="000000"/>
          <w:spacing w:val="0"/>
          <w:w w:val="100"/>
          <w:position w:val="0"/>
          <w:shd w:val="clear" w:color="auto" w:fill="auto"/>
          <w:lang w:val="de-DE" w:eastAsia="de-DE" w:bidi="de-DE"/>
        </w:rPr>
        <w:t xml:space="preserve">“Tortur.” </w:t>
      </w:r>
      <w:r>
        <w:rPr>
          <w:color w:val="000000"/>
          <w:spacing w:val="0"/>
          <w:w w:val="100"/>
          <w:position w:val="0"/>
          <w:shd w:val="clear" w:color="auto" w:fill="auto"/>
          <w:lang w:val="en-US" w:eastAsia="en-US" w:bidi="en-US"/>
        </w:rPr>
        <w:t>Instruments of torture are still preserved in the Tower of London and in the museums of Munich, Ratisbon, Nuremberg, The Hague, and other places. Those at the Tower are the iron collar, the bilboes, the thumbscrew, and the scavenger's daughter. There is also a model of one of the forms of the rack.</w:t>
        <w:tab/>
        <w:t>(J. W</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TORY. See </w:t>
      </w:r>
      <w:r>
        <w:rPr>
          <w:smallCaps/>
          <w:color w:val="000000"/>
          <w:spacing w:val="0"/>
          <w:w w:val="100"/>
          <w:position w:val="0"/>
          <w:shd w:val="clear" w:color="auto" w:fill="auto"/>
          <w:lang w:val="en-US" w:eastAsia="en-US" w:bidi="en-US"/>
        </w:rPr>
        <w:t>Whig and Tory.</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TOTEMISM. A totem is a class of material objects which a savage regards with superstitious respect, believing that there exists between him and every member of the class an intimate and altogether special relation. The name is derived from an Ojibway (Chippeway) word which was first introduced into literature, so far as appears, by J. Long, an Indian interpreter of last century, who spelt it </w:t>
      </w:r>
      <w:r>
        <w:rPr>
          <w:i/>
          <w:iCs/>
          <w:color w:val="000000"/>
          <w:spacing w:val="0"/>
          <w:w w:val="100"/>
          <w:position w:val="0"/>
          <w:shd w:val="clear" w:color="auto" w:fill="auto"/>
          <w:lang w:val="en-US" w:eastAsia="en-US" w:bidi="en-US"/>
        </w:rPr>
        <w:t>totam.@@</w:t>
      </w:r>
      <w:r>
        <w:rPr>
          <w:i/>
          <w:iCs/>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connexion between a man and his totem is mutually beneficent : the totem protects the man, and the man shows his respect for the totem in various ways, by not killing it if it be an animal, and not cutting or gathering it if it be a plant. As distinguished from a fetich, a totem is never an isolated individual, but always a class of objects, generally a species of animals or of plants, more rarely a class of inanimate natural objects, very rarely a class of artificial objects.</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Considered in relation to men, totems are of at least three kinds :—(1) the clan totem, common to a whole clan, and passing by inheritance from generation to generation ; (2) the sex totem, common either to all the males or to all the females of a tribe, to the exclusion in either case of the other sex ; (3) the individual totem, belonging to a single individual and not passing to his descendants. Other kinds of totems exist and will be noticed, but they may perhaps be regarded as varieties of the clan totem. The latter is by far the most important of all ; and where we speak of totems or totemism without qualification the reference is always to the clan totem.</w:t>
      </w:r>
    </w:p>
    <w:p>
      <w:pPr>
        <w:pStyle w:val="Style11"/>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 Clan Totem.—</w:t>
      </w:r>
      <w:r>
        <w:rPr>
          <w:color w:val="000000"/>
          <w:spacing w:val="0"/>
          <w:w w:val="100"/>
          <w:position w:val="0"/>
          <w:shd w:val="clear" w:color="auto" w:fill="auto"/>
          <w:lang w:val="en-US" w:eastAsia="en-US" w:bidi="en-US"/>
        </w:rPr>
        <w:t>The clan totem is reverenced by a body of men and women who call themselves by the name</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totem, believe themselves to be of one blood, de</w:t>
        <w:softHyphen/>
        <w:t xml:space="preserve">scendants of a common ancestor, and are bound together by common obligations to each other and by a common faith in the totem. Totemism is thus both a religious and a social system. In its religious aspect it consists of the relations of mutual respect and protection </w:t>
      </w:r>
      <w:r>
        <w:rPr>
          <w:color w:val="000000"/>
          <w:spacing w:val="0"/>
          <w:w w:val="100"/>
          <w:position w:val="0"/>
          <w:shd w:val="clear" w:color="auto" w:fill="auto"/>
          <w:lang w:val="en-US" w:eastAsia="en-US" w:bidi="en-US"/>
        </w:rPr>
        <w:t xml:space="preserve">between </w:t>
      </w:r>
      <w:r>
        <w:rPr>
          <w:color w:val="000000"/>
          <w:spacing w:val="0"/>
          <w:w w:val="100"/>
          <w:position w:val="0"/>
          <w:shd w:val="clear" w:color="auto" w:fill="auto"/>
          <w:lang w:val="en-US" w:eastAsia="en-US" w:bidi="en-US"/>
        </w:rPr>
        <w:t>a man and his totem ; in its social aspect it consists of the rela</w:t>
        <w:softHyphen/>
        <w:t xml:space="preserve">tions of the clansmen to each other and to men of other clans. In the later history of totemism these two sides, the religious and the social, tend to part company ; the social system sometimes survives the religious ; and, on the other hand, religion sometimes </w:t>
      </w:r>
      <w:r>
        <w:rPr>
          <w:color w:val="000000"/>
          <w:spacing w:val="0"/>
          <w:w w:val="100"/>
          <w:position w:val="0"/>
          <w:shd w:val="clear" w:color="auto" w:fill="auto"/>
          <w:lang w:val="en-US" w:eastAsia="en-US" w:bidi="en-US"/>
        </w:rPr>
        <w:t xml:space="preserve">bears </w:t>
      </w:r>
      <w:r>
        <w:rPr>
          <w:color w:val="000000"/>
          <w:spacing w:val="0"/>
          <w:w w:val="100"/>
          <w:position w:val="0"/>
          <w:shd w:val="clear" w:color="auto" w:fill="auto"/>
          <w:lang w:val="en-US" w:eastAsia="en-US" w:bidi="en-US"/>
        </w:rPr>
        <w:t xml:space="preserve">traces of totemism in countries where the </w:t>
      </w:r>
      <w:r>
        <w:rPr>
          <w:color w:val="000000"/>
          <w:spacing w:val="0"/>
          <w:w w:val="100"/>
          <w:position w:val="0"/>
          <w:shd w:val="clear" w:color="auto" w:fill="auto"/>
          <w:lang w:val="en-US" w:eastAsia="en-US" w:bidi="en-US"/>
        </w:rPr>
        <w:t xml:space="preserve">social </w:t>
      </w:r>
      <w:r>
        <w:rPr>
          <w:color w:val="000000"/>
          <w:spacing w:val="0"/>
          <w:w w:val="100"/>
          <w:position w:val="0"/>
          <w:shd w:val="clear" w:color="auto" w:fill="auto"/>
          <w:lang w:val="en-US" w:eastAsia="en-US" w:bidi="en-US"/>
        </w:rPr>
        <w:t xml:space="preserve">system based on totemism has disappeared. We </w:t>
      </w:r>
      <w:r>
        <w:rPr>
          <w:color w:val="000000"/>
          <w:spacing w:val="0"/>
          <w:w w:val="100"/>
          <w:position w:val="0"/>
          <w:shd w:val="clear" w:color="auto" w:fill="auto"/>
          <w:lang w:val="en-US" w:eastAsia="en-US" w:bidi="en-US"/>
        </w:rPr>
        <w:t xml:space="preserve">begin </w:t>
      </w:r>
      <w:r>
        <w:rPr>
          <w:color w:val="000000"/>
          <w:spacing w:val="0"/>
          <w:w w:val="100"/>
          <w:position w:val="0"/>
          <w:shd w:val="clear" w:color="auto" w:fill="auto"/>
          <w:lang w:val="en-US" w:eastAsia="en-US" w:bidi="en-US"/>
        </w:rPr>
        <w:t xml:space="preserve">with the religious </w:t>
      </w:r>
      <w:r>
        <w:rPr>
          <w:color w:val="000000"/>
          <w:spacing w:val="0"/>
          <w:w w:val="100"/>
          <w:position w:val="0"/>
          <w:shd w:val="clear" w:color="auto" w:fill="auto"/>
          <w:lang w:val="en-US" w:eastAsia="en-US" w:bidi="en-US"/>
        </w:rPr>
        <w:t>side.</w:t>
      </w:r>
    </w:p>
    <w:p>
      <w:pPr>
        <w:pStyle w:val="Style11"/>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Totemism as a Religion, </w:t>
      </w:r>
      <w:r>
        <w:rPr>
          <w:i/>
          <w:iCs/>
          <w:color w:val="000000"/>
          <w:spacing w:val="0"/>
          <w:w w:val="100"/>
          <w:position w:val="0"/>
          <w:shd w:val="clear" w:color="auto" w:fill="auto"/>
          <w:lang w:val="en-US" w:eastAsia="en-US" w:bidi="en-US"/>
        </w:rPr>
        <w:t xml:space="preserve">or the Relation between a Man </w:t>
      </w:r>
      <w:r>
        <w:rPr>
          <w:i/>
          <w:iCs/>
          <w:color w:val="000000"/>
          <w:spacing w:val="0"/>
          <w:w w:val="100"/>
          <w:position w:val="0"/>
          <w:shd w:val="clear" w:color="auto" w:fill="auto"/>
          <w:lang w:val="en-US" w:eastAsia="en-US" w:bidi="en-US"/>
        </w:rPr>
        <w:t xml:space="preserve">and his </w:t>
      </w:r>
      <w:r>
        <w:rPr>
          <w:i/>
          <w:iCs/>
          <w:color w:val="000000"/>
          <w:spacing w:val="0"/>
          <w:w w:val="100"/>
          <w:position w:val="0"/>
          <w:shd w:val="clear" w:color="auto" w:fill="auto"/>
          <w:lang w:val="en-US" w:eastAsia="en-US" w:bidi="en-US"/>
        </w:rPr>
        <w:t>Totem.</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members of a totem clan call </w:t>
      </w:r>
      <w:r>
        <w:rPr>
          <w:color w:val="000000"/>
          <w:spacing w:val="0"/>
          <w:w w:val="100"/>
          <w:position w:val="0"/>
          <w:shd w:val="clear" w:color="auto" w:fill="auto"/>
          <w:lang w:val="en-US" w:eastAsia="en-US" w:bidi="en-US"/>
        </w:rPr>
        <w:t>them</w:t>
        <w:softHyphen/>
        <w:t xml:space="preserve">selves by the </w:t>
      </w:r>
      <w:r>
        <w:rPr>
          <w:color w:val="000000"/>
          <w:spacing w:val="0"/>
          <w:w w:val="100"/>
          <w:position w:val="0"/>
          <w:shd w:val="clear" w:color="auto" w:fill="auto"/>
          <w:lang w:val="en-US" w:eastAsia="en-US" w:bidi="en-US"/>
        </w:rPr>
        <w:t xml:space="preserve">name of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totem, and commonly believe </w:t>
      </w:r>
      <w:r>
        <w:rPr>
          <w:color w:val="000000"/>
          <w:spacing w:val="0"/>
          <w:w w:val="100"/>
          <w:position w:val="0"/>
          <w:shd w:val="clear" w:color="auto" w:fill="auto"/>
          <w:lang w:val="en-US" w:eastAsia="en-US" w:bidi="en-US"/>
        </w:rPr>
        <w:t xml:space="preserve">themselves to </w:t>
      </w:r>
      <w:r>
        <w:rPr>
          <w:color w:val="000000"/>
          <w:spacing w:val="0"/>
          <w:w w:val="100"/>
          <w:position w:val="0"/>
          <w:shd w:val="clear" w:color="auto" w:fill="auto"/>
          <w:lang w:val="en-US" w:eastAsia="en-US" w:bidi="en-US"/>
        </w:rPr>
        <w:t xml:space="preserve">be actually descended from </w:t>
      </w:r>
      <w:r>
        <w:rPr>
          <w:color w:val="000000"/>
          <w:spacing w:val="0"/>
          <w:w w:val="100"/>
          <w:position w:val="0"/>
          <w:shd w:val="clear" w:color="auto" w:fill="auto"/>
          <w:lang w:val="en-US" w:eastAsia="en-US" w:bidi="en-US"/>
        </w:rPr>
        <w:t>it.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Thus the Turtle clan of the Iroquois are descended from a fat </w:t>
      </w:r>
      <w:r>
        <w:rPr>
          <w:i w:val="0"/>
          <w:iCs w:val="0"/>
          <w:color w:val="000000"/>
          <w:spacing w:val="0"/>
          <w:w w:val="100"/>
          <w:position w:val="0"/>
          <w:shd w:val="clear" w:color="auto" w:fill="auto"/>
          <w:lang w:val="en-US" w:eastAsia="en-US" w:bidi="en-US"/>
        </w:rPr>
        <w:t xml:space="preserve">turtle, </w:t>
      </w:r>
      <w:r>
        <w:rPr>
          <w:i w:val="0"/>
          <w:iCs w:val="0"/>
          <w:color w:val="000000"/>
          <w:spacing w:val="0"/>
          <w:w w:val="100"/>
          <w:position w:val="0"/>
          <w:shd w:val="clear" w:color="auto" w:fill="auto"/>
          <w:lang w:val="en-US" w:eastAsia="en-US" w:bidi="en-US"/>
        </w:rPr>
        <w:t>which, burdened by the weight of its shell in walking, con</w:t>
        <w:softHyphen/>
      </w:r>
      <w:r>
        <w:rPr>
          <w:i w:val="0"/>
          <w:iCs w:val="0"/>
          <w:color w:val="000000"/>
          <w:spacing w:val="0"/>
          <w:w w:val="100"/>
          <w:position w:val="0"/>
          <w:shd w:val="clear" w:color="auto" w:fill="auto"/>
          <w:lang w:val="en-US" w:eastAsia="en-US" w:bidi="en-US"/>
        </w:rPr>
        <w:t xml:space="preserve">trived </w:t>
      </w:r>
      <w:r>
        <w:rPr>
          <w:i w:val="0"/>
          <w:iCs w:val="0"/>
          <w:color w:val="000000"/>
          <w:spacing w:val="0"/>
          <w:w w:val="100"/>
          <w:position w:val="0"/>
          <w:shd w:val="clear" w:color="auto" w:fill="auto"/>
          <w:lang w:val="en-US" w:eastAsia="en-US" w:bidi="en-US"/>
        </w:rPr>
        <w:t xml:space="preserve">by great exertions to throw it off, and thereafter gradually developed </w:t>
      </w:r>
      <w:r>
        <w:rPr>
          <w:i w:val="0"/>
          <w:iCs w:val="0"/>
          <w:color w:val="000000"/>
          <w:spacing w:val="0"/>
          <w:w w:val="100"/>
          <w:position w:val="0"/>
          <w:shd w:val="clear" w:color="auto" w:fill="auto"/>
          <w:lang w:val="en-US" w:eastAsia="en-US" w:bidi="en-US"/>
        </w:rPr>
        <w:t xml:space="preserve">into a </w:t>
      </w:r>
      <w:r>
        <w:rPr>
          <w:i w:val="0"/>
          <w:iCs w:val="0"/>
          <w:color w:val="000000"/>
          <w:spacing w:val="0"/>
          <w:w w:val="100"/>
          <w:position w:val="0"/>
          <w:shd w:val="clear" w:color="auto" w:fill="auto"/>
          <w:lang w:val="en-US" w:eastAsia="en-US" w:bidi="en-US"/>
        </w:rPr>
        <w:t>man.@@</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The Cray-Fish clan of the Choctaws were </w:t>
      </w:r>
      <w:r>
        <w:rPr>
          <w:i w:val="0"/>
          <w:iCs w:val="0"/>
          <w:color w:val="000000"/>
          <w:spacing w:val="0"/>
          <w:w w:val="100"/>
          <w:position w:val="0"/>
          <w:shd w:val="clear" w:color="auto" w:fill="auto"/>
          <w:lang w:val="en-US" w:eastAsia="en-US" w:bidi="en-US"/>
        </w:rPr>
        <w:t xml:space="preserve">originally </w:t>
      </w:r>
      <w:r>
        <w:rPr>
          <w:i w:val="0"/>
          <w:iCs w:val="0"/>
          <w:color w:val="000000"/>
          <w:spacing w:val="0"/>
          <w:w w:val="100"/>
          <w:position w:val="0"/>
          <w:shd w:val="clear" w:color="auto" w:fill="auto"/>
          <w:lang w:val="en-US" w:eastAsia="en-US" w:bidi="en-US"/>
        </w:rPr>
        <w:t xml:space="preserve">cray-fish and lived underground, coming up occasionally through the mud </w:t>
      </w:r>
      <w:r>
        <w:rPr>
          <w:i w:val="0"/>
          <w:iCs w:val="0"/>
          <w:color w:val="000000"/>
          <w:spacing w:val="0"/>
          <w:w w:val="100"/>
          <w:position w:val="0"/>
          <w:shd w:val="clear" w:color="auto" w:fill="auto"/>
          <w:lang w:val="en-US" w:eastAsia="en-US" w:bidi="en-US"/>
        </w:rPr>
        <w:t xml:space="preserve">to </w:t>
      </w:r>
      <w:r>
        <w:rPr>
          <w:i w:val="0"/>
          <w:iCs w:val="0"/>
          <w:color w:val="000000"/>
          <w:spacing w:val="0"/>
          <w:w w:val="100"/>
          <w:position w:val="0"/>
          <w:shd w:val="clear" w:color="auto" w:fill="auto"/>
          <w:lang w:val="en-US" w:eastAsia="en-US" w:bidi="en-US"/>
        </w:rPr>
        <w:t xml:space="preserve">the surface. Once a party of Choctaws smoked </w:t>
      </w:r>
      <w:r>
        <w:rPr>
          <w:i w:val="0"/>
          <w:iCs w:val="0"/>
          <w:color w:val="000000"/>
          <w:spacing w:val="0"/>
          <w:w w:val="100"/>
          <w:position w:val="0"/>
          <w:shd w:val="clear" w:color="auto" w:fill="auto"/>
          <w:lang w:val="en-US" w:eastAsia="en-US" w:bidi="en-US"/>
        </w:rPr>
        <w:t xml:space="preserve">them </w:t>
      </w:r>
      <w:r>
        <w:rPr>
          <w:i w:val="0"/>
          <w:iCs w:val="0"/>
          <w:color w:val="000000"/>
          <w:spacing w:val="0"/>
          <w:w w:val="100"/>
          <w:position w:val="0"/>
          <w:shd w:val="clear" w:color="auto" w:fill="auto"/>
          <w:lang w:val="en-US" w:eastAsia="en-US" w:bidi="en-US"/>
        </w:rPr>
        <w:t xml:space="preserve">out, and, treating them </w:t>
      </w:r>
      <w:r>
        <w:rPr>
          <w:i w:val="0"/>
          <w:iCs w:val="0"/>
          <w:color w:val="000000"/>
          <w:spacing w:val="0"/>
          <w:w w:val="100"/>
          <w:position w:val="0"/>
          <w:shd w:val="clear" w:color="auto" w:fill="auto"/>
          <w:lang w:val="en-US" w:eastAsia="en-US" w:bidi="en-US"/>
        </w:rPr>
        <w:t xml:space="preserve">kindly, </w:t>
      </w:r>
      <w:r>
        <w:rPr>
          <w:i w:val="0"/>
          <w:iCs w:val="0"/>
          <w:color w:val="000000"/>
          <w:spacing w:val="0"/>
          <w:w w:val="100"/>
          <w:position w:val="0"/>
          <w:shd w:val="clear" w:color="auto" w:fill="auto"/>
          <w:lang w:val="en-US" w:eastAsia="en-US" w:bidi="en-US"/>
        </w:rPr>
        <w:t xml:space="preserve">taught them the Choctaw language, </w:t>
      </w:r>
      <w:r>
        <w:rPr>
          <w:i w:val="0"/>
          <w:iCs w:val="0"/>
          <w:color w:val="000000"/>
          <w:spacing w:val="0"/>
          <w:w w:val="100"/>
          <w:position w:val="0"/>
          <w:shd w:val="clear" w:color="auto" w:fill="auto"/>
          <w:lang w:val="en-US" w:eastAsia="en-US" w:bidi="en-US"/>
        </w:rPr>
        <w:t xml:space="preserve">taught them </w:t>
      </w:r>
      <w:r>
        <w:rPr>
          <w:i w:val="0"/>
          <w:iCs w:val="0"/>
          <w:color w:val="000000"/>
          <w:spacing w:val="0"/>
          <w:w w:val="100"/>
          <w:position w:val="0"/>
          <w:shd w:val="clear" w:color="auto" w:fill="auto"/>
          <w:lang w:val="en-US" w:eastAsia="en-US" w:bidi="en-US"/>
        </w:rPr>
        <w:t xml:space="preserve">to walk on two legs, made them cut off their toe </w:t>
      </w:r>
      <w:r>
        <w:rPr>
          <w:i w:val="0"/>
          <w:iCs w:val="0"/>
          <w:color w:val="000000"/>
          <w:spacing w:val="0"/>
          <w:w w:val="100"/>
          <w:position w:val="0"/>
          <w:shd w:val="clear" w:color="auto" w:fill="auto"/>
          <w:lang w:val="en-US" w:eastAsia="en-US" w:bidi="en-US"/>
        </w:rPr>
        <w:t xml:space="preserve">nails </w:t>
      </w:r>
      <w:r>
        <w:rPr>
          <w:i w:val="0"/>
          <w:iCs w:val="0"/>
          <w:color w:val="000000"/>
          <w:spacing w:val="0"/>
          <w:w w:val="100"/>
          <w:position w:val="0"/>
          <w:shd w:val="clear" w:color="auto" w:fill="auto"/>
          <w:lang w:val="en-US" w:eastAsia="en-US" w:bidi="en-US"/>
        </w:rPr>
        <w:t xml:space="preserve">and pluck the hair from their bodies, after which they adopted them into the tribe. But the rest of their kindred, the </w:t>
      </w:r>
      <w:r>
        <w:rPr>
          <w:i w:val="0"/>
          <w:iCs w:val="0"/>
          <w:color w:val="000000"/>
          <w:spacing w:val="0"/>
          <w:w w:val="100"/>
          <w:position w:val="0"/>
          <w:shd w:val="clear" w:color="auto" w:fill="auto"/>
          <w:lang w:val="en-US" w:eastAsia="en-US" w:bidi="en-US"/>
        </w:rPr>
        <w:t xml:space="preserve">cray-fish, are still living </w:t>
      </w:r>
      <w:r>
        <w:rPr>
          <w:i w:val="0"/>
          <w:iCs w:val="0"/>
          <w:color w:val="000000"/>
          <w:spacing w:val="0"/>
          <w:w w:val="100"/>
          <w:position w:val="0"/>
          <w:shd w:val="clear" w:color="auto" w:fill="auto"/>
          <w:lang w:val="en-US" w:eastAsia="en-US" w:bidi="en-US"/>
        </w:rPr>
        <w:t>underground.@@</w:t>
      </w: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The Osages are descended </w:t>
      </w:r>
      <w:r>
        <w:rPr>
          <w:i w:val="0"/>
          <w:iCs w:val="0"/>
          <w:color w:val="000000"/>
          <w:spacing w:val="0"/>
          <w:w w:val="100"/>
          <w:position w:val="0"/>
          <w:shd w:val="clear" w:color="auto" w:fill="auto"/>
          <w:lang w:val="en-US" w:eastAsia="en-US" w:bidi="en-US"/>
        </w:rPr>
        <w:t xml:space="preserve">from a male snail and </w:t>
      </w:r>
      <w:r>
        <w:rPr>
          <w:i w:val="0"/>
          <w:iCs w:val="0"/>
          <w:color w:val="000000"/>
          <w:spacing w:val="0"/>
          <w:w w:val="100"/>
          <w:position w:val="0"/>
          <w:shd w:val="clear" w:color="auto" w:fill="auto"/>
          <w:lang w:val="en-US" w:eastAsia="en-US" w:bidi="en-US"/>
        </w:rPr>
        <w:t xml:space="preserve">a female beaver. The snail burst his shell, </w:t>
      </w:r>
      <w:r>
        <w:rPr>
          <w:i w:val="0"/>
          <w:iCs w:val="0"/>
          <w:color w:val="000000"/>
          <w:spacing w:val="0"/>
          <w:w w:val="100"/>
          <w:position w:val="0"/>
          <w:shd w:val="clear" w:color="auto" w:fill="auto"/>
          <w:lang w:val="en-US" w:eastAsia="en-US" w:bidi="en-US"/>
        </w:rPr>
        <w:t xml:space="preserve">developed arms, feet, and </w:t>
      </w:r>
      <w:r>
        <w:rPr>
          <w:i w:val="0"/>
          <w:iCs w:val="0"/>
          <w:color w:val="000000"/>
          <w:spacing w:val="0"/>
          <w:w w:val="100"/>
          <w:position w:val="0"/>
          <w:shd w:val="clear" w:color="auto" w:fill="auto"/>
          <w:lang w:val="en-US" w:eastAsia="en-US" w:bidi="en-US"/>
        </w:rPr>
        <w:t>legs, and became a fine tall man ; after</w:t>
        <w:softHyphen/>
      </w:r>
      <w:r>
        <w:rPr>
          <w:i w:val="0"/>
          <w:iCs w:val="0"/>
          <w:color w:val="000000"/>
          <w:spacing w:val="0"/>
          <w:w w:val="100"/>
          <w:position w:val="0"/>
          <w:shd w:val="clear" w:color="auto" w:fill="auto"/>
          <w:lang w:val="en-US" w:eastAsia="en-US" w:bidi="en-US"/>
        </w:rPr>
        <w:t xml:space="preserve">wards he </w:t>
      </w:r>
      <w:r>
        <w:rPr>
          <w:i w:val="0"/>
          <w:iCs w:val="0"/>
          <w:color w:val="000000"/>
          <w:spacing w:val="0"/>
          <w:w w:val="100"/>
          <w:position w:val="0"/>
          <w:shd w:val="clear" w:color="auto" w:fill="auto"/>
          <w:lang w:val="en-US" w:eastAsia="en-US" w:bidi="en-US"/>
        </w:rPr>
        <w:t>married the beaver maid.@@</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Some of the clans of western </w:t>
      </w:r>
      <w:r>
        <w:rPr>
          <w:i w:val="0"/>
          <w:iCs w:val="0"/>
          <w:color w:val="000000"/>
          <w:spacing w:val="0"/>
          <w:w w:val="100"/>
          <w:position w:val="0"/>
          <w:shd w:val="clear" w:color="auto" w:fill="auto"/>
          <w:lang w:val="en-US" w:eastAsia="en-US" w:bidi="en-US"/>
        </w:rPr>
        <w:t xml:space="preserve">Australia are descended </w:t>
      </w:r>
      <w:r>
        <w:rPr>
          <w:i w:val="0"/>
          <w:iCs w:val="0"/>
          <w:color w:val="000000"/>
          <w:spacing w:val="0"/>
          <w:w w:val="100"/>
          <w:position w:val="0"/>
          <w:shd w:val="clear" w:color="auto" w:fill="auto"/>
          <w:lang w:val="en-US" w:eastAsia="en-US" w:bidi="en-US"/>
        </w:rPr>
        <w:t>from ducks, swans, and other waterfowl.@@</w:t>
      </w:r>
      <w:r>
        <w:rPr>
          <w:i w:val="0"/>
          <w:iCs w:val="0"/>
          <w:color w:val="000000"/>
          <w:spacing w:val="0"/>
          <w:w w:val="100"/>
          <w:position w:val="0"/>
          <w:shd w:val="clear" w:color="auto" w:fill="auto"/>
          <w:vertAlign w:val="superscript"/>
          <w:lang w:val="en-US" w:eastAsia="en-US" w:bidi="en-US"/>
        </w:rPr>
        <w:t xml:space="preserve">8 </w:t>
      </w:r>
      <w:r>
        <w:rPr>
          <w:i w:val="0"/>
          <w:iCs w:val="0"/>
          <w:color w:val="000000"/>
          <w:spacing w:val="0"/>
          <w:w w:val="100"/>
          <w:position w:val="0"/>
          <w:shd w:val="clear" w:color="auto" w:fill="auto"/>
          <w:lang w:val="en-US" w:eastAsia="en-US" w:bidi="en-US"/>
        </w:rPr>
        <w:t xml:space="preserve">In Senegambia </w:t>
      </w:r>
      <w:r>
        <w:rPr>
          <w:i w:val="0"/>
          <w:iCs w:val="0"/>
          <w:color w:val="000000"/>
          <w:spacing w:val="0"/>
          <w:w w:val="100"/>
          <w:position w:val="0"/>
          <w:shd w:val="clear" w:color="auto" w:fill="auto"/>
          <w:lang w:val="en-US" w:eastAsia="en-US" w:bidi="en-US"/>
        </w:rPr>
        <w:t xml:space="preserve">each family or clan </w:t>
      </w:r>
      <w:r>
        <w:rPr>
          <w:i w:val="0"/>
          <w:iCs w:val="0"/>
          <w:color w:val="000000"/>
          <w:spacing w:val="0"/>
          <w:w w:val="100"/>
          <w:position w:val="0"/>
          <w:shd w:val="clear" w:color="auto" w:fill="auto"/>
          <w:lang w:val="en-US" w:eastAsia="en-US" w:bidi="en-US"/>
        </w:rPr>
        <w:t xml:space="preserve">is </w:t>
      </w:r>
      <w:r>
        <w:rPr>
          <w:i w:val="0"/>
          <w:iCs w:val="0"/>
          <w:color w:val="000000"/>
          <w:spacing w:val="0"/>
          <w:w w:val="100"/>
          <w:position w:val="0"/>
          <w:shd w:val="clear" w:color="auto" w:fill="auto"/>
          <w:lang w:val="en-US" w:eastAsia="en-US" w:bidi="en-US"/>
        </w:rPr>
        <w:t xml:space="preserve">descended from an animal </w:t>
      </w:r>
      <w:r>
        <w:rPr>
          <w:i w:val="0"/>
          <w:iCs w:val="0"/>
          <w:color w:val="000000"/>
          <w:spacing w:val="0"/>
          <w:w w:val="100"/>
          <w:position w:val="0"/>
          <w:shd w:val="clear" w:color="auto" w:fill="auto"/>
          <w:lang w:val="en-US" w:eastAsia="en-US" w:bidi="en-US"/>
        </w:rPr>
        <w:t xml:space="preserve">(hippopotamus, scorpion, </w:t>
      </w:r>
      <w:r>
        <w:rPr>
          <w:i w:val="0"/>
          <w:iCs w:val="0"/>
          <w:color w:val="000000"/>
          <w:spacing w:val="0"/>
          <w:w w:val="100"/>
          <w:position w:val="0"/>
          <w:shd w:val="clear" w:color="auto" w:fill="auto"/>
          <w:lang w:val="en-US" w:eastAsia="en-US" w:bidi="en-US"/>
        </w:rPr>
        <w:t xml:space="preserve">&amp;c.) </w:t>
      </w:r>
      <w:r>
        <w:rPr>
          <w:i w:val="0"/>
          <w:iCs w:val="0"/>
          <w:color w:val="000000"/>
          <w:spacing w:val="0"/>
          <w:w w:val="100"/>
          <w:position w:val="0"/>
          <w:shd w:val="clear" w:color="auto" w:fill="auto"/>
          <w:lang w:val="en-US" w:eastAsia="en-US" w:bidi="en-US"/>
        </w:rPr>
        <w:t xml:space="preserve">with </w:t>
      </w:r>
      <w:r>
        <w:rPr>
          <w:i w:val="0"/>
          <w:iCs w:val="0"/>
          <w:color w:val="000000"/>
          <w:spacing w:val="0"/>
          <w:w w:val="100"/>
          <w:position w:val="0"/>
          <w:shd w:val="clear" w:color="auto" w:fill="auto"/>
          <w:lang w:val="en-US" w:eastAsia="en-US" w:bidi="en-US"/>
        </w:rPr>
        <w:t xml:space="preserve">which </w:t>
      </w:r>
      <w:r>
        <w:rPr>
          <w:i w:val="0"/>
          <w:iCs w:val="0"/>
          <w:color w:val="000000"/>
          <w:spacing w:val="0"/>
          <w:w w:val="100"/>
          <w:position w:val="0"/>
          <w:shd w:val="clear" w:color="auto" w:fill="auto"/>
          <w:lang w:val="en-US" w:eastAsia="en-US" w:bidi="en-US"/>
        </w:rPr>
        <w:t xml:space="preserve">it </w:t>
      </w:r>
      <w:r>
        <w:rPr>
          <w:i w:val="0"/>
          <w:iCs w:val="0"/>
          <w:color w:val="000000"/>
          <w:spacing w:val="0"/>
          <w:w w:val="100"/>
          <w:position w:val="0"/>
          <w:shd w:val="clear" w:color="auto" w:fill="auto"/>
          <w:lang w:val="en-US" w:eastAsia="en-US" w:bidi="en-US"/>
        </w:rPr>
        <w:t>counts kindred.@@</w:t>
      </w:r>
      <w:r>
        <w:rPr>
          <w:i w:val="0"/>
          <w:iCs w:val="0"/>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Somewhat </w:t>
      </w:r>
      <w:r>
        <w:rPr>
          <w:i w:val="0"/>
          <w:iCs w:val="0"/>
          <w:color w:val="000000"/>
          <w:spacing w:val="0"/>
          <w:w w:val="100"/>
          <w:position w:val="0"/>
          <w:shd w:val="clear" w:color="auto" w:fill="auto"/>
          <w:lang w:val="en-US" w:eastAsia="en-US" w:bidi="en-US"/>
        </w:rPr>
        <w:t xml:space="preserve">different are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myths in which </w:t>
      </w:r>
      <w:r>
        <w:rPr>
          <w:i w:val="0"/>
          <w:iCs w:val="0"/>
          <w:color w:val="000000"/>
          <w:spacing w:val="0"/>
          <w:w w:val="100"/>
          <w:position w:val="0"/>
          <w:shd w:val="clear" w:color="auto" w:fill="auto"/>
          <w:lang w:val="en-US" w:eastAsia="en-US" w:bidi="en-US"/>
        </w:rPr>
        <w:t xml:space="preserve">a </w:t>
      </w:r>
      <w:r>
        <w:rPr>
          <w:i w:val="0"/>
          <w:iCs w:val="0"/>
          <w:color w:val="000000"/>
          <w:spacing w:val="0"/>
          <w:w w:val="100"/>
          <w:position w:val="0"/>
          <w:shd w:val="clear" w:color="auto" w:fill="auto"/>
          <w:lang w:val="en-US" w:eastAsia="en-US" w:bidi="en-US"/>
        </w:rPr>
        <w:t xml:space="preserve">human ancestress </w:t>
      </w:r>
      <w:r>
        <w:rPr>
          <w:i w:val="0"/>
          <w:iCs w:val="0"/>
          <w:color w:val="000000"/>
          <w:spacing w:val="0"/>
          <w:w w:val="100"/>
          <w:position w:val="0"/>
          <w:shd w:val="clear" w:color="auto" w:fill="auto"/>
          <w:lang w:val="en-US" w:eastAsia="en-US" w:bidi="en-US"/>
        </w:rPr>
        <w:t xml:space="preserve">is said to have </w:t>
      </w:r>
      <w:r>
        <w:rPr>
          <w:i w:val="0"/>
          <w:iCs w:val="0"/>
          <w:color w:val="000000"/>
          <w:spacing w:val="0"/>
          <w:w w:val="100"/>
          <w:position w:val="0"/>
          <w:shd w:val="clear" w:color="auto" w:fill="auto"/>
          <w:lang w:val="en-US" w:eastAsia="en-US" w:bidi="en-US"/>
        </w:rPr>
        <w:t xml:space="preserve">given birth to an animal of the totem species. </w:t>
      </w:r>
      <w:r>
        <w:rPr>
          <w:i w:val="0"/>
          <w:iCs w:val="0"/>
          <w:color w:val="000000"/>
          <w:spacing w:val="0"/>
          <w:w w:val="100"/>
          <w:position w:val="0"/>
          <w:shd w:val="clear" w:color="auto" w:fill="auto"/>
          <w:lang w:val="en-US" w:eastAsia="en-US" w:bidi="en-US"/>
        </w:rPr>
        <w:t xml:space="preserve">Thus the Snake </w:t>
      </w:r>
      <w:r>
        <w:rPr>
          <w:i w:val="0"/>
          <w:iCs w:val="0"/>
          <w:color w:val="000000"/>
          <w:spacing w:val="0"/>
          <w:w w:val="100"/>
          <w:position w:val="0"/>
          <w:shd w:val="clear" w:color="auto" w:fill="auto"/>
          <w:lang w:val="en-US" w:eastAsia="en-US" w:bidi="en-US"/>
        </w:rPr>
        <w:t xml:space="preserve">clan among the Moquis of Arizona are descended </w:t>
      </w:r>
      <w:r>
        <w:rPr>
          <w:i w:val="0"/>
          <w:iCs w:val="0"/>
          <w:color w:val="000000"/>
          <w:spacing w:val="0"/>
          <w:w w:val="100"/>
          <w:position w:val="0"/>
          <w:shd w:val="clear" w:color="auto" w:fill="auto"/>
          <w:lang w:val="en-US" w:eastAsia="en-US" w:bidi="en-US"/>
        </w:rPr>
        <w:t xml:space="preserve">from a woman who </w:t>
      </w:r>
      <w:r>
        <w:rPr>
          <w:i w:val="0"/>
          <w:iCs w:val="0"/>
          <w:color w:val="000000"/>
          <w:spacing w:val="0"/>
          <w:w w:val="100"/>
          <w:position w:val="0"/>
          <w:shd w:val="clear" w:color="auto" w:fill="auto"/>
          <w:lang w:val="en-US" w:eastAsia="en-US" w:bidi="en-US"/>
        </w:rPr>
        <w:t xml:space="preserve">gave birth </w:t>
      </w:r>
      <w:r>
        <w:rPr>
          <w:i w:val="0"/>
          <w:iCs w:val="0"/>
          <w:color w:val="000000"/>
          <w:spacing w:val="0"/>
          <w:w w:val="100"/>
          <w:position w:val="0"/>
          <w:shd w:val="clear" w:color="auto" w:fill="auto"/>
          <w:lang w:val="en-US" w:eastAsia="en-US" w:bidi="en-US"/>
        </w:rPr>
        <w:t xml:space="preserve">to </w:t>
      </w:r>
      <w:r>
        <w:rPr>
          <w:i w:val="0"/>
          <w:iCs w:val="0"/>
          <w:color w:val="000000"/>
          <w:spacing w:val="0"/>
          <w:w w:val="100"/>
          <w:position w:val="0"/>
          <w:shd w:val="clear" w:color="auto" w:fill="auto"/>
          <w:lang w:val="en-US" w:eastAsia="en-US" w:bidi="en-US"/>
        </w:rPr>
        <w:t>snakes.@@</w:t>
      </w: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Bakalai in western equatorial Africa believe that their women </w:t>
      </w:r>
      <w:r>
        <w:rPr>
          <w:i w:val="0"/>
          <w:iCs w:val="0"/>
          <w:color w:val="000000"/>
          <w:spacing w:val="0"/>
          <w:w w:val="100"/>
          <w:position w:val="0"/>
          <w:shd w:val="clear" w:color="auto" w:fill="auto"/>
          <w:lang w:val="en-US" w:eastAsia="en-US" w:bidi="en-US"/>
        </w:rPr>
        <w:t xml:space="preserve">once </w:t>
      </w:r>
      <w:r>
        <w:rPr>
          <w:i w:val="0"/>
          <w:iCs w:val="0"/>
          <w:color w:val="000000"/>
          <w:spacing w:val="0"/>
          <w:w w:val="100"/>
          <w:position w:val="0"/>
          <w:shd w:val="clear" w:color="auto" w:fill="auto"/>
          <w:lang w:val="en-US" w:eastAsia="en-US" w:bidi="en-US"/>
        </w:rPr>
        <w:t xml:space="preserve">gave birth to the </w:t>
      </w:r>
      <w:r>
        <w:rPr>
          <w:i w:val="0"/>
          <w:iCs w:val="0"/>
          <w:color w:val="000000"/>
          <w:spacing w:val="0"/>
          <w:w w:val="100"/>
          <w:position w:val="0"/>
          <w:shd w:val="clear" w:color="auto" w:fill="auto"/>
          <w:lang w:val="en-US" w:eastAsia="en-US" w:bidi="en-US"/>
        </w:rPr>
        <w:t xml:space="preserve">totem animals ; one </w:t>
      </w:r>
      <w:r>
        <w:rPr>
          <w:i w:val="0"/>
          <w:iCs w:val="0"/>
          <w:color w:val="000000"/>
          <w:spacing w:val="0"/>
          <w:w w:val="100"/>
          <w:position w:val="0"/>
          <w:shd w:val="clear" w:color="auto" w:fill="auto"/>
          <w:lang w:val="en-US" w:eastAsia="en-US" w:bidi="en-US"/>
        </w:rPr>
        <w:t xml:space="preserve">woman brought forth a calf, others a crocodile, </w:t>
      </w:r>
      <w:r>
        <w:rPr>
          <w:i w:val="0"/>
          <w:iCs w:val="0"/>
          <w:color w:val="000000"/>
          <w:spacing w:val="0"/>
          <w:w w:val="100"/>
          <w:position w:val="0"/>
          <w:shd w:val="clear" w:color="auto" w:fill="auto"/>
          <w:lang w:val="en-US" w:eastAsia="en-US" w:bidi="en-US"/>
        </w:rPr>
        <w:t xml:space="preserve">hippopotamus, monkey, </w:t>
      </w:r>
      <w:r>
        <w:rPr>
          <w:i w:val="0"/>
          <w:iCs w:val="0"/>
          <w:color w:val="000000"/>
          <w:spacing w:val="0"/>
          <w:w w:val="100"/>
          <w:position w:val="0"/>
          <w:shd w:val="clear" w:color="auto" w:fill="auto"/>
          <w:lang w:val="en-US" w:eastAsia="en-US" w:bidi="en-US"/>
        </w:rPr>
        <w:t>boa, and wild pig.@@</w:t>
      </w:r>
      <w:r>
        <w:rPr>
          <w:i w:val="0"/>
          <w:iCs w:val="0"/>
          <w:color w:val="000000"/>
          <w:spacing w:val="0"/>
          <w:w w:val="100"/>
          <w:position w:val="0"/>
          <w:shd w:val="clear" w:color="auto" w:fill="auto"/>
          <w:vertAlign w:val="superscript"/>
          <w:lang w:val="en-US" w:eastAsia="en-US" w:bidi="en-US"/>
        </w:rPr>
        <w:t>11</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Believing himself to be descended from, and therefore akin to, his totem, the </w:t>
      </w:r>
      <w:r>
        <w:rPr>
          <w:color w:val="000000"/>
          <w:spacing w:val="0"/>
          <w:w w:val="100"/>
          <w:position w:val="0"/>
          <w:shd w:val="clear" w:color="auto" w:fill="auto"/>
          <w:lang w:val="en-US" w:eastAsia="en-US" w:bidi="en-US"/>
        </w:rPr>
        <w:t xml:space="preserve">savage naturally </w:t>
      </w:r>
      <w:r>
        <w:rPr>
          <w:color w:val="000000"/>
          <w:spacing w:val="0"/>
          <w:w w:val="100"/>
          <w:position w:val="0"/>
          <w:shd w:val="clear" w:color="auto" w:fill="auto"/>
          <w:lang w:val="en-US" w:eastAsia="en-US" w:bidi="en-US"/>
        </w:rPr>
        <w:t xml:space="preserve">treats it </w:t>
      </w:r>
      <w:r>
        <w:rPr>
          <w:color w:val="000000"/>
          <w:spacing w:val="0"/>
          <w:w w:val="100"/>
          <w:position w:val="0"/>
          <w:shd w:val="clear" w:color="auto" w:fill="auto"/>
          <w:lang w:val="en-US" w:eastAsia="en-US" w:bidi="en-US"/>
        </w:rPr>
        <w:t xml:space="preserve">with respect. </w:t>
      </w:r>
      <w:r>
        <w:rPr>
          <w:color w:val="000000"/>
          <w:spacing w:val="0"/>
          <w:w w:val="100"/>
          <w:position w:val="0"/>
          <w:shd w:val="clear" w:color="auto" w:fill="auto"/>
          <w:lang w:val="en-US" w:eastAsia="en-US" w:bidi="en-US"/>
        </w:rPr>
        <w:t xml:space="preserve">If it is an animal he will not,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a rule, kill nor </w:t>
      </w:r>
      <w:r>
        <w:rPr>
          <w:color w:val="000000"/>
          <w:spacing w:val="0"/>
          <w:w w:val="100"/>
          <w:position w:val="0"/>
          <w:shd w:val="clear" w:color="auto" w:fill="auto"/>
          <w:lang w:val="en-US" w:eastAsia="en-US" w:bidi="en-US"/>
        </w:rPr>
        <w:t xml:space="preserve">eat </w:t>
      </w:r>
      <w:r>
        <w:rPr>
          <w:color w:val="000000"/>
          <w:spacing w:val="0"/>
          <w:w w:val="100"/>
          <w:position w:val="0"/>
          <w:shd w:val="clear" w:color="auto" w:fill="auto"/>
          <w:lang w:val="en-US" w:eastAsia="en-US" w:bidi="en-US"/>
        </w:rPr>
        <w:t xml:space="preserve">it. In the Mount Gambier tribe (South Australia) “a </w:t>
      </w:r>
      <w:r>
        <w:rPr>
          <w:color w:val="000000"/>
          <w:spacing w:val="0"/>
          <w:w w:val="100"/>
          <w:position w:val="0"/>
          <w:shd w:val="clear" w:color="auto" w:fill="auto"/>
          <w:lang w:val="en-US" w:eastAsia="en-US" w:bidi="en-US"/>
        </w:rPr>
        <w:t xml:space="preserve">man </w:t>
      </w:r>
      <w:r>
        <w:rPr>
          <w:color w:val="000000"/>
          <w:spacing w:val="0"/>
          <w:w w:val="100"/>
          <w:position w:val="0"/>
          <w:shd w:val="clear" w:color="auto" w:fill="auto"/>
          <w:lang w:val="en-US" w:eastAsia="en-US" w:bidi="en-US"/>
        </w:rPr>
        <w:t xml:space="preserve">does not kill or use as food any of </w:t>
      </w:r>
      <w:r>
        <w:rPr>
          <w:color w:val="000000"/>
          <w:spacing w:val="0"/>
          <w:w w:val="100"/>
          <w:position w:val="0"/>
          <w:shd w:val="clear" w:color="auto" w:fill="auto"/>
          <w:lang w:val="en-US" w:eastAsia="en-US" w:bidi="en-US"/>
        </w:rPr>
        <w:t>the animals of the same sub</w:t>
        <w:softHyphen/>
      </w:r>
      <w:r>
        <w:rPr>
          <w:color w:val="000000"/>
          <w:spacing w:val="0"/>
          <w:w w:val="100"/>
          <w:position w:val="0"/>
          <w:shd w:val="clear" w:color="auto" w:fill="auto"/>
          <w:lang w:val="en-US" w:eastAsia="en-US" w:bidi="en-US"/>
        </w:rPr>
        <w:t xml:space="preserve">division with himself, </w:t>
      </w:r>
      <w:r>
        <w:rPr>
          <w:color w:val="000000"/>
          <w:spacing w:val="0"/>
          <w:w w:val="100"/>
          <w:position w:val="0"/>
          <w:shd w:val="clear" w:color="auto" w:fill="auto"/>
          <w:lang w:val="en-US" w:eastAsia="en-US" w:bidi="en-US"/>
        </w:rPr>
        <w:t xml:space="preserve">excepting when </w:t>
      </w:r>
      <w:r>
        <w:rPr>
          <w:color w:val="000000"/>
          <w:spacing w:val="0"/>
          <w:w w:val="100"/>
          <w:position w:val="0"/>
          <w:shd w:val="clear" w:color="auto" w:fill="auto"/>
          <w:lang w:val="en-US" w:eastAsia="en-US" w:bidi="en-US"/>
        </w:rPr>
        <w:t xml:space="preserve">hunger </w:t>
      </w:r>
      <w:r>
        <w:rPr>
          <w:color w:val="000000"/>
          <w:spacing w:val="0"/>
          <w:w w:val="100"/>
          <w:position w:val="0"/>
          <w:shd w:val="clear" w:color="auto" w:fill="auto"/>
          <w:lang w:val="en-US" w:eastAsia="en-US" w:bidi="en-US"/>
        </w:rPr>
        <w:t xml:space="preserve">compels; and </w:t>
      </w:r>
      <w:r>
        <w:rPr>
          <w:color w:val="000000"/>
          <w:spacing w:val="0"/>
          <w:w w:val="100"/>
          <w:position w:val="0"/>
          <w:shd w:val="clear" w:color="auto" w:fill="auto"/>
          <w:lang w:val="en-US" w:eastAsia="en-US" w:bidi="en-US"/>
        </w:rPr>
        <w:t xml:space="preserve">then they express </w:t>
      </w:r>
      <w:r>
        <w:rPr>
          <w:color w:val="000000"/>
          <w:spacing w:val="0"/>
          <w:w w:val="100"/>
          <w:position w:val="0"/>
          <w:shd w:val="clear" w:color="auto" w:fill="auto"/>
          <w:lang w:val="en-US" w:eastAsia="en-US" w:bidi="en-US"/>
        </w:rPr>
        <w:t xml:space="preserve">sorrow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having </w:t>
      </w:r>
      <w:r>
        <w:rPr>
          <w:color w:val="000000"/>
          <w:spacing w:val="0"/>
          <w:w w:val="100"/>
          <w:position w:val="0"/>
          <w:shd w:val="clear" w:color="auto" w:fill="auto"/>
          <w:lang w:val="en-US" w:eastAsia="en-US" w:bidi="en-US"/>
        </w:rPr>
        <w:t xml:space="preserve">to eat their </w:t>
      </w:r>
      <w:r>
        <w:rPr>
          <w:i/>
          <w:iCs/>
          <w:color w:val="000000"/>
          <w:spacing w:val="0"/>
          <w:w w:val="100"/>
          <w:position w:val="0"/>
          <w:shd w:val="clear" w:color="auto" w:fill="auto"/>
          <w:lang w:val="en-US" w:eastAsia="en-US" w:bidi="en-US"/>
        </w:rPr>
        <w:t xml:space="preserve">wingong </w:t>
      </w:r>
      <w:r>
        <w:rPr>
          <w:color w:val="000000"/>
          <w:spacing w:val="0"/>
          <w:w w:val="100"/>
          <w:position w:val="0"/>
          <w:shd w:val="clear" w:color="auto" w:fill="auto"/>
          <w:lang w:val="en-US" w:eastAsia="en-US" w:bidi="en-US"/>
        </w:rPr>
        <w:t xml:space="preserve">(friends) or </w:t>
      </w:r>
      <w:r>
        <w:rPr>
          <w:i/>
          <w:iCs/>
          <w:color w:val="000000"/>
          <w:spacing w:val="0"/>
          <w:w w:val="100"/>
          <w:position w:val="0"/>
          <w:shd w:val="clear" w:color="auto" w:fill="auto"/>
          <w:lang w:val="en-US" w:eastAsia="en-US" w:bidi="en-US"/>
        </w:rPr>
        <w:t>tumanang</w:t>
      </w:r>
      <w:r>
        <w:rPr>
          <w:color w:val="000000"/>
          <w:spacing w:val="0"/>
          <w:w w:val="100"/>
          <w:position w:val="0"/>
          <w:shd w:val="clear" w:color="auto" w:fill="auto"/>
          <w:lang w:val="en-US" w:eastAsia="en-US" w:bidi="en-US"/>
        </w:rPr>
        <w:t xml:space="preserve"> (their flesh). When </w:t>
      </w:r>
      <w:r>
        <w:rPr>
          <w:color w:val="000000"/>
          <w:spacing w:val="0"/>
          <w:w w:val="100"/>
          <w:position w:val="0"/>
          <w:shd w:val="clear" w:color="auto" w:fill="auto"/>
          <w:lang w:val="en-US" w:eastAsia="en-US" w:bidi="en-US"/>
        </w:rPr>
        <w:t xml:space="preserve">using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last </w:t>
      </w:r>
      <w:r>
        <w:rPr>
          <w:color w:val="000000"/>
          <w:spacing w:val="0"/>
          <w:w w:val="100"/>
          <w:position w:val="0"/>
          <w:shd w:val="clear" w:color="auto" w:fill="auto"/>
          <w:lang w:val="en-US" w:eastAsia="en-US" w:bidi="en-US"/>
        </w:rPr>
        <w:t xml:space="preserve">word they touch their breasts, to indicate the </w:t>
      </w:r>
      <w:r>
        <w:rPr>
          <w:color w:val="000000"/>
          <w:spacing w:val="0"/>
          <w:w w:val="100"/>
          <w:position w:val="0"/>
          <w:shd w:val="clear" w:color="auto" w:fill="auto"/>
          <w:lang w:val="en-US" w:eastAsia="en-US" w:bidi="en-US"/>
        </w:rPr>
        <w:t xml:space="preserve">close </w:t>
      </w:r>
      <w:r>
        <w:rPr>
          <w:color w:val="000000"/>
          <w:spacing w:val="0"/>
          <w:w w:val="100"/>
          <w:position w:val="0"/>
          <w:shd w:val="clear" w:color="auto" w:fill="auto"/>
          <w:lang w:val="en-US" w:eastAsia="en-US" w:bidi="en-US"/>
        </w:rPr>
        <w:t>relation</w:t>
        <w:softHyphen/>
        <w:t xml:space="preserve">ship, meaning almost a part of </w:t>
      </w:r>
      <w:r>
        <w:rPr>
          <w:color w:val="000000"/>
          <w:spacing w:val="0"/>
          <w:w w:val="100"/>
          <w:position w:val="0"/>
          <w:shd w:val="clear" w:color="auto" w:fill="auto"/>
          <w:lang w:val="en-US" w:eastAsia="en-US" w:bidi="en-US"/>
        </w:rPr>
        <w:t>themselves.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To illustrate :—One day </w:t>
      </w:r>
      <w:r>
        <w:rPr>
          <w:i w:val="0"/>
          <w:iCs w:val="0"/>
          <w:color w:val="000000"/>
          <w:spacing w:val="0"/>
          <w:w w:val="100"/>
          <w:position w:val="0"/>
          <w:shd w:val="clear" w:color="auto" w:fill="auto"/>
          <w:lang w:val="en-US" w:eastAsia="en-US" w:bidi="en-US"/>
        </w:rPr>
        <w:t xml:space="preserve">one of the blacks killed a crow. Three </w:t>
      </w:r>
      <w:r>
        <w:rPr>
          <w:i w:val="0"/>
          <w:iCs w:val="0"/>
          <w:color w:val="000000"/>
          <w:spacing w:val="0"/>
          <w:w w:val="100"/>
          <w:position w:val="0"/>
          <w:shd w:val="clear" w:color="auto" w:fill="auto"/>
          <w:lang w:val="en-US" w:eastAsia="en-US" w:bidi="en-US"/>
        </w:rPr>
        <w:t xml:space="preserve">or </w:t>
      </w:r>
      <w:r>
        <w:rPr>
          <w:i w:val="0"/>
          <w:iCs w:val="0"/>
          <w:color w:val="000000"/>
          <w:spacing w:val="0"/>
          <w:w w:val="100"/>
          <w:position w:val="0"/>
          <w:shd w:val="clear" w:color="auto" w:fill="auto"/>
          <w:lang w:val="en-US" w:eastAsia="en-US" w:bidi="en-US"/>
        </w:rPr>
        <w:t xml:space="preserve">four days afterwards a Boortwa (crow) named Larry died. </w:t>
      </w:r>
      <w:r>
        <w:rPr>
          <w:i w:val="0"/>
          <w:iCs w:val="0"/>
          <w:color w:val="000000"/>
          <w:spacing w:val="0"/>
          <w:w w:val="100"/>
          <w:position w:val="0"/>
          <w:shd w:val="clear" w:color="auto" w:fill="auto"/>
          <w:lang w:val="en-US" w:eastAsia="en-US" w:bidi="en-US"/>
        </w:rPr>
        <w:t xml:space="preserve">He had </w:t>
      </w:r>
      <w:r>
        <w:rPr>
          <w:i w:val="0"/>
          <w:iCs w:val="0"/>
          <w:color w:val="000000"/>
          <w:spacing w:val="0"/>
          <w:w w:val="100"/>
          <w:position w:val="0"/>
          <w:shd w:val="clear" w:color="auto" w:fill="auto"/>
          <w:lang w:val="en-US" w:eastAsia="en-US" w:bidi="en-US"/>
        </w:rPr>
        <w:t xml:space="preserve">been ailing for some days, but the killing of his </w:t>
      </w:r>
      <w:r>
        <w:rPr>
          <w:color w:val="000000"/>
          <w:spacing w:val="0"/>
          <w:w w:val="100"/>
          <w:position w:val="0"/>
          <w:shd w:val="clear" w:color="auto" w:fill="auto"/>
          <w:lang w:val="en-US" w:eastAsia="en-US" w:bidi="en-US"/>
        </w:rPr>
        <w:t xml:space="preserve">wingoηg </w:t>
      </w:r>
      <w:r>
        <w:rPr>
          <w:i w:val="0"/>
          <w:iCs w:val="0"/>
          <w:color w:val="000000"/>
          <w:spacing w:val="0"/>
          <w:w w:val="100"/>
          <w:position w:val="0"/>
          <w:shd w:val="clear" w:color="auto" w:fill="auto"/>
          <w:lang w:val="en-US" w:eastAsia="en-US" w:bidi="en-US"/>
        </w:rPr>
        <w:t>hastened his death.@@</w:t>
      </w: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tribes about the Gulf of Carpentaria </w:t>
      </w:r>
      <w:r>
        <w:rPr>
          <w:i w:val="0"/>
          <w:iCs w:val="0"/>
          <w:color w:val="000000"/>
          <w:spacing w:val="0"/>
          <w:w w:val="100"/>
          <w:position w:val="0"/>
          <w:shd w:val="clear" w:color="auto" w:fill="auto"/>
          <w:lang w:val="en-US" w:eastAsia="en-US" w:bidi="en-US"/>
        </w:rPr>
        <w:t xml:space="preserve">greatly </w:t>
      </w:r>
      <w:r>
        <w:rPr>
          <w:i w:val="0"/>
          <w:iCs w:val="0"/>
          <w:color w:val="000000"/>
          <w:spacing w:val="0"/>
          <w:w w:val="100"/>
          <w:position w:val="0"/>
          <w:shd w:val="clear" w:color="auto" w:fill="auto"/>
          <w:lang w:val="en-US" w:eastAsia="en-US" w:bidi="en-US"/>
        </w:rPr>
        <w:t xml:space="preserve">reverence </w:t>
      </w:r>
      <w:r>
        <w:rPr>
          <w:i w:val="0"/>
          <w:iCs w:val="0"/>
          <w:color w:val="000000"/>
          <w:spacing w:val="0"/>
          <w:w w:val="100"/>
          <w:position w:val="0"/>
          <w:shd w:val="clear" w:color="auto" w:fill="auto"/>
          <w:lang w:val="en-US" w:eastAsia="en-US" w:bidi="en-US"/>
        </w:rPr>
        <w:t xml:space="preserve">their </w:t>
      </w:r>
      <w:r>
        <w:rPr>
          <w:i w:val="0"/>
          <w:iCs w:val="0"/>
          <w:color w:val="000000"/>
          <w:spacing w:val="0"/>
          <w:w w:val="100"/>
          <w:position w:val="0"/>
          <w:shd w:val="clear" w:color="auto" w:fill="auto"/>
          <w:lang w:val="en-US" w:eastAsia="en-US" w:bidi="en-US"/>
        </w:rPr>
        <w:t xml:space="preserve">totems </w:t>
      </w:r>
      <w:r>
        <w:rPr>
          <w:i w:val="0"/>
          <w:iCs w:val="0"/>
          <w:color w:val="000000"/>
          <w:spacing w:val="0"/>
          <w:w w:val="100"/>
          <w:position w:val="0"/>
          <w:shd w:val="clear" w:color="auto" w:fill="auto"/>
          <w:lang w:val="en-US" w:eastAsia="en-US" w:bidi="en-US"/>
        </w:rPr>
        <w:t xml:space="preserve">: if </w:t>
      </w:r>
      <w:r>
        <w:rPr>
          <w:i w:val="0"/>
          <w:iCs w:val="0"/>
          <w:color w:val="000000"/>
          <w:spacing w:val="0"/>
          <w:w w:val="100"/>
          <w:position w:val="0"/>
          <w:shd w:val="clear" w:color="auto" w:fill="auto"/>
          <w:lang w:val="en-US" w:eastAsia="en-US" w:bidi="en-US"/>
        </w:rPr>
        <w:t xml:space="preserve">any one were to kill the totem </w:t>
      </w:r>
      <w:r>
        <w:rPr>
          <w:i w:val="0"/>
          <w:iCs w:val="0"/>
          <w:color w:val="000000"/>
          <w:spacing w:val="0"/>
          <w:w w:val="100"/>
          <w:position w:val="0"/>
          <w:shd w:val="clear" w:color="auto" w:fill="auto"/>
          <w:lang w:val="en-US" w:eastAsia="en-US" w:bidi="en-US"/>
        </w:rPr>
        <w:t xml:space="preserve">animal in </w:t>
      </w:r>
      <w:r>
        <w:rPr>
          <w:i w:val="0"/>
          <w:iCs w:val="0"/>
          <w:color w:val="000000"/>
          <w:spacing w:val="0"/>
          <w:w w:val="100"/>
          <w:position w:val="0"/>
          <w:shd w:val="clear" w:color="auto" w:fill="auto"/>
          <w:lang w:val="en-US" w:eastAsia="en-US" w:bidi="en-US"/>
        </w:rPr>
        <w:t xml:space="preserve">presence </w:t>
      </w:r>
      <w:r>
        <w:rPr>
          <w:i w:val="0"/>
          <w:iCs w:val="0"/>
          <w:color w:val="000000"/>
          <w:spacing w:val="0"/>
          <w:w w:val="100"/>
          <w:position w:val="0"/>
          <w:shd w:val="clear" w:color="auto" w:fill="auto"/>
          <w:lang w:val="en-US" w:eastAsia="en-US" w:bidi="en-US"/>
        </w:rPr>
        <w:t xml:space="preserve">of the </w:t>
      </w:r>
      <w:r>
        <w:rPr>
          <w:i w:val="0"/>
          <w:iCs w:val="0"/>
          <w:color w:val="000000"/>
          <w:spacing w:val="0"/>
          <w:w w:val="100"/>
          <w:position w:val="0"/>
          <w:shd w:val="clear" w:color="auto" w:fill="auto"/>
          <w:lang w:val="en-US" w:eastAsia="en-US" w:bidi="en-US"/>
        </w:rPr>
        <w:t xml:space="preserve">man whose totem </w:t>
      </w:r>
      <w:r>
        <w:rPr>
          <w:i w:val="0"/>
          <w:iCs w:val="0"/>
          <w:color w:val="000000"/>
          <w:spacing w:val="0"/>
          <w:w w:val="100"/>
          <w:position w:val="0"/>
          <w:shd w:val="clear" w:color="auto" w:fill="auto"/>
          <w:lang w:val="en-US" w:eastAsia="en-US" w:bidi="en-US"/>
        </w:rPr>
        <w:t xml:space="preserve">it was, </w:t>
      </w:r>
      <w:r>
        <w:rPr>
          <w:i w:val="0"/>
          <w:iCs w:val="0"/>
          <w:color w:val="000000"/>
          <w:spacing w:val="0"/>
          <w:w w:val="100"/>
          <w:position w:val="0"/>
          <w:shd w:val="clear" w:color="auto" w:fill="auto"/>
          <w:lang w:val="en-US" w:eastAsia="en-US" w:bidi="en-US"/>
        </w:rPr>
        <w:t xml:space="preserve">the latter would </w:t>
      </w:r>
      <w:r>
        <w:rPr>
          <w:i w:val="0"/>
          <w:iCs w:val="0"/>
          <w:color w:val="000000"/>
          <w:spacing w:val="0"/>
          <w:w w:val="100"/>
          <w:position w:val="0"/>
          <w:shd w:val="clear" w:color="auto" w:fill="auto"/>
          <w:lang w:val="en-US" w:eastAsia="en-US" w:bidi="en-US"/>
        </w:rPr>
        <w:t xml:space="preserve">say, “ What for you kill </w:t>
      </w:r>
      <w:r>
        <w:rPr>
          <w:i w:val="0"/>
          <w:iCs w:val="0"/>
          <w:color w:val="000000"/>
          <w:spacing w:val="0"/>
          <w:w w:val="100"/>
          <w:position w:val="0"/>
          <w:shd w:val="clear" w:color="auto" w:fill="auto"/>
          <w:lang w:val="en-US" w:eastAsia="en-US" w:bidi="en-US"/>
        </w:rPr>
        <w:t xml:space="preserve">that fellow ? that </w:t>
      </w:r>
      <w:r>
        <w:rPr>
          <w:i w:val="0"/>
          <w:iCs w:val="0"/>
          <w:color w:val="000000"/>
          <w:spacing w:val="0"/>
          <w:w w:val="100"/>
          <w:position w:val="0"/>
          <w:shd w:val="clear" w:color="auto" w:fill="auto"/>
          <w:lang w:val="en-US" w:eastAsia="en-US" w:bidi="en-US"/>
        </w:rPr>
        <w:t xml:space="preserve">my </w:t>
      </w:r>
      <w:r>
        <w:rPr>
          <w:i w:val="0"/>
          <w:iCs w:val="0"/>
          <w:color w:val="000000"/>
          <w:spacing w:val="0"/>
          <w:w w:val="100"/>
          <w:position w:val="0"/>
          <w:shd w:val="clear" w:color="auto" w:fill="auto"/>
          <w:lang w:val="en-US" w:eastAsia="en-US" w:bidi="en-US"/>
        </w:rPr>
        <w:t xml:space="preserve">father !” </w:t>
      </w:r>
      <w:r>
        <w:rPr>
          <w:i w:val="0"/>
          <w:iCs w:val="0"/>
          <w:color w:val="000000"/>
          <w:spacing w:val="0"/>
          <w:w w:val="100"/>
          <w:position w:val="0"/>
          <w:shd w:val="clear" w:color="auto" w:fill="auto"/>
          <w:lang w:val="en-US" w:eastAsia="en-US" w:bidi="en-US"/>
        </w:rPr>
        <w:t xml:space="preserve">or “ </w:t>
      </w:r>
      <w:r>
        <w:rPr>
          <w:i w:val="0"/>
          <w:iCs w:val="0"/>
          <w:color w:val="000000"/>
          <w:spacing w:val="0"/>
          <w:w w:val="100"/>
          <w:position w:val="0"/>
          <w:shd w:val="clear" w:color="auto" w:fill="auto"/>
          <w:lang w:val="en-US" w:eastAsia="en-US" w:bidi="en-US"/>
        </w:rPr>
        <w:t xml:space="preserve">That </w:t>
      </w:r>
      <w:r>
        <w:rPr>
          <w:i w:val="0"/>
          <w:iCs w:val="0"/>
          <w:color w:val="000000"/>
          <w:spacing w:val="0"/>
          <w:w w:val="100"/>
          <w:position w:val="0"/>
          <w:shd w:val="clear" w:color="auto" w:fill="auto"/>
          <w:lang w:val="en-US" w:eastAsia="en-US" w:bidi="en-US"/>
        </w:rPr>
        <w:t xml:space="preserve">brother </w:t>
      </w:r>
      <w:r>
        <w:rPr>
          <w:i w:val="0"/>
          <w:iCs w:val="0"/>
          <w:color w:val="000000"/>
          <w:spacing w:val="0"/>
          <w:w w:val="100"/>
          <w:position w:val="0"/>
          <w:shd w:val="clear" w:color="auto" w:fill="auto"/>
          <w:lang w:val="en-US" w:eastAsia="en-US" w:bidi="en-US"/>
        </w:rPr>
        <w:t xml:space="preserve">belonging </w:t>
      </w:r>
      <w:r>
        <w:rPr>
          <w:i w:val="0"/>
          <w:iCs w:val="0"/>
          <w:color w:val="000000"/>
          <w:spacing w:val="0"/>
          <w:w w:val="100"/>
          <w:position w:val="0"/>
          <w:shd w:val="clear" w:color="auto" w:fill="auto"/>
          <w:lang w:val="en-US" w:eastAsia="en-US" w:bidi="en-US"/>
        </w:rPr>
        <w:t xml:space="preserve">to </w:t>
      </w:r>
      <w:r>
        <w:rPr>
          <w:i w:val="0"/>
          <w:iCs w:val="0"/>
          <w:color w:val="000000"/>
          <w:spacing w:val="0"/>
          <w:w w:val="100"/>
          <w:position w:val="0"/>
          <w:shd w:val="clear" w:color="auto" w:fill="auto"/>
          <w:lang w:val="en-US" w:eastAsia="en-US" w:bidi="en-US"/>
        </w:rPr>
        <w:t xml:space="preserve">me you have killed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why did you do it ? ” @@</w:t>
      </w:r>
      <w:r>
        <w:rPr>
          <w:i w:val="0"/>
          <w:iCs w:val="0"/>
          <w:color w:val="000000"/>
          <w:spacing w:val="0"/>
          <w:w w:val="100"/>
          <w:position w:val="0"/>
          <w:shd w:val="clear" w:color="auto" w:fill="auto"/>
          <w:vertAlign w:val="superscript"/>
          <w:lang w:val="en-US" w:eastAsia="en-US" w:bidi="en-US"/>
        </w:rPr>
        <w:t xml:space="preserve">13 </w:t>
      </w:r>
      <w:r>
        <w:rPr>
          <w:i w:val="0"/>
          <w:iCs w:val="0"/>
          <w:color w:val="000000"/>
          <w:spacing w:val="0"/>
          <w:w w:val="100"/>
          <w:position w:val="0"/>
          <w:shd w:val="clear" w:color="auto" w:fill="auto"/>
          <w:lang w:val="en-US" w:eastAsia="en-US" w:bidi="en-US"/>
        </w:rPr>
        <w:t xml:space="preserve">Sir </w:t>
      </w:r>
      <w:r>
        <w:rPr>
          <w:i w:val="0"/>
          <w:iCs w:val="0"/>
          <w:color w:val="000000"/>
          <w:spacing w:val="0"/>
          <w:w w:val="100"/>
          <w:position w:val="0"/>
          <w:shd w:val="clear" w:color="auto" w:fill="auto"/>
          <w:lang w:val="en-US" w:eastAsia="en-US" w:bidi="en-US"/>
        </w:rPr>
        <w:t xml:space="preserve">George </w:t>
      </w:r>
      <w:r>
        <w:rPr>
          <w:i w:val="0"/>
          <w:iCs w:val="0"/>
          <w:color w:val="000000"/>
          <w:spacing w:val="0"/>
          <w:w w:val="100"/>
          <w:position w:val="0"/>
          <w:shd w:val="clear" w:color="auto" w:fill="auto"/>
          <w:lang w:val="en-US" w:eastAsia="en-US" w:bidi="en-US"/>
        </w:rPr>
        <w:t xml:space="preserve">Grey says of the </w:t>
      </w:r>
      <w:r>
        <w:rPr>
          <w:i w:val="0"/>
          <w:iCs w:val="0"/>
          <w:color w:val="000000"/>
          <w:spacing w:val="0"/>
          <w:w w:val="100"/>
          <w:position w:val="0"/>
          <w:shd w:val="clear" w:color="auto" w:fill="auto"/>
          <w:lang w:val="en-US" w:eastAsia="en-US" w:bidi="en-US"/>
        </w:rPr>
        <w:t xml:space="preserve">western Australian </w:t>
      </w:r>
      <w:r>
        <w:rPr>
          <w:i w:val="0"/>
          <w:iCs w:val="0"/>
          <w:color w:val="000000"/>
          <w:spacing w:val="0"/>
          <w:w w:val="100"/>
          <w:position w:val="0"/>
          <w:shd w:val="clear" w:color="auto" w:fill="auto"/>
          <w:lang w:val="en-US" w:eastAsia="en-US" w:bidi="en-US"/>
        </w:rPr>
        <w:t xml:space="preserve">tribes </w:t>
      </w:r>
      <w:r>
        <w:rPr>
          <w:i w:val="0"/>
          <w:iCs w:val="0"/>
          <w:color w:val="000000"/>
          <w:spacing w:val="0"/>
          <w:w w:val="100"/>
          <w:position w:val="0"/>
          <w:shd w:val="clear" w:color="auto" w:fill="auto"/>
          <w:lang w:val="en-US" w:eastAsia="en-US" w:bidi="en-US"/>
        </w:rPr>
        <w:t xml:space="preserve">that </w:t>
      </w:r>
      <w:r>
        <w:rPr>
          <w:i w:val="0"/>
          <w:iCs w:val="0"/>
          <w:color w:val="000000"/>
          <w:spacing w:val="0"/>
          <w:w w:val="100"/>
          <w:position w:val="0"/>
          <w:shd w:val="clear" w:color="auto" w:fill="auto"/>
          <w:lang w:val="en-US" w:eastAsia="en-US" w:bidi="en-US"/>
        </w:rPr>
        <w:t xml:space="preserve">a </w:t>
      </w:r>
      <w:r>
        <w:rPr>
          <w:i w:val="0"/>
          <w:iCs w:val="0"/>
          <w:color w:val="000000"/>
          <w:spacing w:val="0"/>
          <w:w w:val="100"/>
          <w:position w:val="0"/>
          <w:shd w:val="clear" w:color="auto" w:fill="auto"/>
          <w:lang w:val="en-US" w:eastAsia="en-US" w:bidi="en-US"/>
        </w:rPr>
        <w:t xml:space="preserve">man </w:t>
      </w:r>
      <w:r>
        <w:rPr>
          <w:i w:val="0"/>
          <w:iCs w:val="0"/>
          <w:color w:val="000000"/>
          <w:spacing w:val="0"/>
          <w:w w:val="100"/>
          <w:position w:val="0"/>
          <w:shd w:val="clear" w:color="auto" w:fill="auto"/>
          <w:lang w:val="en-US" w:eastAsia="en-US" w:bidi="en-US"/>
        </w:rPr>
        <w:t xml:space="preserve">will never kill an animal of his </w:t>
      </w:r>
      <w:r>
        <w:rPr>
          <w:color w:val="000000"/>
          <w:spacing w:val="0"/>
          <w:w w:val="100"/>
          <w:position w:val="0"/>
          <w:shd w:val="clear" w:color="auto" w:fill="auto"/>
          <w:lang w:val="en-US" w:eastAsia="en-US" w:bidi="en-US"/>
        </w:rPr>
        <w:t>kobong</w:t>
      </w:r>
      <w:r>
        <w:rPr>
          <w:i w:val="0"/>
          <w:iCs w:val="0"/>
          <w:color w:val="000000"/>
          <w:spacing w:val="0"/>
          <w:w w:val="100"/>
          <w:position w:val="0"/>
          <w:shd w:val="clear" w:color="auto" w:fill="auto"/>
          <w:lang w:val="en-US" w:eastAsia="en-US" w:bidi="en-US"/>
        </w:rPr>
        <w:t xml:space="preserve"> (totem) species if he finds </w:t>
      </w:r>
      <w:r>
        <w:rPr>
          <w:i w:val="0"/>
          <w:iCs w:val="0"/>
          <w:color w:val="000000"/>
          <w:spacing w:val="0"/>
          <w:w w:val="100"/>
          <w:position w:val="0"/>
          <w:shd w:val="clear" w:color="auto" w:fill="auto"/>
          <w:lang w:val="en-US" w:eastAsia="en-US" w:bidi="en-US"/>
        </w:rPr>
        <w:t xml:space="preserve">it asleep ; “ indeed, he always kills it reluctantly, and </w:t>
      </w:r>
      <w:r>
        <w:rPr>
          <w:i w:val="0"/>
          <w:iCs w:val="0"/>
          <w:color w:val="000000"/>
          <w:spacing w:val="0"/>
          <w:w w:val="100"/>
          <w:position w:val="0"/>
          <w:shd w:val="clear" w:color="auto" w:fill="auto"/>
          <w:lang w:val="en-US" w:eastAsia="en-US" w:bidi="en-US"/>
        </w:rPr>
        <w:t xml:space="preserve">never </w:t>
      </w:r>
      <w:r>
        <w:rPr>
          <w:i w:val="0"/>
          <w:iCs w:val="0"/>
          <w:color w:val="000000"/>
          <w:spacing w:val="0"/>
          <w:w w:val="100"/>
          <w:position w:val="0"/>
          <w:shd w:val="clear" w:color="auto" w:fill="auto"/>
          <w:lang w:val="en-US" w:eastAsia="en-US" w:bidi="en-US"/>
        </w:rPr>
        <w:t xml:space="preserve">without affording it a chance to escape. This arises from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family belief that </w:t>
      </w:r>
      <w:r>
        <w:rPr>
          <w:i w:val="0"/>
          <w:iCs w:val="0"/>
          <w:color w:val="000000"/>
          <w:spacing w:val="0"/>
          <w:w w:val="100"/>
          <w:position w:val="0"/>
          <w:shd w:val="clear" w:color="auto" w:fill="auto"/>
          <w:lang w:val="en-US" w:eastAsia="en-US" w:bidi="en-US"/>
        </w:rPr>
        <w:t xml:space="preserve">some one individual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en-US" w:eastAsia="en-US" w:bidi="en-US"/>
        </w:rPr>
        <w:t xml:space="preserve">the species is their nearest </w:t>
      </w:r>
      <w:r>
        <w:rPr>
          <w:i w:val="0"/>
          <w:iCs w:val="0"/>
          <w:color w:val="000000"/>
          <w:spacing w:val="0"/>
          <w:w w:val="100"/>
          <w:position w:val="0"/>
          <w:shd w:val="clear" w:color="auto" w:fill="auto"/>
          <w:lang w:val="en-US" w:eastAsia="en-US" w:bidi="en-US"/>
        </w:rPr>
        <w:t xml:space="preserve">friend, to kill whom would be a great crime, and to </w:t>
      </w:r>
      <w:r>
        <w:rPr>
          <w:i w:val="0"/>
          <w:iCs w:val="0"/>
          <w:color w:val="000000"/>
          <w:spacing w:val="0"/>
          <w:w w:val="100"/>
          <w:position w:val="0"/>
          <w:shd w:val="clear" w:color="auto" w:fill="auto"/>
          <w:lang w:val="en-US" w:eastAsia="en-US" w:bidi="en-US"/>
        </w:rPr>
        <w:t xml:space="preserve">be </w:t>
      </w:r>
      <w:r>
        <w:rPr>
          <w:i w:val="0"/>
          <w:iCs w:val="0"/>
          <w:color w:val="000000"/>
          <w:spacing w:val="0"/>
          <w:w w:val="100"/>
          <w:position w:val="0"/>
          <w:shd w:val="clear" w:color="auto" w:fill="auto"/>
          <w:lang w:val="en-US" w:eastAsia="en-US" w:bidi="en-US"/>
        </w:rPr>
        <w:t>carefully avoided.”@@</w:t>
      </w: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Amongst the Indians of British Columbia a man </w:t>
      </w:r>
      <w:r>
        <w:rPr>
          <w:i w:val="0"/>
          <w:iCs w:val="0"/>
          <w:color w:val="000000"/>
          <w:spacing w:val="0"/>
          <w:w w:val="100"/>
          <w:position w:val="0"/>
          <w:shd w:val="clear" w:color="auto" w:fill="auto"/>
          <w:lang w:val="en-US" w:eastAsia="en-US" w:bidi="en-US"/>
        </w:rPr>
        <w:t>will</w:t>
      </w:r>
    </w:p>
    <w:p>
      <w:pPr>
        <w:pStyle w:val="Style3"/>
        <w:keepNext w:val="0"/>
        <w:keepLines w:val="0"/>
        <w:widowControl w:val="0"/>
        <w:shd w:val="clear" w:color="auto" w:fill="auto"/>
        <w:tabs>
          <w:tab w:pos="2239" w:val="left"/>
        </w:tabs>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For instance, Paris de </w:t>
      </w:r>
      <w:r>
        <w:rPr>
          <w:i w:val="0"/>
          <w:iCs w:val="0"/>
          <w:color w:val="000000"/>
          <w:spacing w:val="0"/>
          <w:w w:val="100"/>
          <w:position w:val="0"/>
          <w:shd w:val="clear" w:color="auto" w:fill="auto"/>
          <w:lang w:val="la-001" w:eastAsia="la-001" w:bidi="la-001"/>
        </w:rPr>
        <w:t xml:space="preserve">Puteo </w:t>
      </w:r>
      <w:r>
        <w:rPr>
          <w:i w:val="0"/>
          <w:iCs w:val="0"/>
          <w:color w:val="000000"/>
          <w:spacing w:val="0"/>
          <w:w w:val="100"/>
          <w:position w:val="0"/>
          <w:shd w:val="clear" w:color="auto" w:fill="auto"/>
          <w:lang w:val="en-US" w:eastAsia="en-US" w:bidi="en-US"/>
        </w:rPr>
        <w:t>illustrates the extra-legal cruelties sometimes practised by asserting that he saw a judge seize an accused by the hair of the head and dash his head against a pillar in order to extort a confession.</w:t>
        <w:tab/>
      </w:r>
    </w:p>
    <w:p>
      <w:pPr>
        <w:pStyle w:val="Style3"/>
        <w:keepNext w:val="0"/>
        <w:keepLines w:val="0"/>
        <w:widowControl w:val="0"/>
        <w:shd w:val="clear" w:color="auto" w:fill="auto"/>
        <w:tabs>
          <w:tab w:pos="2399"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Osservαzioni sulla </w:t>
      </w:r>
      <w:r>
        <w:rPr>
          <w:color w:val="000000"/>
          <w:spacing w:val="0"/>
          <w:w w:val="100"/>
          <w:position w:val="0"/>
          <w:shd w:val="clear" w:color="auto" w:fill="auto"/>
          <w:lang w:val="fr-FR" w:eastAsia="fr-FR" w:bidi="fr-FR"/>
        </w:rPr>
        <w:t>Tortura.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Storia delta Colonna Infame.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Voyages and Travels of an Indian Interpreter,</w:t>
      </w:r>
      <w:r>
        <w:rPr>
          <w:i w:val="0"/>
          <w:iCs w:val="0"/>
          <w:color w:val="000000"/>
          <w:spacing w:val="0"/>
          <w:w w:val="100"/>
          <w:position w:val="0"/>
          <w:shd w:val="clear" w:color="auto" w:fill="auto"/>
          <w:lang w:val="en-US" w:eastAsia="en-US" w:bidi="en-US"/>
        </w:rPr>
        <w:t xml:space="preserve"> p. 86, 1791.</w:t>
      </w:r>
    </w:p>
    <w:p>
      <w:pPr>
        <w:pStyle w:val="Style3"/>
        <w:keepNext w:val="0"/>
        <w:keepLines w:val="0"/>
        <w:widowControl w:val="0"/>
        <w:shd w:val="clear" w:color="auto" w:fill="auto"/>
        <w:tabs>
          <w:tab w:pos="132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Second Annual Report of the Bureau of Ethnology,</w:t>
      </w:r>
      <w:r>
        <w:rPr>
          <w:i w:val="0"/>
          <w:iCs w:val="0"/>
          <w:color w:val="000000"/>
          <w:spacing w:val="0"/>
          <w:w w:val="100"/>
          <w:position w:val="0"/>
          <w:shd w:val="clear" w:color="auto" w:fill="auto"/>
          <w:lang w:val="en-US" w:eastAsia="en-US" w:bidi="en-US"/>
        </w:rPr>
        <w:t xml:space="preserve"> Washington, 1883, p. 77.</w:t>
        <w:tab/>
      </w:r>
    </w:p>
    <w:p>
      <w:pPr>
        <w:pStyle w:val="Style3"/>
        <w:keepNext w:val="0"/>
        <w:keepLines w:val="0"/>
        <w:widowControl w:val="0"/>
        <w:shd w:val="clear" w:color="auto" w:fill="auto"/>
        <w:tabs>
          <w:tab w:pos="1483" w:val="left"/>
        </w:tabs>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Catlin, </w:t>
      </w:r>
      <w:r>
        <w:rPr>
          <w:color w:val="000000"/>
          <w:spacing w:val="0"/>
          <w:w w:val="100"/>
          <w:position w:val="0"/>
          <w:shd w:val="clear" w:color="auto" w:fill="auto"/>
          <w:lang w:val="en-US" w:eastAsia="en-US" w:bidi="en-US"/>
        </w:rPr>
        <w:t>North American Indians,</w:t>
      </w:r>
      <w:r>
        <w:rPr>
          <w:i w:val="0"/>
          <w:iCs w:val="0"/>
          <w:color w:val="000000"/>
          <w:spacing w:val="0"/>
          <w:w w:val="100"/>
          <w:position w:val="0"/>
          <w:shd w:val="clear" w:color="auto" w:fill="auto"/>
          <w:lang w:val="en-US" w:eastAsia="en-US" w:bidi="en-US"/>
        </w:rPr>
        <w:t xml:space="preserve"> ii. p. 128.</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Schoolcraft, </w:t>
      </w:r>
      <w:r>
        <w:rPr>
          <w:color w:val="000000"/>
          <w:spacing w:val="0"/>
          <w:w w:val="100"/>
          <w:position w:val="0"/>
          <w:shd w:val="clear" w:color="auto" w:fill="auto"/>
          <w:lang w:val="en-US" w:eastAsia="en-US" w:bidi="en-US"/>
        </w:rPr>
        <w:t>The American Indians,</w:t>
      </w:r>
      <w:r>
        <w:rPr>
          <w:i w:val="0"/>
          <w:iCs w:val="0"/>
          <w:color w:val="000000"/>
          <w:spacing w:val="0"/>
          <w:w w:val="100"/>
          <w:position w:val="0"/>
          <w:shd w:val="clear" w:color="auto" w:fill="auto"/>
          <w:lang w:val="en-US" w:eastAsia="en-US" w:bidi="en-US"/>
        </w:rPr>
        <w:t xml:space="preserve"> p. 95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Lewis and Clarke, </w:t>
      </w:r>
      <w:r>
        <w:rPr>
          <w:color w:val="000000"/>
          <w:spacing w:val="0"/>
          <w:w w:val="100"/>
          <w:position w:val="0"/>
          <w:shd w:val="clear" w:color="auto" w:fill="auto"/>
          <w:lang w:val="en-US" w:eastAsia="en-US" w:bidi="en-US"/>
        </w:rPr>
        <w:t>Travels to the Source of the Missouri River,</w:t>
      </w:r>
      <w:r>
        <w:rPr>
          <w:i w:val="0"/>
          <w:iCs w:val="0"/>
          <w:color w:val="000000"/>
          <w:spacing w:val="0"/>
          <w:w w:val="100"/>
          <w:position w:val="0"/>
          <w:shd w:val="clear" w:color="auto" w:fill="auto"/>
          <w:lang w:val="en-US" w:eastAsia="en-US" w:bidi="en-US"/>
        </w:rPr>
        <w:t xml:space="preserve"> London, 1815, i. p. 12.</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Sir George Grey, </w:t>
      </w:r>
      <w:r>
        <w:rPr>
          <w:color w:val="000000"/>
          <w:spacing w:val="0"/>
          <w:w w:val="100"/>
          <w:position w:val="0"/>
          <w:shd w:val="clear" w:color="auto" w:fill="auto"/>
          <w:lang w:val="en-US" w:eastAsia="en-US" w:bidi="en-US"/>
        </w:rPr>
        <w:t xml:space="preserve">Vocabulary of Dialects of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W. Australia.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 Revue d'</w:t>
      </w:r>
      <w:r>
        <w:rPr>
          <w:color w:val="000000"/>
          <w:spacing w:val="0"/>
          <w:w w:val="100"/>
          <w:position w:val="0"/>
          <w:shd w:val="clear" w:color="auto" w:fill="auto"/>
          <w:lang w:val="fr-FR" w:eastAsia="fr-FR" w:bidi="fr-FR"/>
        </w:rPr>
        <w:t>Ethnographie,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iii. p. 396, v. p. 81.</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Bourke, </w:t>
      </w:r>
      <w:r>
        <w:rPr>
          <w:color w:val="000000"/>
          <w:spacing w:val="0"/>
          <w:w w:val="100"/>
          <w:position w:val="0"/>
          <w:shd w:val="clear" w:color="auto" w:fill="auto"/>
          <w:lang w:val="en-US" w:eastAsia="en-US" w:bidi="en-US"/>
        </w:rPr>
        <w:t>Snake Dance of the Moquis of Arizona,</w:t>
      </w:r>
      <w:r>
        <w:rPr>
          <w:i w:val="0"/>
          <w:iCs w:val="0"/>
          <w:color w:val="000000"/>
          <w:spacing w:val="0"/>
          <w:w w:val="100"/>
          <w:position w:val="0"/>
          <w:shd w:val="clear" w:color="auto" w:fill="auto"/>
          <w:lang w:val="en-US" w:eastAsia="en-US" w:bidi="en-US"/>
        </w:rPr>
        <w:t xml:space="preserve"> p. 177.</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Du Chaillu, </w:t>
      </w:r>
      <w:r>
        <w:rPr>
          <w:color w:val="000000"/>
          <w:spacing w:val="0"/>
          <w:w w:val="100"/>
          <w:position w:val="0"/>
          <w:shd w:val="clear" w:color="auto" w:fill="auto"/>
          <w:lang w:val="en-US" w:eastAsia="en-US" w:bidi="en-US"/>
        </w:rPr>
        <w:t>Explorations in Equatorial Africa,</w:t>
      </w:r>
      <w:r>
        <w:rPr>
          <w:i w:val="0"/>
          <w:iCs w:val="0"/>
          <w:color w:val="000000"/>
          <w:spacing w:val="0"/>
          <w:w w:val="100"/>
          <w:position w:val="0"/>
          <w:shd w:val="clear" w:color="auto" w:fill="auto"/>
          <w:lang w:val="en-US" w:eastAsia="en-US" w:bidi="en-US"/>
        </w:rPr>
        <w:t xml:space="preserve"> p. 308.</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Stewart in Fison and Howitt, </w:t>
      </w:r>
      <w:r>
        <w:rPr>
          <w:color w:val="000000"/>
          <w:spacing w:val="0"/>
          <w:w w:val="100"/>
          <w:position w:val="0"/>
          <w:shd w:val="clear" w:color="auto" w:fill="auto"/>
          <w:lang w:val="en-US" w:eastAsia="en-US" w:bidi="en-US"/>
        </w:rPr>
        <w:t>Kamilarοi and Kurnai,</w:t>
      </w:r>
      <w:r>
        <w:rPr>
          <w:i w:val="0"/>
          <w:iCs w:val="0"/>
          <w:color w:val="000000"/>
          <w:spacing w:val="0"/>
          <w:w w:val="100"/>
          <w:position w:val="0"/>
          <w:shd w:val="clear" w:color="auto" w:fill="auto"/>
          <w:lang w:val="en-US" w:eastAsia="en-US" w:bidi="en-US"/>
        </w:rPr>
        <w:t xml:space="preserve"> p. 169.</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Jour. Anthrop. Inst.,</w:t>
      </w:r>
      <w:r>
        <w:rPr>
          <w:i w:val="0"/>
          <w:iCs w:val="0"/>
          <w:color w:val="000000"/>
          <w:spacing w:val="0"/>
          <w:w w:val="100"/>
          <w:position w:val="0"/>
          <w:shd w:val="clear" w:color="auto" w:fill="auto"/>
          <w:lang w:val="en-US" w:eastAsia="en-US" w:bidi="en-US"/>
        </w:rPr>
        <w:t xml:space="preserve"> xiii. p. 300.</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Grey, </w:t>
      </w:r>
      <w:r>
        <w:rPr>
          <w:color w:val="000000"/>
          <w:spacing w:val="0"/>
          <w:w w:val="100"/>
          <w:position w:val="0"/>
          <w:shd w:val="clear" w:color="auto" w:fill="auto"/>
          <w:lang w:val="en-US" w:eastAsia="en-US" w:bidi="en-US"/>
        </w:rPr>
        <w:t>Journals of Two Expeditions in North- West and Western Australia,</w:t>
      </w:r>
      <w:r>
        <w:rPr>
          <w:i w:val="0"/>
          <w:iCs w:val="0"/>
          <w:color w:val="000000"/>
          <w:spacing w:val="0"/>
          <w:w w:val="100"/>
          <w:position w:val="0"/>
          <w:shd w:val="clear" w:color="auto" w:fill="auto"/>
          <w:lang w:val="en-US" w:eastAsia="en-US" w:bidi="en-US"/>
        </w:rPr>
        <w:t xml:space="preserve"> ii. p. 228.</w:t>
      </w:r>
    </w:p>
    <w:p>
      <w:pPr>
        <w:widowControl w:val="0"/>
        <w:spacing w:line="1" w:lineRule="exact"/>
      </w:pPr>
    </w:p>
    <w:sectPr>
      <w:footnotePr>
        <w:pos w:val="pageBottom"/>
        <w:numFmt w:val="decimal"/>
        <w:numRestart w:val="continuous"/>
      </w:footnotePr>
      <w:type w:val="continuous"/>
      <w:pgSz w:w="12240" w:h="16840"/>
      <w:pgMar w:top="1966" w:left="1584" w:right="1656" w:bottom="1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2">
    <w:name w:val="Body text (6)_"/>
    <w:basedOn w:val="DefaultParagraphFont"/>
    <w:link w:val="Style11"/>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1">
    <w:name w:val="Body text (6)"/>
    <w:basedOn w:val="Normal"/>
    <w:link w:val="CharStyle12"/>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