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0" w:lineRule="atLeast"/>
        <w:ind w:left="360" w:hanging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or </w:t>
      </w:r>
      <w:r>
        <w:rPr>
          <w:strike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</w:t>
      </w:r>
      <w:r>
        <w:rPr>
          <w:strike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'o κ** o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"~ι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 xml:space="preserve">=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l-GR" w:eastAsia="el-GR" w:bidi="el-GR"/>
        </w:rPr>
        <w:t>Λ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>^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l-GR" w:eastAsia="el-GR" w:bidi="el-GR"/>
        </w:rPr>
        <w:t>ίΜΓ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 xml:space="preserve">&gt;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where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a large integer. This ex- 1.3.5... ∙l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56" w:lineRule="auto"/>
        <w:ind w:lef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pression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was obtained in a quite different manner by Wallis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la-001" w:eastAsia="la-001" w:bidi="la-001"/>
        </w:rPr>
        <w:t>{Arith</w:t>
        <w:softHyphen/>
        <w:t xml:space="preserve">metica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iv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la-001" w:eastAsia="la-001" w:bidi="la-001"/>
        </w:rPr>
        <w:t>finitorum,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vol. i. of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Opp.}.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859" w:val="left"/>
        </w:tabs>
        <w:bidi w:val="0"/>
        <w:spacing w:line="24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wehave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. ,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(χ+,)√l+^)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477" w:val="left"/>
          <w:tab w:leader="underscore" w:pos="1859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sin(¾+y)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_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τtπ ∕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57" w:val="left"/>
        </w:tabs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sinx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~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√l+-≡-)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32"/>
          <w:szCs w:val="32"/>
        </w:rPr>
      </w:pPr>
      <w:r>
        <w:rPr>
          <w:rFonts w:ascii="SimSun" w:eastAsia="SimSun" w:hAnsi="SimSun" w:cs="SimSun"/>
          <w:i/>
          <w:iCs/>
          <w:strike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nπ ∕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or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-(»♦SO ÷⅛)(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÷ΛX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÷⅛)(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÷⅛&gt;∙∙∙ Equating the coefficients of the first power of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on both sides we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obtain 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series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dot" w:pos="4013" w:val="right"/>
        </w:tabs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cotx=l÷T-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-⅛-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</w:t>
      </w:r>
      <w:r>
        <w:rPr>
          <w:strike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ς-∙⅜+</w:t>
      </w:r>
      <w:r>
        <w:rPr>
          <w:strike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(27).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iBx + 7rie-7ra! 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2ιrx-27r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4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From this we may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deduce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 corresponding series for cosec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for, since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cosec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cot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'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cot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we obtain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229" w:val="left"/>
          <w:tab w:pos="3307" w:val="left"/>
          <w:tab w:pos="3960" w:val="left"/>
          <w:tab w:pos="4218" w:val="left"/>
        </w:tabs>
        <w:bidi w:val="0"/>
        <w:spacing w:line="346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111</w:t>
        <w:tab/>
        <w:t>1,1</w:t>
        <w:tab/>
        <w:t>1</w:t>
        <w:tab/>
        <w:t>1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 ∕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λ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1057" w:val="left"/>
          <w:tab w:leader="hyphen" w:pos="1259" w:val="left"/>
          <w:tab w:leader="hyphen" w:pos="1859" w:val="left"/>
          <w:tab w:leader="hyphen" w:pos="2927" w:val="left"/>
          <w:tab w:leader="hyphen" w:pos="3307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cosec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ab/>
        <w:tab/>
        <w:t xml:space="preserve">l· 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- 4</w:t>
        <w:tab/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ö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 xml:space="preserve">Γ5—~~Q~ 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∙∙∙t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°λ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 xml:space="preserve">x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 + x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X--ιc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a!+27r z-27Γ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x +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οτr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l-GR" w:eastAsia="el-GR" w:bidi="el-GR"/>
        </w:rPr>
        <w:t>χ-ύπ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859" w:val="left"/>
        </w:tabs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resolving</w:t>
        <w:tab/>
        <w:t xml:space="preserve">J∩to factors we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should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obtain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a similar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x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manner the series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65" w:val="left"/>
          <w:tab w:pos="644" w:val="left"/>
          <w:tab w:pos="1057" w:val="left"/>
          <w:tab w:pos="1859" w:val="left"/>
          <w:tab w:pos="2229" w:val="left"/>
          <w:tab w:leader="underscore" w:pos="2587" w:val="left"/>
          <w:tab w:pos="3307" w:val="left"/>
          <w:tab w:leader="underscore" w:pos="3960" w:val="left"/>
          <w:tab w:pos="4534" w:val="left"/>
        </w:tabs>
        <w:bidi w:val="0"/>
        <w:spacing w:line="218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  <w:tab/>
        <w:t>_</w:t>
        <w:tab/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2</w:t>
        <w:tab/>
        <w:t>2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2</w:t>
        <w:tab/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  <w:tab/>
        <w:t>f291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68" w:val="left"/>
          <w:tab w:pos="1671" w:val="left"/>
          <w:tab w:pos="2364" w:val="left"/>
          <w:tab w:pos="3061" w:val="left"/>
          <w:tab w:pos="3753" w:val="left"/>
        </w:tabs>
        <w:bidi w:val="0"/>
        <w:spacing w:line="206" w:lineRule="auto"/>
        <w:ind w:left="0" w:firstLine="0"/>
        <w:jc w:val="left"/>
        <w:rPr>
          <w:sz w:val="18"/>
          <w:szCs w:val="18"/>
        </w:rPr>
      </w:pP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anz-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7γ-2x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 xml:space="preserve">π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+ 2x</w:t>
        <w:tab/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37γ - 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2îc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3τr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+ 2ic</w:t>
        <w:tab/>
        <w:t>5τr-2x</w:t>
        <w:tab/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07γ + 2x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477" w:val="left"/>
          <w:tab w:pos="2927" w:val="left"/>
          <w:tab w:pos="3634" w:val="left"/>
          <w:tab w:pos="4218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and thence</w:t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pπ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  <w:tab/>
        <w:t>2</w:t>
        <w:tab/>
        <w:t>2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477" w:val="left"/>
          <w:tab w:pos="2927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sec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tan(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</w:t>
        <w:tab/>
        <w:t>- tan</w:t>
        <w:tab/>
        <w:t>~ g~⅛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365" w:val="left"/>
          <w:tab w:leader="dot" w:pos="2587" w:val="left"/>
        </w:tabs>
        <w:bidi w:val="0"/>
        <w:spacing w:line="218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?—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(30).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These four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may also be derived from 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product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for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by taking logarithms and then differentiating.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638" w:val="left"/>
          <w:tab w:pos="1859" w:val="left"/>
        </w:tabs>
        <w:bidi w:val="0"/>
        <w:spacing w:line="202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cos a: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927" w:val="left"/>
        </w:tabs>
        <w:bidi w:val="0"/>
        <w:spacing w:line="312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Glaisher has proved them by resolving the expressions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tor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∙^~∙∙∙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products into partial fractions (see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Quark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Journ. Math.,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vol. xvii.). The series for cot® may also be obtained by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continued use of the equation cotz =</w:t>
        <w:tab/>
        <w:t xml:space="preserve">cot^ 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co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^—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2~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7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^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see 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er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71" w:lineRule="exact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by Dr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Schröter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Schlömilch’s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de-DE" w:eastAsia="de-DE" w:bidi="de-DE"/>
        </w:rPr>
        <w:t>Zeitschrift,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vol. xiii.).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Various series for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7r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may be derived from the series (27), (28), (29), (30), and from the series obtained by differentiating them one or more times. For example, in 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(27) and (28),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by putting τr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we get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n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o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587" w:val="left"/>
          <w:tab w:pos="2927" w:val="left"/>
          <w:tab w:pos="3634" w:val="left"/>
          <w:tab w:pos="4218" w:val="left"/>
        </w:tabs>
        <w:bidi w:val="0"/>
        <w:spacing w:line="19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ιr f,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</w:t>
        <w:tab/>
        <w:t>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229" w:val="left"/>
          <w:tab w:leader="hyphen" w:pos="3307" w:val="left"/>
        </w:tabs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7r = n tan -11</w:t>
        <w:tab/>
        <w:t>= + —-≡ - 5</w:t>
        <w:tab/>
        <w:t xml:space="preserve">=-+5—-7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... f,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042" w:val="center"/>
          <w:tab w:pos="2408" w:val="left"/>
          <w:tab w:pos="2927" w:val="left"/>
          <w:tab w:pos="4218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</w:t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τι +1</w:t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2n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-1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2n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</w:t>
        <w:tab/>
        <w:t>J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65" w:val="left"/>
          <w:tab w:pos="899" w:val="center"/>
          <w:tab w:pos="1477" w:val="left"/>
          <w:tab w:pos="1859" w:val="left"/>
          <w:tab w:pos="2927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•</w:t>
        <w:tab/>
        <w:t>τri,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  <w:tab/>
        <w:t>1.1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042" w:val="center"/>
          <w:tab w:leader="hyphen" w:pos="2355" w:val="left"/>
          <w:tab w:leader="hyphen" w:pos="2587" w:val="left"/>
          <w:tab w:leader="hyphen" w:pos="3307" w:val="left"/>
          <w:tab w:pos="4363" w:val="left"/>
        </w:tabs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π=τιsιn-1 14</w:t>
        <w:tab/>
        <w:tab/>
        <w:tab/>
        <w:t>rτ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n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ï + o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—ΓT∙∙∙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i^5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042" w:val="center"/>
          <w:tab w:pos="2396" w:val="left"/>
          <w:tab w:pos="2927" w:val="left"/>
          <w:tab w:pos="4218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7i - 1</w:t>
        <w:tab/>
        <w:t>?i +1</w:t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2n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2n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</w:t>
        <w:tab/>
        <w:t>J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60" w:lineRule="auto"/>
        <w:ind w:left="360" w:hanging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if we put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3, these become .=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√5(ι-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!-μi-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+...).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57" w:val="left"/>
          <w:tab w:pos="2229" w:val="left"/>
        </w:tabs>
        <w:bidi w:val="0"/>
        <w:spacing w:line="36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3√3∕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</w:t>
        <w:tab/>
        <w:t xml:space="preserve">1 1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7r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~ 2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7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8'"∕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differentiating (27) we get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1 1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1.1.1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229" w:val="left"/>
          <w:tab w:pos="2629" w:val="left"/>
          <w:tab w:pos="3403" w:val="left"/>
        </w:tabs>
        <w:bidi w:val="0"/>
        <w:spacing w:line="180" w:lineRule="auto"/>
        <w:ind w:lef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cosec «Z/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4“.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T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» «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4^,</w:t>
        <w:tab/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.&gt; 4^√</w:t>
        <w:tab/>
        <w:t xml:space="preserve">∩ 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∖q*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,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**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587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(x 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τr)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{X-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7Γ)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(x + 27γ)^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(ic-27r)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putx=g, and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get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τr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=9 {1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y2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jp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... }.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4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These series,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among others, were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given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by Glaisher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{Quart. Journ.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Math.,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vol. xii.).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342" w:val="left"/>
          <w:tab w:pos="3634" w:val="left"/>
        </w:tabs>
        <w:bidi w:val="0"/>
        <w:spacing w:line="0" w:lineRule="atLeast"/>
        <w:ind w:left="360" w:hanging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have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sinh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ιrx = ιrxP(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+ æ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■„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), cosh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ιrx=P(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— —-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; if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∕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2τι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∕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differentiate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these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after taking logarithms, we obtain the series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468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— cothτrz-^ =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ii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-j-^ + ^-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-j-^+ ..., ⅛anh τrz=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 g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gA-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 ...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These series were given by Kummer (in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Crelle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s Joum.,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vol. xvii.).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3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3307" w:val="left"/>
          <w:tab w:leader="hyphen" w:pos="4218" w:val="left"/>
          <w:tab w:leader="hyphen" w:pos="4787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sum of the more general series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 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 xml:space="preserve">1-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κ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≡-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57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°</w:t>
        <w:tab/>
        <w:t>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" + 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"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..., has been found by Glaisher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{Proc. Bond. Math. Soc.,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vol. viL).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If in the series (12) and (13) we put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n=2x,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Θ=^, we get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480" w:val="left"/>
          <w:tab w:pos="2927" w:val="left"/>
        </w:tabs>
        <w:bidi w:val="0"/>
        <w:spacing w:line="125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7rz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æ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fr-FR" w:eastAsia="fr-FR" w:bidi="fr-FR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ι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α⅛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)(z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cos-g--l 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g+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*</w:t>
        <w:tab/>
        <w:t>— + ...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sinψ=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69" w:lineRule="exact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These series were given by Schellbach (in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Crclle's Journ.,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vol. xlviii. 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2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7Γ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790" w:val="left"/>
        </w:tabs>
        <w:bidi w:val="0"/>
        <w:spacing w:line="0" w:lineRule="atLeast"/>
        <w:ind w:left="360" w:hanging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If in the same series (12), (13) we put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θ=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i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ς, n=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—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we get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7Γ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90" w:val="left"/>
        </w:tabs>
        <w:bidi w:val="0"/>
        <w:spacing w:line="197" w:lineRule="auto"/>
        <w:ind w:lef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(4z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- 2⅛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4z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(4z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— 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7γ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)(4z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- 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4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7γ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908" w:val="left"/>
          <w:tab w:pos="4387" w:val="left"/>
        </w:tabs>
        <w:bidi w:val="0"/>
        <w:spacing w:line="20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x-l-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£-^2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1.2.3.4iγ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i.2.3.4.5.6τr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6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' ‘ ’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2x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2z(4z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7r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2z(4z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7γ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)(4z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7γ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29"/>
        <w:keepNext w:val="0"/>
        <w:keepLines w:val="0"/>
        <w:widowControl w:val="0"/>
        <w:shd w:val="clear" w:color="auto" w:fill="auto"/>
        <w:tabs>
          <w:tab w:pos="2215" w:val="left"/>
        </w:tabs>
        <w:bidi w:val="0"/>
        <w:spacing w:line="185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sιπ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æ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— 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 2 3ιr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 +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1.2.3.4.5 τr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5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line="132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have of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course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assumed the legitimacy of the substitutions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made. These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last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series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have been discussed by Μ. David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{Bulk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Soc. Math, de France,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vol. xi.)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Glaisher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{Mess, of Math.,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vol. vii.).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111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line="334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U,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denotes the sum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of the series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p⅛+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^+g^+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· · ·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»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Pm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that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of the series 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^+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^+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· · ·, and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JV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that of the series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~ - ~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4-~^-2^+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∙.∙,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obtain by taking logarithms in 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(25) and (26)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log(xcos∞x)=C,(i)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+⅛¾(≡) +g¾(⅛) + ...,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log (see ≈&gt;=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r,(⅛y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5r,(⅞)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lr.(⅞)∙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...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i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differentiating these series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we get</w:t>
      </w:r>
    </w:p>
    <w:p>
      <w:pPr>
        <w:pStyle w:val="Style29"/>
        <w:keepNext w:val="0"/>
        <w:keepLines w:val="0"/>
        <w:widowControl w:val="0"/>
        <w:shd w:val="clear" w:color="auto" w:fill="auto"/>
        <w:tabs>
          <w:tab w:leader="dot" w:pos="4387" w:val="left"/>
        </w:tabs>
        <w:bidi w:val="0"/>
        <w:spacing w:line="20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2æ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τr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ττ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730" w:val="left"/>
          <w:tab w:pos="2215" w:val="left"/>
          <w:tab w:pos="2908" w:val="left"/>
        </w:tabs>
        <w:bidi w:val="0"/>
        <w:spacing w:line="240" w:lineRule="auto"/>
        <w:ind w:left="0" w:firstLine="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V</w:t>
        <w:tab/>
        <w:t>V.</w:t>
        <w:tab/>
        <w:t>V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6</w:t>
      </w:r>
    </w:p>
    <w:p>
      <w:pPr>
        <w:pStyle w:val="Style29"/>
        <w:keepNext w:val="0"/>
        <w:keepLines w:val="0"/>
        <w:widowControl w:val="0"/>
        <w:shd w:val="clear" w:color="auto" w:fill="auto"/>
        <w:tabs>
          <w:tab w:leader="dot" w:pos="4387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itanz=⅛f2⅛+ ⅛2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2&lt;⅛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(32).</w:t>
      </w:r>
    </w:p>
    <w:p>
      <w:pPr>
        <w:pStyle w:val="Style29"/>
        <w:keepNext w:val="0"/>
        <w:keepLines w:val="0"/>
        <w:widowControl w:val="0"/>
        <w:shd w:val="clear" w:color="auto" w:fill="auto"/>
        <w:tabs>
          <w:tab w:pos="1730" w:val="left"/>
          <w:tab w:pos="2215" w:val="left"/>
          <w:tab w:pos="2908" w:val="left"/>
        </w:tabs>
        <w:bidi w:val="0"/>
        <w:spacing w:line="22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  <w:tab/>
        <w:t>7Γ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7Γ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7Γ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β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(31)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must lie between and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(32)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between ±⅜τr. Write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equation (30) iu the form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sec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x=∑{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1)"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⅛⅛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  <w:rPr>
          <w:sz w:val="28"/>
          <w:szCs w:val="28"/>
        </w:rPr>
      </w:pPr>
      <w:r>
        <w:rPr>
          <w:strike w:val="0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(</w:t>
      </w:r>
      <w:r>
        <w:rPr>
          <w:strike w:val="0"/>
          <w:color w:val="000000"/>
          <w:spacing w:val="0"/>
          <w:w w:val="100"/>
          <w:position w:val="0"/>
          <w:sz w:val="28"/>
          <w:szCs w:val="28"/>
          <w:shd w:val="clear" w:color="auto" w:fill="auto"/>
          <w:vertAlign w:val="superscript"/>
          <w:lang w:val="en-US" w:eastAsia="en-US" w:bidi="en-US"/>
        </w:rPr>
        <w:t xml:space="preserve">2n </w:t>
      </w:r>
      <w:r>
        <w:rPr>
          <w:strike w:val="0"/>
          <w:color w:val="000000"/>
          <w:spacing w:val="0"/>
          <w:w w:val="100"/>
          <w:position w:val="0"/>
          <w:sz w:val="28"/>
          <w:szCs w:val="28"/>
          <w:shd w:val="clear" w:color="auto" w:fill="auto"/>
          <w:vertAlign w:val="superscript"/>
          <w:lang w:val="en-US" w:eastAsia="en-US" w:bidi="en-US"/>
        </w:rPr>
        <w:t>+</w:t>
      </w:r>
      <w:r>
        <w:rPr>
          <w:strike w:val="0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 xml:space="preserve"> </w:t>
      </w:r>
      <w:r>
        <w:rPr>
          <w:strike w:val="0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 xml:space="preserve">⅛) </w:t>
      </w:r>
      <w:r>
        <w:rPr>
          <w:strike w:val="0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-</w:t>
      </w:r>
      <w:r>
        <w:rPr>
          <w:strike w:val="0"/>
          <w:color w:val="000000"/>
          <w:spacing w:val="0"/>
          <w:w w:val="100"/>
          <w:position w:val="0"/>
          <w:sz w:val="28"/>
          <w:szCs w:val="28"/>
          <w:shd w:val="clear" w:color="auto" w:fill="auto"/>
          <w:vertAlign w:val="subscript"/>
          <w:lang w:val="en-US" w:eastAsia="en-US" w:bidi="en-US"/>
        </w:rPr>
        <w:t>a</w:t>
      </w:r>
      <w:r>
        <w:rPr>
          <w:strike w:val="0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≈</w:t>
      </w:r>
      <w:r>
        <w:rPr>
          <w:strike w:val="0"/>
          <w:color w:val="000000"/>
          <w:spacing w:val="0"/>
          <w:w w:val="100"/>
          <w:position w:val="0"/>
          <w:sz w:val="28"/>
          <w:szCs w:val="28"/>
          <w:shd w:val="clear" w:color="auto" w:fill="auto"/>
          <w:vertAlign w:val="superscript"/>
          <w:lang w:val="en-US" w:eastAsia="en-US" w:bidi="en-US"/>
        </w:rPr>
        <w:t>2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expand each term of this series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powers of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a⅛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then we get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908" w:val="lef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JV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i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lV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3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β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JV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s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i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'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ι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  <w:t>....</w:t>
      </w:r>
    </w:p>
    <w:p>
      <w:pPr>
        <w:pStyle w:val="Style29"/>
        <w:keepNext w:val="0"/>
        <w:keepLines w:val="0"/>
        <w:widowControl w:val="0"/>
        <w:shd w:val="clear" w:color="auto" w:fill="auto"/>
        <w:tabs>
          <w:tab w:pos="3485" w:val="left"/>
          <w:tab w:leader="dot" w:pos="4387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sec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7r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3- +</w:t>
        <w:tab/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(33),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where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must lie between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±⅜ττ. By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comparing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series (31), (32),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(33) with the expansions of cot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x,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tan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x,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sec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obtained otherwise,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can calculate the values of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U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 U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4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... V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 V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4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...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lV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 JV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....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When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U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has been found,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V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may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obtained from the formula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2?K„=(2"-l)U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</w:t>
      </w:r>
    </w:p>
    <w:p>
      <w:pPr>
        <w:pStyle w:val="Style29"/>
        <w:keepNext w:val="0"/>
        <w:keepLines w:val="0"/>
        <w:widowControl w:val="0"/>
        <w:shd w:val="clear" w:color="auto" w:fill="auto"/>
        <w:tabs>
          <w:tab w:pos="791" w:val="left"/>
          <w:tab w:pos="971" w:val="left"/>
          <w:tab w:pos="1368" w:val="left"/>
          <w:tab w:pos="2215" w:val="left"/>
          <w:tab w:pos="3485" w:val="left"/>
        </w:tabs>
        <w:bidi w:val="0"/>
        <w:spacing w:line="209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For Lord Brounker’s series of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 xml:space="preserve">π,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see 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Squaring the Circle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(vol.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xxii. p. 435).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It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can be got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at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once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by putting α=l, 5 = 3,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</w:t>
        <w:tab/>
        <w:t>·</w:t>
        <w:tab/>
        <w:t xml:space="preserve">T≈,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&gt; XV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111</w:t>
        <w:tab/>
        <w:t>1 α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</w:p>
    <w:p>
      <w:pPr>
        <w:pStyle w:val="Style29"/>
        <w:keepNext w:val="0"/>
        <w:keepLines w:val="0"/>
        <w:widowControl w:val="0"/>
        <w:shd w:val="clear" w:color="auto" w:fill="auto"/>
        <w:tabs>
          <w:tab w:leader="hyphen" w:pos="2908" w:val="left"/>
          <w:tab w:leader="hyphen" w:pos="3790" w:val="left"/>
          <w:tab w:leader="hyphen" w:pos="4387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 = 5 . 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Euler s theorem = —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τ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-j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....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=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....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257" w:val="lef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a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b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a+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b-a+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c-b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+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line="228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Sylvester gave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{Phil. Mag.,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1869)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continued fraction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5=1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J-L2 2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l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λ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 1+ 1+ 1+ 1+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”·’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line="158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which is equivalent to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Wallis’s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forai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ula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for 7r. This fraction was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originally given by Euler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{Comm.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Acad. Petropol.,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vol. xi.); it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is also given by Stern (in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Crelle's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Joum.,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vol. x.).</w:t>
      </w:r>
    </w:p>
    <w:p>
      <w:pPr>
        <w:pStyle w:val="Style29"/>
        <w:keepNext w:val="0"/>
        <w:keepLines w:val="0"/>
        <w:widowControl w:val="0"/>
        <w:shd w:val="clear" w:color="auto" w:fill="auto"/>
        <w:tabs>
          <w:tab w:pos="3258" w:val="left"/>
        </w:tabs>
        <w:bidi w:val="0"/>
        <w:spacing w:line="326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It may be shown by means of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 transformation of the series for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that tan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x=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—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... This may be also</w:t>
      </w:r>
    </w:p>
    <w:p>
      <w:pPr>
        <w:pStyle w:val="Style29"/>
        <w:keepNext w:val="0"/>
        <w:keepLines w:val="0"/>
        <w:widowControl w:val="0"/>
        <w:shd w:val="clear" w:color="auto" w:fill="auto"/>
        <w:tabs>
          <w:tab w:pos="2020" w:val="left"/>
          <w:tab w:pos="4387" w:val="left"/>
        </w:tabs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l-3-5-7-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j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easily shown as follows.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Let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y=cos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jx,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let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y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 y"..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 denote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differential coefficients of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with regard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to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then by forming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these we can show that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ixy"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+ 2y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y=0,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thence by Leibnitz’s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theorem we have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line="167" w:lineRule="exact"/>
        <w:ind w:lef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4xf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u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+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) + {4n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+ 2)y0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4. ^(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 θ.</w:t>
      </w:r>
    </w:p>
    <w:p>
      <w:pPr>
        <w:pStyle w:val="Style29"/>
        <w:keepNext w:val="0"/>
        <w:keepLines w:val="0"/>
        <w:widowControl w:val="0"/>
        <w:shd w:val="clear" w:color="auto" w:fill="auto"/>
        <w:tabs>
          <w:tab w:pos="2579" w:val="left"/>
          <w:tab w:leader="underscore" w:pos="3970" w:val="left"/>
          <w:tab w:leader="underscore" w:pos="4466" w:val="left"/>
        </w:tabs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Therefore —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— 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2(2τι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⅛</w:t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vertAlign w:val="super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  <w:tab/>
        <w:t xml:space="preserve"> .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791" w:val="left"/>
          <w:tab w:pos="2020" w:val="lef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7/'“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f∕y"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7&gt;+i)~</w:t>
        <w:tab/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2n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y(n+i)∕y(n+2y</w:t>
      </w:r>
    </w:p>
    <w:p>
      <w:pPr>
        <w:pStyle w:val="Style29"/>
        <w:keepNext w:val="0"/>
        <w:keepLines w:val="0"/>
        <w:widowControl w:val="0"/>
        <w:shd w:val="clear" w:color="auto" w:fill="auto"/>
        <w:tabs>
          <w:tab w:leader="hyphen" w:pos="2579" w:val="left"/>
          <w:tab w:leader="hyphen" w:pos="2722" w:val="left"/>
          <w:tab w:leader="hyphen" w:pos="2908" w:val="left"/>
        </w:tabs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hence -2Vxcot Vaj=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ab/>
        <w:tab/>
        <w:t>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...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 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Replacing Vx by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have tan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x=^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 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—— · · ·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Euler gave the continued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fraction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730" w:val="left"/>
          <w:tab w:pos="3790" w:val="left"/>
        </w:tabs>
        <w:bidi w:val="0"/>
        <w:spacing w:line="0" w:lineRule="atLeast"/>
        <w:ind w:lef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 _n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tan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 {ri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tan¾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(τι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- 4) tan¾ (τι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- 9) tan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ξ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⅛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tanτ∞--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 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 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...;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58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this was published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Mem. de l'Acad. de St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Pétersb.,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vol. vi.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Glaisher has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remarked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{Mess, of Math.,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vol. iv.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that this may be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derived by forming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 differential equation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58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(1 -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ar≈)√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&gt; -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{2m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l)√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&gt; 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(τι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 τn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)=0,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where y=cos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arc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f),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then replacing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by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proceeding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former case. If we put 7i=0, this becomes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tan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tan⅛ 4 tan¾ 9 tan¾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730" w:val="left"/>
        </w:tabs>
        <w:bidi w:val="0"/>
        <w:spacing w:line="20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~ ΓΓ 3+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~5+</w:t>
        <w:tab/>
        <w:t>7+~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whence we have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730" w:val="lef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 xml:space="preserve">x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4x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9x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  <w:t>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908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arc tan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æ=,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ι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... +7;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≡—...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l+3+5+7+ 2τι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It is possible to make the investigation of the properties of the simple circular functions rest on a purely analytical basis. The sine</w:t>
      </w:r>
    </w:p>
    <w:sectPr>
      <w:footnotePr>
        <w:pos w:val="pageBottom"/>
        <w:numFmt w:val="decimal"/>
        <w:numRestart w:val="continuous"/>
      </w:footnotePr>
      <w:pgSz w:w="12240" w:h="20160"/>
      <w:pgMar w:top="2784" w:left="1058" w:right="974" w:bottom="238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3">
    <w:name w:val="Body text (4)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/>
      <w:sz w:val="30"/>
      <w:szCs w:val="30"/>
      <w:u w:val="none"/>
    </w:rPr>
  </w:style>
  <w:style w:type="character" w:customStyle="1" w:styleId="CharStyle30">
    <w:name w:val="Body text (2)_"/>
    <w:basedOn w:val="DefaultParagraphFont"/>
    <w:link w:val="Style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3">
    <w:name w:val="Body text"/>
    <w:basedOn w:val="Normal"/>
    <w:link w:val="CharStyle4"/>
    <w:pPr>
      <w:widowControl w:val="0"/>
      <w:shd w:val="clear" w:color="auto" w:fill="FFFFFF"/>
      <w:ind w:firstLine="1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12">
    <w:name w:val="Body text (4)"/>
    <w:basedOn w:val="Normal"/>
    <w:link w:val="CharStyle13"/>
    <w:pPr>
      <w:widowControl w:val="0"/>
      <w:shd w:val="clear" w:color="auto" w:fill="FFFFFF"/>
      <w:spacing w:line="209" w:lineRule="auto"/>
      <w:jc w:val="right"/>
    </w:pPr>
    <w:rPr>
      <w:rFonts w:ascii="Arial" w:eastAsia="Arial" w:hAnsi="Arial" w:cs="Arial"/>
      <w:b w:val="0"/>
      <w:bCs w:val="0"/>
      <w:i w:val="0"/>
      <w:iCs w:val="0"/>
      <w:smallCaps w:val="0"/>
      <w:strike/>
      <w:sz w:val="30"/>
      <w:szCs w:val="30"/>
      <w:u w:val="none"/>
    </w:rPr>
  </w:style>
  <w:style w:type="paragraph" w:customStyle="1" w:styleId="Style29">
    <w:name w:val="Body text (2)"/>
    <w:basedOn w:val="Normal"/>
    <w:link w:val="CharStyle30"/>
    <w:pPr>
      <w:widowControl w:val="0"/>
      <w:shd w:val="clear" w:color="auto" w:fill="FFFFFF"/>
      <w:spacing w:line="223" w:lineRule="auto"/>
      <w:ind w:firstLine="2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