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rPr>
          <w:sz w:val="36"/>
          <w:szCs w:val="36"/>
        </w:rPr>
      </w:pPr>
      <w:bookmarkStart w:id="0" w:name="bookmark0"/>
      <w:r>
        <w:rPr>
          <w:rFonts w:ascii="Cambria" w:eastAsia="Cambria" w:hAnsi="Cambria" w:cs="Cambria"/>
          <w:i w:val="0"/>
          <w:iCs w:val="0"/>
          <w:color w:val="000000"/>
          <w:spacing w:val="0"/>
          <w:w w:val="100"/>
          <w:position w:val="0"/>
          <w:sz w:val="36"/>
          <w:szCs w:val="36"/>
          <w:shd w:val="clear" w:color="auto" w:fill="auto"/>
          <w:lang w:val="en-US" w:eastAsia="en-US" w:bidi="en-US"/>
        </w:rPr>
        <w:t>TYPOGRAPHY</w:t>
      </w:r>
      <w:bookmarkEnd w:id="0"/>
    </w:p>
    <w:p>
      <w:pPr>
        <w:pStyle w:val="Style6"/>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Part</w:t>
      </w:r>
      <w:r>
        <w:rPr>
          <w:color w:val="000000"/>
          <w:spacing w:val="0"/>
          <w:w w:val="100"/>
          <w:position w:val="0"/>
          <w:shd w:val="clear" w:color="auto" w:fill="auto"/>
          <w:lang w:val="en-US" w:eastAsia="en-US" w:bidi="en-US"/>
        </w:rPr>
        <w:t xml:space="preserve"> I.—</w:t>
      </w:r>
      <w:r>
        <w:rPr>
          <w:smallCaps/>
          <w:color w:val="000000"/>
          <w:spacing w:val="0"/>
          <w:w w:val="100"/>
          <w:position w:val="0"/>
          <w:shd w:val="clear" w:color="auto" w:fill="auto"/>
          <w:lang w:val="en-US" w:eastAsia="en-US" w:bidi="en-US"/>
        </w:rPr>
        <w:t>Historical.</w:t>
      </w:r>
    </w:p>
    <w:p>
      <w:pPr>
        <w:pStyle w:val="Style6"/>
        <w:keepNext w:val="0"/>
        <w:keepLines w:val="0"/>
        <w:widowControl w:val="0"/>
        <w:shd w:val="clear" w:color="auto" w:fill="auto"/>
        <w:bidi w:val="0"/>
        <w:ind w:left="0" w:firstLine="0"/>
        <w:jc w:val="left"/>
      </w:pPr>
      <w:r>
        <w:rPr>
          <w:color w:val="000000"/>
          <w:spacing w:val="0"/>
          <w:w w:val="100"/>
          <w:position w:val="0"/>
          <w:sz w:val="50"/>
          <w:szCs w:val="50"/>
          <w:shd w:val="clear" w:color="auto" w:fill="auto"/>
          <w:lang w:val="en-US" w:eastAsia="en-US" w:bidi="en-US"/>
        </w:rPr>
        <w:t>T</w:t>
      </w:r>
      <w:r>
        <w:rPr>
          <w:color w:val="000000"/>
          <w:spacing w:val="0"/>
          <w:w w:val="100"/>
          <w:position w:val="0"/>
          <w:shd w:val="clear" w:color="auto" w:fill="auto"/>
          <w:lang w:val="en-US" w:eastAsia="en-US" w:bidi="en-US"/>
        </w:rPr>
        <w:t>YPOGRAPHY (writing by types) is the art of print</w:t>
        <w:softHyphen/>
        <w:t>ing (cast-metal) movable types on paper, vellum, &amp;c. It is quite distinct, not only from writing, but from xylo</w:t>
        <w:softHyphen/>
        <w:t xml:space="preserve">graphy or wood-engraving,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the art of cutting figures, letters, or words on blocks of wood and taking impressions from such blocks, by means of ink or any other fluid coloured substance, on paper or vellum.</w:t>
      </w:r>
    </w:p>
    <w:p>
      <w:pPr>
        <w:pStyle w:val="Style10"/>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Possibly the earliest attempt to describe the art of typography is that in the </w:t>
      </w:r>
      <w:r>
        <w:rPr>
          <w:rFonts w:ascii="Arial" w:eastAsia="Arial" w:hAnsi="Arial" w:cs="Arial"/>
          <w:i/>
          <w:iCs/>
          <w:color w:val="000000"/>
          <w:spacing w:val="0"/>
          <w:w w:val="100"/>
          <w:position w:val="0"/>
          <w:sz w:val="32"/>
          <w:szCs w:val="32"/>
          <w:shd w:val="clear" w:color="auto" w:fill="auto"/>
          <w:lang w:val="de-DE" w:eastAsia="de-DE" w:bidi="de-DE"/>
        </w:rPr>
        <w:t>Donatus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issued by Peter Schoeffer, perhaps before 1456, the colophon of which says that it was finished “Arte nova </w:t>
      </w:r>
      <w:r>
        <w:rPr>
          <w:color w:val="000000"/>
          <w:spacing w:val="0"/>
          <w:w w:val="100"/>
          <w:position w:val="0"/>
          <w:sz w:val="17"/>
          <w:szCs w:val="17"/>
          <w:shd w:val="clear" w:color="auto" w:fill="auto"/>
          <w:lang w:val="la-001" w:eastAsia="la-001" w:bidi="la-001"/>
        </w:rPr>
        <w:t xml:space="preserve">imprimendi seu </w:t>
      </w:r>
      <w:r>
        <w:rPr>
          <w:color w:val="000000"/>
          <w:spacing w:val="0"/>
          <w:w w:val="100"/>
          <w:position w:val="0"/>
          <w:sz w:val="17"/>
          <w:szCs w:val="17"/>
          <w:shd w:val="clear" w:color="auto" w:fill="auto"/>
          <w:lang w:val="en-US" w:eastAsia="en-US" w:bidi="en-US"/>
        </w:rPr>
        <w:t xml:space="preserve">caracterizandi [from </w:t>
      </w:r>
      <w:r>
        <w:rPr>
          <w:rFonts w:ascii="Arial" w:eastAsia="Arial" w:hAnsi="Arial" w:cs="Arial"/>
          <w:i/>
          <w:iCs/>
          <w:color w:val="000000"/>
          <w:spacing w:val="0"/>
          <w:w w:val="100"/>
          <w:position w:val="0"/>
          <w:sz w:val="32"/>
          <w:szCs w:val="32"/>
          <w:shd w:val="clear" w:color="auto" w:fill="auto"/>
          <w:lang w:val="en-US" w:eastAsia="en-US" w:bidi="en-US"/>
        </w:rPr>
        <w:t>character</w:t>
      </w:r>
      <w:r>
        <w:rPr>
          <w:color w:val="000000"/>
          <w:spacing w:val="0"/>
          <w:w w:val="100"/>
          <w:position w:val="0"/>
          <w:sz w:val="17"/>
          <w:szCs w:val="17"/>
          <w:shd w:val="clear" w:color="auto" w:fill="auto"/>
          <w:lang w:val="en-US" w:eastAsia="en-US" w:bidi="en-US"/>
        </w:rPr>
        <w:t xml:space="preserve"> = letter] . . . absque calami </w:t>
      </w:r>
      <w:r>
        <w:rPr>
          <w:color w:val="000000"/>
          <w:spacing w:val="0"/>
          <w:w w:val="100"/>
          <w:position w:val="0"/>
          <w:sz w:val="17"/>
          <w:szCs w:val="17"/>
          <w:shd w:val="clear" w:color="auto" w:fill="auto"/>
          <w:lang w:val="la-001" w:eastAsia="la-001" w:bidi="la-001"/>
        </w:rPr>
        <w:t xml:space="preserve">exaratione.” </w:t>
      </w:r>
      <w:r>
        <w:rPr>
          <w:color w:val="000000"/>
          <w:spacing w:val="0"/>
          <w:w w:val="100"/>
          <w:position w:val="0"/>
          <w:sz w:val="17"/>
          <w:szCs w:val="17"/>
          <w:shd w:val="clear" w:color="auto" w:fill="auto"/>
          <w:lang w:val="en-US" w:eastAsia="en-US" w:bidi="en-US"/>
        </w:rPr>
        <w:t xml:space="preserve">Fust and Schoeffer in the Mainz psalter of 1457 said that it was formed by an </w:t>
      </w:r>
      <w:r>
        <w:rPr>
          <w:color w:val="000000"/>
          <w:spacing w:val="0"/>
          <w:w w:val="100"/>
          <w:position w:val="0"/>
          <w:sz w:val="17"/>
          <w:szCs w:val="17"/>
          <w:shd w:val="clear" w:color="auto" w:fill="auto"/>
          <w:lang w:val="la-001" w:eastAsia="la-001" w:bidi="la-001"/>
        </w:rPr>
        <w:t>“adinventio artificiosa impri</w:t>
        <w:softHyphen/>
        <w:t xml:space="preserve">mendi ac caracterizandi absque calami ulla exaratione. ” </w:t>
      </w:r>
      <w:r>
        <w:rPr>
          <w:color w:val="000000"/>
          <w:spacing w:val="0"/>
          <w:w w:val="100"/>
          <w:position w:val="0"/>
          <w:sz w:val="17"/>
          <w:szCs w:val="17"/>
          <w:shd w:val="clear" w:color="auto" w:fill="auto"/>
          <w:lang w:val="en-US" w:eastAsia="en-US" w:bidi="en-US"/>
        </w:rPr>
        <w:t>The colo</w:t>
        <w:softHyphen/>
        <w:t xml:space="preserve">phon of the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of 1460 is more precise, and says that the book was printed “non calami, </w:t>
      </w:r>
      <w:r>
        <w:rPr>
          <w:color w:val="000000"/>
          <w:spacing w:val="0"/>
          <w:w w:val="100"/>
          <w:position w:val="0"/>
          <w:sz w:val="17"/>
          <w:szCs w:val="17"/>
          <w:shd w:val="clear" w:color="auto" w:fill="auto"/>
          <w:lang w:val="la-001" w:eastAsia="la-001" w:bidi="la-001"/>
        </w:rPr>
        <w:t xml:space="preserve">stili, aut </w:t>
      </w:r>
      <w:r>
        <w:rPr>
          <w:color w:val="000000"/>
          <w:spacing w:val="0"/>
          <w:w w:val="100"/>
          <w:position w:val="0"/>
          <w:sz w:val="17"/>
          <w:szCs w:val="17"/>
          <w:shd w:val="clear" w:color="auto" w:fill="auto"/>
          <w:lang w:val="fr-FR" w:eastAsia="fr-FR" w:bidi="fr-FR"/>
        </w:rPr>
        <w:t xml:space="preserve">pennæ </w:t>
      </w:r>
      <w:r>
        <w:rPr>
          <w:color w:val="000000"/>
          <w:spacing w:val="0"/>
          <w:w w:val="100"/>
          <w:position w:val="0"/>
          <w:sz w:val="17"/>
          <w:szCs w:val="17"/>
          <w:shd w:val="clear" w:color="auto" w:fill="auto"/>
          <w:lang w:val="la-001" w:eastAsia="la-001" w:bidi="la-001"/>
        </w:rPr>
        <w:t xml:space="preserve">suffragio, sed mira patronarum formarumque concordia, proportione, ac modulo.” In </w:t>
      </w:r>
      <w:r>
        <w:rPr>
          <w:color w:val="000000"/>
          <w:spacing w:val="0"/>
          <w:w w:val="100"/>
          <w:position w:val="0"/>
          <w:sz w:val="17"/>
          <w:szCs w:val="17"/>
          <w:shd w:val="clear" w:color="auto" w:fill="auto"/>
          <w:lang w:val="en-US" w:eastAsia="en-US" w:bidi="en-US"/>
        </w:rPr>
        <w:t xml:space="preserve">1462 Albrecht Pfister had “gedrucket ” the </w:t>
      </w:r>
      <w:r>
        <w:rPr>
          <w:rFonts w:ascii="Arial" w:eastAsia="Arial" w:hAnsi="Arial" w:cs="Arial"/>
          <w:i/>
          <w:iCs/>
          <w:color w:val="000000"/>
          <w:spacing w:val="0"/>
          <w:w w:val="100"/>
          <w:position w:val="0"/>
          <w:sz w:val="32"/>
          <w:szCs w:val="32"/>
          <w:shd w:val="clear" w:color="auto" w:fill="auto"/>
          <w:lang w:val="en-US" w:eastAsia="en-US" w:bidi="en-US"/>
        </w:rPr>
        <w:t>Four Histories.</w:t>
      </w:r>
      <w:r>
        <w:rPr>
          <w:color w:val="000000"/>
          <w:spacing w:val="0"/>
          <w:w w:val="100"/>
          <w:position w:val="0"/>
          <w:sz w:val="17"/>
          <w:szCs w:val="17"/>
          <w:shd w:val="clear" w:color="auto" w:fill="auto"/>
          <w:lang w:val="en-US" w:eastAsia="en-US" w:bidi="en-US"/>
        </w:rPr>
        <w:t xml:space="preserve"> In the </w:t>
      </w:r>
      <w:r>
        <w:rPr>
          <w:rFonts w:ascii="Arial" w:eastAsia="Arial" w:hAnsi="Arial" w:cs="Arial"/>
          <w:i/>
          <w:iCs/>
          <w:color w:val="000000"/>
          <w:spacing w:val="0"/>
          <w:w w:val="100"/>
          <w:position w:val="0"/>
          <w:sz w:val="32"/>
          <w:szCs w:val="32"/>
          <w:shd w:val="clear" w:color="auto" w:fill="auto"/>
          <w:lang w:val="en-US" w:eastAsia="en-US" w:bidi="en-US"/>
        </w:rPr>
        <w:t xml:space="preserve">Liber Sextus </w:t>
      </w:r>
      <w:r>
        <w:rPr>
          <w:rFonts w:ascii="Arial" w:eastAsia="Arial" w:hAnsi="Arial" w:cs="Arial"/>
          <w:i/>
          <w:iCs/>
          <w:color w:val="000000"/>
          <w:spacing w:val="0"/>
          <w:w w:val="100"/>
          <w:position w:val="0"/>
          <w:sz w:val="32"/>
          <w:szCs w:val="32"/>
          <w:shd w:val="clear" w:color="auto" w:fill="auto"/>
          <w:lang w:val="la-001" w:eastAsia="la-001" w:bidi="la-001"/>
        </w:rPr>
        <w:t>Decretalium,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published in 1465, Fust and Schoeffer say that it was completed “non </w:t>
      </w:r>
      <w:r>
        <w:rPr>
          <w:color w:val="000000"/>
          <w:spacing w:val="0"/>
          <w:w w:val="100"/>
          <w:position w:val="0"/>
          <w:sz w:val="17"/>
          <w:szCs w:val="17"/>
          <w:shd w:val="clear" w:color="auto" w:fill="auto"/>
          <w:lang w:val="la-001" w:eastAsia="la-001" w:bidi="la-001"/>
        </w:rPr>
        <w:t xml:space="preserve">atramento [“atramento communi,” </w:t>
      </w:r>
      <w:r>
        <w:rPr>
          <w:color w:val="000000"/>
          <w:spacing w:val="0"/>
          <w:w w:val="100"/>
          <w:position w:val="0"/>
          <w:sz w:val="17"/>
          <w:szCs w:val="17"/>
          <w:shd w:val="clear" w:color="auto" w:fill="auto"/>
          <w:lang w:val="en-US" w:eastAsia="en-US" w:bidi="en-US"/>
        </w:rPr>
        <w:t xml:space="preserve">in the </w:t>
      </w:r>
      <w:r>
        <w:rPr>
          <w:color w:val="000000"/>
          <w:spacing w:val="0"/>
          <w:w w:val="100"/>
          <w:position w:val="0"/>
          <w:sz w:val="17"/>
          <w:szCs w:val="17"/>
          <w:shd w:val="clear" w:color="auto" w:fill="auto"/>
          <w:lang w:val="la-001" w:eastAsia="la-001" w:bidi="la-001"/>
        </w:rPr>
        <w:t xml:space="preserve">Justinianus </w:t>
      </w:r>
      <w:r>
        <w:rPr>
          <w:color w:val="000000"/>
          <w:spacing w:val="0"/>
          <w:w w:val="100"/>
          <w:position w:val="0"/>
          <w:sz w:val="17"/>
          <w:szCs w:val="17"/>
          <w:shd w:val="clear" w:color="auto" w:fill="auto"/>
          <w:lang w:val="en-US" w:eastAsia="en-US" w:bidi="en-US"/>
        </w:rPr>
        <w:t xml:space="preserve">of 1468 and 1472], </w:t>
      </w:r>
      <w:r>
        <w:rPr>
          <w:color w:val="000000"/>
          <w:spacing w:val="0"/>
          <w:w w:val="100"/>
          <w:position w:val="0"/>
          <w:sz w:val="17"/>
          <w:szCs w:val="17"/>
          <w:shd w:val="clear" w:color="auto" w:fill="auto"/>
          <w:lang w:val="la-001" w:eastAsia="la-001" w:bidi="la-001"/>
        </w:rPr>
        <w:t xml:space="preserve">plumali canna neque </w:t>
      </w:r>
      <w:r>
        <w:rPr>
          <w:color w:val="000000"/>
          <w:spacing w:val="0"/>
          <w:w w:val="100"/>
          <w:position w:val="0"/>
          <w:sz w:val="17"/>
          <w:szCs w:val="17"/>
          <w:shd w:val="clear" w:color="auto" w:fill="auto"/>
          <w:lang w:val="fr-FR" w:eastAsia="fr-FR" w:bidi="fr-FR"/>
        </w:rPr>
        <w:t xml:space="preserve">ærea, </w:t>
      </w:r>
      <w:r>
        <w:rPr>
          <w:color w:val="000000"/>
          <w:spacing w:val="0"/>
          <w:w w:val="100"/>
          <w:position w:val="0"/>
          <w:sz w:val="17"/>
          <w:szCs w:val="17"/>
          <w:shd w:val="clear" w:color="auto" w:fill="auto"/>
          <w:lang w:val="la-001" w:eastAsia="la-001" w:bidi="la-001"/>
        </w:rPr>
        <w:t xml:space="preserve">sed artificiosa quadam adinventione imprimendi seu caracterizandi,” </w:t>
      </w:r>
      <w:r>
        <w:rPr>
          <w:color w:val="000000"/>
          <w:spacing w:val="0"/>
          <w:w w:val="100"/>
          <w:position w:val="0"/>
          <w:sz w:val="17"/>
          <w:szCs w:val="17"/>
          <w:shd w:val="clear" w:color="auto" w:fill="auto"/>
          <w:lang w:val="fr-FR" w:eastAsia="fr-FR" w:bidi="fr-FR"/>
        </w:rPr>
        <w:t xml:space="preserve">a phrase </w:t>
      </w:r>
      <w:r>
        <w:rPr>
          <w:color w:val="000000"/>
          <w:spacing w:val="0"/>
          <w:w w:val="100"/>
          <w:position w:val="0"/>
          <w:sz w:val="17"/>
          <w:szCs w:val="17"/>
          <w:shd w:val="clear" w:color="auto" w:fill="auto"/>
          <w:lang w:val="en-US" w:eastAsia="en-US" w:bidi="en-US"/>
        </w:rPr>
        <w:t xml:space="preserve">which they slightly varied in Cicero’s </w:t>
      </w:r>
      <w:r>
        <w:rPr>
          <w:rFonts w:ascii="Arial" w:eastAsia="Arial" w:hAnsi="Arial" w:cs="Arial"/>
          <w:i/>
          <w:iCs/>
          <w:color w:val="000000"/>
          <w:spacing w:val="0"/>
          <w:w w:val="100"/>
          <w:position w:val="0"/>
          <w:sz w:val="32"/>
          <w:szCs w:val="32"/>
          <w:shd w:val="clear" w:color="auto" w:fill="auto"/>
          <w:lang w:val="fr-FR" w:eastAsia="fr-FR" w:bidi="fr-FR"/>
        </w:rPr>
        <w:t>Officia,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issued in the same year: “non </w:t>
      </w:r>
      <w:r>
        <w:rPr>
          <w:color w:val="000000"/>
          <w:spacing w:val="0"/>
          <w:w w:val="100"/>
          <w:position w:val="0"/>
          <w:sz w:val="17"/>
          <w:szCs w:val="17"/>
          <w:shd w:val="clear" w:color="auto" w:fill="auto"/>
          <w:lang w:val="la-001" w:eastAsia="la-001" w:bidi="la-001"/>
        </w:rPr>
        <w:t xml:space="preserve">atramento, plumali canna neque </w:t>
      </w:r>
      <w:r>
        <w:rPr>
          <w:color w:val="000000"/>
          <w:spacing w:val="0"/>
          <w:w w:val="100"/>
          <w:position w:val="0"/>
          <w:sz w:val="17"/>
          <w:szCs w:val="17"/>
          <w:shd w:val="clear" w:color="auto" w:fill="auto"/>
          <w:lang w:val="fr-FR" w:eastAsia="fr-FR" w:bidi="fr-FR"/>
        </w:rPr>
        <w:t xml:space="preserve">ærea, </w:t>
      </w:r>
      <w:r>
        <w:rPr>
          <w:color w:val="000000"/>
          <w:spacing w:val="0"/>
          <w:w w:val="100"/>
          <w:position w:val="0"/>
          <w:sz w:val="17"/>
          <w:szCs w:val="17"/>
          <w:shd w:val="clear" w:color="auto" w:fill="auto"/>
          <w:lang w:val="la-001" w:eastAsia="la-001" w:bidi="la-001"/>
        </w:rPr>
        <w:t xml:space="preserve">sed arte quadam perpulcra.” </w:t>
      </w:r>
      <w:r>
        <w:rPr>
          <w:color w:val="000000"/>
          <w:spacing w:val="0"/>
          <w:w w:val="100"/>
          <w:position w:val="0"/>
          <w:sz w:val="17"/>
          <w:szCs w:val="17"/>
          <w:shd w:val="clear" w:color="auto" w:fill="auto"/>
          <w:lang w:val="en-US" w:eastAsia="en-US" w:bidi="en-US"/>
        </w:rPr>
        <w:t xml:space="preserve">The edition of St. Jerome’s </w:t>
      </w:r>
      <w:r>
        <w:rPr>
          <w:rFonts w:ascii="Arial" w:eastAsia="Arial" w:hAnsi="Arial" w:cs="Arial"/>
          <w:i/>
          <w:iCs/>
          <w:color w:val="000000"/>
          <w:spacing w:val="0"/>
          <w:w w:val="100"/>
          <w:position w:val="0"/>
          <w:sz w:val="32"/>
          <w:szCs w:val="32"/>
          <w:shd w:val="clear" w:color="auto" w:fill="auto"/>
          <w:lang w:val="en-US" w:eastAsia="en-US" w:bidi="en-US"/>
        </w:rPr>
        <w:t>Epistles</w:t>
      </w:r>
      <w:r>
        <w:rPr>
          <w:color w:val="000000"/>
          <w:spacing w:val="0"/>
          <w:w w:val="100"/>
          <w:position w:val="0"/>
          <w:sz w:val="17"/>
          <w:szCs w:val="17"/>
          <w:shd w:val="clear" w:color="auto" w:fill="auto"/>
          <w:lang w:val="en-US" w:eastAsia="en-US" w:bidi="en-US"/>
        </w:rPr>
        <w:t xml:space="preserve"> of 1470 is said to have been completed by an “ars impressoria,” the </w:t>
      </w:r>
      <w:r>
        <w:rPr>
          <w:rFonts w:ascii="Arial" w:eastAsia="Arial" w:hAnsi="Arial" w:cs="Arial"/>
          <w:i/>
          <w:iCs/>
          <w:color w:val="000000"/>
          <w:spacing w:val="0"/>
          <w:w w:val="100"/>
          <w:position w:val="0"/>
          <w:sz w:val="32"/>
          <w:szCs w:val="32"/>
          <w:shd w:val="clear" w:color="auto" w:fill="auto"/>
          <w:lang w:val="la-001" w:eastAsia="la-001" w:bidi="la-001"/>
        </w:rPr>
        <w:t>Decretum Gratiani</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1472 by an “ars </w:t>
      </w:r>
      <w:r>
        <w:rPr>
          <w:color w:val="000000"/>
          <w:spacing w:val="0"/>
          <w:w w:val="100"/>
          <w:position w:val="0"/>
          <w:sz w:val="17"/>
          <w:szCs w:val="17"/>
          <w:shd w:val="clear" w:color="auto" w:fill="auto"/>
          <w:lang w:val="fr-FR" w:eastAsia="fr-FR" w:bidi="fr-FR"/>
        </w:rPr>
        <w:t xml:space="preserve">quædam </w:t>
      </w:r>
      <w:r>
        <w:rPr>
          <w:color w:val="000000"/>
          <w:spacing w:val="0"/>
          <w:w w:val="100"/>
          <w:position w:val="0"/>
          <w:sz w:val="17"/>
          <w:szCs w:val="17"/>
          <w:shd w:val="clear" w:color="auto" w:fill="auto"/>
          <w:lang w:val="la-001" w:eastAsia="la-001" w:bidi="la-001"/>
        </w:rPr>
        <w:t>ingeniosa impri</w:t>
        <w:softHyphen/>
        <w:t xml:space="preserve">mendi,” </w:t>
      </w: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Dyalogus</w:t>
      </w:r>
      <w:r>
        <w:rPr>
          <w:color w:val="000000"/>
          <w:spacing w:val="0"/>
          <w:w w:val="100"/>
          <w:position w:val="0"/>
          <w:sz w:val="17"/>
          <w:szCs w:val="17"/>
          <w:shd w:val="clear" w:color="auto" w:fill="auto"/>
          <w:lang w:val="en-US" w:eastAsia="en-US" w:bidi="en-US"/>
        </w:rPr>
        <w:t xml:space="preserve"> of 1478 by an “ars </w:t>
      </w:r>
      <w:r>
        <w:rPr>
          <w:color w:val="000000"/>
          <w:spacing w:val="0"/>
          <w:w w:val="100"/>
          <w:position w:val="0"/>
          <w:sz w:val="17"/>
          <w:szCs w:val="17"/>
          <w:shd w:val="clear" w:color="auto" w:fill="auto"/>
          <w:lang w:val="la-001" w:eastAsia="la-001" w:bidi="la-001"/>
        </w:rPr>
        <w:t>magistra.” W</w:t>
      </w:r>
      <w:r>
        <w:rPr>
          <w:color w:val="000000"/>
          <w:spacing w:val="0"/>
          <w:w w:val="100"/>
          <w:position w:val="0"/>
          <w:sz w:val="17"/>
          <w:szCs w:val="17"/>
          <w:shd w:val="clear" w:color="auto" w:fill="auto"/>
          <w:lang w:val="en-US" w:eastAsia="en-US" w:bidi="en-US"/>
        </w:rPr>
        <w:t xml:space="preserve">e find further—“ars </w:t>
      </w:r>
      <w:r>
        <w:rPr>
          <w:color w:val="000000"/>
          <w:spacing w:val="0"/>
          <w:w w:val="100"/>
          <w:position w:val="0"/>
          <w:sz w:val="17"/>
          <w:szCs w:val="17"/>
          <w:shd w:val="clear" w:color="auto" w:fill="auto"/>
          <w:lang w:val="la-001" w:eastAsia="la-001" w:bidi="la-001"/>
        </w:rPr>
        <w:t xml:space="preserve">sancta”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la-001" w:eastAsia="la-001" w:bidi="la-001"/>
        </w:rPr>
        <w:t xml:space="preserve">“divina,” </w:t>
      </w:r>
      <w:r>
        <w:rPr>
          <w:color w:val="000000"/>
          <w:spacing w:val="0"/>
          <w:w w:val="100"/>
          <w:position w:val="0"/>
          <w:sz w:val="17"/>
          <w:szCs w:val="17"/>
          <w:shd w:val="clear" w:color="auto" w:fill="auto"/>
          <w:lang w:val="en-US" w:eastAsia="en-US" w:bidi="en-US"/>
        </w:rPr>
        <w:t xml:space="preserve">“nova ars </w:t>
      </w:r>
      <w:r>
        <w:rPr>
          <w:color w:val="000000"/>
          <w:spacing w:val="0"/>
          <w:w w:val="100"/>
          <w:position w:val="0"/>
          <w:sz w:val="17"/>
          <w:szCs w:val="17"/>
          <w:shd w:val="clear" w:color="auto" w:fill="auto"/>
          <w:lang w:val="la-001" w:eastAsia="la-001" w:bidi="la-001"/>
        </w:rPr>
        <w:t xml:space="preserve">scribendi,” </w:t>
      </w:r>
      <w:r>
        <w:rPr>
          <w:color w:val="000000"/>
          <w:spacing w:val="0"/>
          <w:w w:val="100"/>
          <w:position w:val="0"/>
          <w:sz w:val="17"/>
          <w:szCs w:val="17"/>
          <w:shd w:val="clear" w:color="auto" w:fill="auto"/>
          <w:lang w:val="en-US" w:eastAsia="en-US" w:bidi="en-US"/>
        </w:rPr>
        <w:t xml:space="preserve">“novum </w:t>
      </w:r>
      <w:r>
        <w:rPr>
          <w:color w:val="000000"/>
          <w:spacing w:val="0"/>
          <w:w w:val="100"/>
          <w:position w:val="0"/>
          <w:sz w:val="17"/>
          <w:szCs w:val="17"/>
          <w:shd w:val="clear" w:color="auto" w:fill="auto"/>
          <w:lang w:val="la-001" w:eastAsia="la-001" w:bidi="la-001"/>
        </w:rPr>
        <w:t xml:space="preserve">exscribendi </w:t>
      </w:r>
      <w:r>
        <w:rPr>
          <w:color w:val="000000"/>
          <w:spacing w:val="0"/>
          <w:w w:val="100"/>
          <w:position w:val="0"/>
          <w:sz w:val="17"/>
          <w:szCs w:val="17"/>
          <w:shd w:val="clear" w:color="auto" w:fill="auto"/>
          <w:lang w:val="en-US" w:eastAsia="en-US" w:bidi="en-US"/>
        </w:rPr>
        <w:t xml:space="preserve">genus </w:t>
      </w:r>
      <w:r>
        <w:rPr>
          <w:color w:val="000000"/>
          <w:spacing w:val="0"/>
          <w:w w:val="100"/>
          <w:position w:val="0"/>
          <w:sz w:val="17"/>
          <w:szCs w:val="17"/>
          <w:shd w:val="clear" w:color="auto" w:fill="auto"/>
          <w:lang w:val="la-001" w:eastAsia="la-001" w:bidi="la-001"/>
        </w:rPr>
        <w:t xml:space="preserve">prope divinum,” </w:t>
      </w:r>
      <w:r>
        <w:rPr>
          <w:color w:val="000000"/>
          <w:spacing w:val="0"/>
          <w:w w:val="100"/>
          <w:position w:val="0"/>
          <w:sz w:val="17"/>
          <w:szCs w:val="17"/>
          <w:shd w:val="clear" w:color="auto" w:fill="auto"/>
          <w:lang w:val="en-US" w:eastAsia="en-US" w:bidi="en-US"/>
        </w:rPr>
        <w:t xml:space="preserve">“sculptoria </w:t>
      </w:r>
      <w:r>
        <w:rPr>
          <w:color w:val="000000"/>
          <w:spacing w:val="0"/>
          <w:w w:val="100"/>
          <w:position w:val="0"/>
          <w:sz w:val="17"/>
          <w:szCs w:val="17"/>
          <w:shd w:val="clear" w:color="auto" w:fill="auto"/>
          <w:lang w:val="la-001" w:eastAsia="la-001" w:bidi="la-001"/>
        </w:rPr>
        <w:t xml:space="preserve">archetyporum </w:t>
      </w:r>
      <w:r>
        <w:rPr>
          <w:color w:val="000000"/>
          <w:spacing w:val="0"/>
          <w:w w:val="100"/>
          <w:position w:val="0"/>
          <w:sz w:val="17"/>
          <w:szCs w:val="17"/>
          <w:shd w:val="clear" w:color="auto" w:fill="auto"/>
          <w:lang w:val="en-US" w:eastAsia="en-US" w:bidi="en-US"/>
        </w:rPr>
        <w:t xml:space="preserve">ars,” “ars </w:t>
      </w:r>
      <w:r>
        <w:rPr>
          <w:color w:val="000000"/>
          <w:spacing w:val="0"/>
          <w:w w:val="100"/>
          <w:position w:val="0"/>
          <w:sz w:val="17"/>
          <w:szCs w:val="17"/>
          <w:shd w:val="clear" w:color="auto" w:fill="auto"/>
          <w:lang w:val="la-001" w:eastAsia="la-001" w:bidi="la-001"/>
        </w:rPr>
        <w:t xml:space="preserve">mirifica formandi,” </w:t>
      </w:r>
      <w:r>
        <w:rPr>
          <w:color w:val="000000"/>
          <w:spacing w:val="0"/>
          <w:w w:val="100"/>
          <w:position w:val="0"/>
          <w:sz w:val="17"/>
          <w:szCs w:val="17"/>
          <w:shd w:val="clear" w:color="auto" w:fill="auto"/>
          <w:lang w:val="en-US" w:eastAsia="en-US" w:bidi="en-US"/>
        </w:rPr>
        <w:t xml:space="preserve">“ars excusoria,” “nova </w:t>
      </w:r>
      <w:r>
        <w:rPr>
          <w:color w:val="000000"/>
          <w:spacing w:val="0"/>
          <w:w w:val="100"/>
          <w:position w:val="0"/>
          <w:sz w:val="17"/>
          <w:szCs w:val="17"/>
          <w:shd w:val="clear" w:color="auto" w:fill="auto"/>
          <w:lang w:val="la-001" w:eastAsia="la-001" w:bidi="la-001"/>
        </w:rPr>
        <w:t xml:space="preserve">imprimendi </w:t>
      </w:r>
      <w:r>
        <w:rPr>
          <w:color w:val="000000"/>
          <w:spacing w:val="0"/>
          <w:w w:val="100"/>
          <w:position w:val="0"/>
          <w:sz w:val="17"/>
          <w:szCs w:val="17"/>
          <w:shd w:val="clear" w:color="auto" w:fill="auto"/>
          <w:lang w:val="en-US" w:eastAsia="en-US" w:bidi="en-US"/>
        </w:rPr>
        <w:t xml:space="preserve">ratio,” “ars </w:t>
      </w:r>
      <w:r>
        <w:rPr>
          <w:color w:val="000000"/>
          <w:spacing w:val="0"/>
          <w:w w:val="100"/>
          <w:position w:val="0"/>
          <w:sz w:val="17"/>
          <w:szCs w:val="17"/>
          <w:shd w:val="clear" w:color="auto" w:fill="auto"/>
          <w:lang w:val="fr-FR" w:eastAsia="fr-FR" w:bidi="fr-FR"/>
        </w:rPr>
        <w:t>pressur</w:t>
      </w:r>
      <w:r>
        <w:rPr>
          <w:rFonts w:ascii="Arial" w:eastAsia="Arial" w:hAnsi="Arial" w:cs="Arial"/>
          <w:color w:val="000000"/>
          <w:spacing w:val="0"/>
          <w:w w:val="100"/>
          <w:position w:val="0"/>
          <w:sz w:val="17"/>
          <w:szCs w:val="17"/>
          <w:shd w:val="clear" w:color="auto" w:fill="auto"/>
          <w:lang w:val="fr-FR" w:eastAsia="fr-FR" w:bidi="fr-FR"/>
        </w:rPr>
        <w: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 chalcotypa ars,” “chalcographia” (1472 and later), “chalcographia excusoria impressoriaque,” </w:t>
      </w:r>
      <w:r>
        <w:rPr>
          <w:color w:val="000000"/>
          <w:spacing w:val="0"/>
          <w:w w:val="100"/>
          <w:position w:val="0"/>
          <w:sz w:val="17"/>
          <w:szCs w:val="17"/>
          <w:shd w:val="clear" w:color="auto" w:fill="auto"/>
          <w:lang w:val="la-001" w:eastAsia="la-001" w:bidi="la-001"/>
        </w:rPr>
        <w:t>“libraria im</w:t>
        <w:softHyphen/>
        <w:t xml:space="preserve">pressio,” </w:t>
      </w:r>
      <w:r>
        <w:rPr>
          <w:color w:val="000000"/>
          <w:spacing w:val="0"/>
          <w:w w:val="100"/>
          <w:position w:val="0"/>
          <w:sz w:val="17"/>
          <w:szCs w:val="17"/>
          <w:shd w:val="clear" w:color="auto" w:fill="auto"/>
          <w:lang w:val="en-US" w:eastAsia="en-US" w:bidi="en-US"/>
        </w:rPr>
        <w:t>“ empryntynge ” (Caxton, 1482), “prenterei” (Schoeffer, 1492), “truckery” (1505), “impression des livres” (1498), and “ prenten.”</w:t>
      </w:r>
    </w:p>
    <w:p>
      <w:pPr>
        <w:pStyle w:val="Style10"/>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early printers called themselves, or were called by others, “libronim prothocaragmatici ” </w:t>
      </w:r>
      <w:r>
        <w:rPr>
          <w:rFonts w:ascii="Arial" w:eastAsia="Arial" w:hAnsi="Arial" w:cs="Arial"/>
          <w:i/>
          <w:iCs/>
          <w:color w:val="000000"/>
          <w:spacing w:val="0"/>
          <w:w w:val="100"/>
          <w:position w:val="0"/>
          <w:sz w:val="32"/>
          <w:szCs w:val="32"/>
          <w:shd w:val="clear" w:color="auto" w:fill="auto"/>
          <w:lang w:val="en-US" w:eastAsia="en-US" w:bidi="en-US"/>
        </w:rPr>
        <w:t>(Gramm. Rhythm.,</w:t>
      </w:r>
      <w:r>
        <w:rPr>
          <w:color w:val="000000"/>
          <w:spacing w:val="0"/>
          <w:w w:val="100"/>
          <w:position w:val="0"/>
          <w:sz w:val="17"/>
          <w:szCs w:val="17"/>
          <w:shd w:val="clear" w:color="auto" w:fill="auto"/>
          <w:lang w:val="en-US" w:eastAsia="en-US" w:bidi="en-US"/>
        </w:rPr>
        <w:t xml:space="preserve"> 1468), “impres- sores libronim,” “exsculptor libronim” (Jenson, 1471), “chal- cographus” (1473 ; Hain, 13036), “magister </w:t>
      </w:r>
      <w:r>
        <w:rPr>
          <w:color w:val="000000"/>
          <w:spacing w:val="0"/>
          <w:w w:val="100"/>
          <w:position w:val="0"/>
          <w:sz w:val="17"/>
          <w:szCs w:val="17"/>
          <w:shd w:val="clear" w:color="auto" w:fill="auto"/>
          <w:lang w:val="la-001" w:eastAsia="la-001" w:bidi="la-001"/>
        </w:rPr>
        <w:t xml:space="preserve">artis </w:t>
      </w:r>
      <w:r>
        <w:rPr>
          <w:color w:val="000000"/>
          <w:spacing w:val="0"/>
          <w:w w:val="100"/>
          <w:position w:val="0"/>
          <w:sz w:val="17"/>
          <w:szCs w:val="17"/>
          <w:shd w:val="clear" w:color="auto" w:fill="auto"/>
          <w:lang w:val="en-US" w:eastAsia="en-US" w:bidi="en-US"/>
        </w:rPr>
        <w:t>impressoria?,” “ boeckprinter ” ; and during the 16th century we find them still frequently called “ chalcotypus ” and “ chalcographus. ”</w:t>
      </w:r>
    </w:p>
    <w:p>
      <w:pPr>
        <w:pStyle w:val="Style10"/>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types were at first designated more by negative than positive expressions. In 1468 they were called “caragma,” later on “car- acter" or “character,” </w:t>
      </w:r>
      <w:r>
        <w:rPr>
          <w:color w:val="000000"/>
          <w:spacing w:val="0"/>
          <w:w w:val="100"/>
          <w:position w:val="0"/>
          <w:sz w:val="17"/>
          <w:szCs w:val="17"/>
          <w:shd w:val="clear" w:color="auto" w:fill="auto"/>
          <w:lang w:val="fr-FR" w:eastAsia="fr-FR" w:bidi="fr-FR"/>
        </w:rPr>
        <w:t xml:space="preserve">“archetipæ notæ” </w:t>
      </w:r>
      <w:r>
        <w:rPr>
          <w:color w:val="000000"/>
          <w:spacing w:val="0"/>
          <w:w w:val="100"/>
          <w:position w:val="0"/>
          <w:sz w:val="17"/>
          <w:szCs w:val="17"/>
          <w:shd w:val="clear" w:color="auto" w:fill="auto"/>
          <w:lang w:val="en-US" w:eastAsia="en-US" w:bidi="en-US"/>
        </w:rPr>
        <w:t xml:space="preserve">(1473 ; </w:t>
      </w:r>
      <w:r>
        <w:rPr>
          <w:color w:val="000000"/>
          <w:spacing w:val="0"/>
          <w:w w:val="100"/>
          <w:position w:val="0"/>
          <w:sz w:val="17"/>
          <w:szCs w:val="17"/>
          <w:shd w:val="clear" w:color="auto" w:fill="auto"/>
          <w:lang w:val="de-DE" w:eastAsia="de-DE" w:bidi="de-DE"/>
        </w:rPr>
        <w:t xml:space="preserve">Hain, </w:t>
      </w:r>
      <w:r>
        <w:rPr>
          <w:color w:val="000000"/>
          <w:spacing w:val="0"/>
          <w:w w:val="100"/>
          <w:position w:val="0"/>
          <w:sz w:val="17"/>
          <w:szCs w:val="17"/>
          <w:shd w:val="clear" w:color="auto" w:fill="auto"/>
          <w:lang w:val="en-US" w:eastAsia="en-US" w:bidi="en-US"/>
        </w:rPr>
        <w:t xml:space="preserve">13036), “ sculptoria </w:t>
      </w:r>
      <w:r>
        <w:rPr>
          <w:color w:val="000000"/>
          <w:spacing w:val="0"/>
          <w:w w:val="100"/>
          <w:position w:val="0"/>
          <w:sz w:val="17"/>
          <w:szCs w:val="17"/>
          <w:shd w:val="clear" w:color="auto" w:fill="auto"/>
          <w:lang w:val="la-001" w:eastAsia="la-001" w:bidi="la-001"/>
        </w:rPr>
        <w:t xml:space="preserve">archetyporum </w:t>
      </w:r>
      <w:r>
        <w:rPr>
          <w:color w:val="000000"/>
          <w:spacing w:val="0"/>
          <w:w w:val="100"/>
          <w:position w:val="0"/>
          <w:sz w:val="17"/>
          <w:szCs w:val="17"/>
          <w:shd w:val="clear" w:color="auto" w:fill="auto"/>
          <w:lang w:val="en-US" w:eastAsia="en-US" w:bidi="en-US"/>
        </w:rPr>
        <w:t xml:space="preserve">ars,” “ chalcotypa ars, ” </w:t>
      </w:r>
      <w:r>
        <w:rPr>
          <w:color w:val="000000"/>
          <w:spacing w:val="0"/>
          <w:w w:val="100"/>
          <w:position w:val="0"/>
          <w:sz w:val="17"/>
          <w:szCs w:val="17"/>
          <w:shd w:val="clear" w:color="auto" w:fill="auto"/>
          <w:lang w:val="fr-FR" w:eastAsia="fr-FR" w:bidi="fr-FR"/>
        </w:rPr>
        <w:t xml:space="preserve">“formæ,” </w:t>
      </w:r>
      <w:r>
        <w:rPr>
          <w:color w:val="000000"/>
          <w:spacing w:val="0"/>
          <w:w w:val="100"/>
          <w:position w:val="0"/>
          <w:sz w:val="17"/>
          <w:szCs w:val="17"/>
          <w:shd w:val="clear" w:color="auto" w:fill="auto"/>
          <w:lang w:val="en-US" w:eastAsia="en-US" w:bidi="en-US"/>
        </w:rPr>
        <w:t xml:space="preserve">“ar- </w:t>
      </w:r>
      <w:r>
        <w:rPr>
          <w:color w:val="000000"/>
          <w:spacing w:val="0"/>
          <w:w w:val="100"/>
          <w:position w:val="0"/>
          <w:sz w:val="17"/>
          <w:szCs w:val="17"/>
          <w:shd w:val="clear" w:color="auto" w:fill="auto"/>
          <w:lang w:val="fr-FR" w:eastAsia="fr-FR" w:bidi="fr-FR"/>
        </w:rPr>
        <w:t xml:space="preserve">tificiosissimæ </w:t>
      </w:r>
      <w:r>
        <w:rPr>
          <w:color w:val="000000"/>
          <w:spacing w:val="0"/>
          <w:w w:val="100"/>
          <w:position w:val="0"/>
          <w:sz w:val="17"/>
          <w:szCs w:val="17"/>
          <w:shd w:val="clear" w:color="auto" w:fill="auto"/>
          <w:lang w:val="la-001" w:eastAsia="la-001" w:bidi="la-001"/>
        </w:rPr>
        <w:t xml:space="preserve">imprimendorum librorum </w:t>
      </w:r>
      <w:r>
        <w:rPr>
          <w:color w:val="000000"/>
          <w:spacing w:val="0"/>
          <w:w w:val="100"/>
          <w:position w:val="0"/>
          <w:sz w:val="17"/>
          <w:szCs w:val="17"/>
          <w:shd w:val="clear" w:color="auto" w:fill="auto"/>
          <w:lang w:val="fr-FR" w:eastAsia="fr-FR" w:bidi="fr-FR"/>
        </w:rPr>
        <w:t xml:space="preserve">formæ.” </w:t>
      </w:r>
      <w:r>
        <w:rPr>
          <w:color w:val="000000"/>
          <w:spacing w:val="0"/>
          <w:w w:val="100"/>
          <w:position w:val="0"/>
          <w:sz w:val="17"/>
          <w:szCs w:val="17"/>
          <w:shd w:val="clear" w:color="auto" w:fill="auto"/>
          <w:lang w:val="en-US" w:eastAsia="en-US" w:bidi="en-US"/>
        </w:rPr>
        <w:t xml:space="preserve">We soon hear also of the process and material by which they were produced. The </w:t>
      </w:r>
      <w:r>
        <w:rPr>
          <w:rFonts w:ascii="Arial" w:eastAsia="Arial" w:hAnsi="Arial" w:cs="Arial"/>
          <w:i/>
          <w:iCs/>
          <w:color w:val="000000"/>
          <w:spacing w:val="0"/>
          <w:w w:val="100"/>
          <w:position w:val="0"/>
          <w:sz w:val="32"/>
          <w:szCs w:val="32"/>
          <w:shd w:val="clear" w:color="auto" w:fill="auto"/>
          <w:lang w:val="la-001" w:eastAsia="la-001" w:bidi="la-001"/>
        </w:rPr>
        <w:t>Grammatica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1468, published by Schoeffer, says that it was “cast” (sum </w:t>
      </w:r>
      <w:r>
        <w:rPr>
          <w:color w:val="000000"/>
          <w:spacing w:val="0"/>
          <w:w w:val="100"/>
          <w:position w:val="0"/>
          <w:sz w:val="17"/>
          <w:szCs w:val="17"/>
          <w:shd w:val="clear" w:color="auto" w:fill="auto"/>
          <w:lang w:val="la-001" w:eastAsia="la-001" w:bidi="la-001"/>
        </w:rPr>
        <w:t xml:space="preserve">fusus libellus). </w:t>
      </w:r>
      <w:r>
        <w:rPr>
          <w:color w:val="000000"/>
          <w:spacing w:val="0"/>
          <w:w w:val="100"/>
          <w:position w:val="0"/>
          <w:sz w:val="17"/>
          <w:szCs w:val="17"/>
          <w:shd w:val="clear" w:color="auto" w:fill="auto"/>
          <w:lang w:val="en-US" w:eastAsia="en-US" w:bidi="en-US"/>
        </w:rPr>
        <w:t xml:space="preserve">In 1471 </w:t>
      </w:r>
      <w:r>
        <w:rPr>
          <w:color w:val="000000"/>
          <w:spacing w:val="0"/>
          <w:w w:val="100"/>
          <w:position w:val="0"/>
          <w:sz w:val="17"/>
          <w:szCs w:val="17"/>
          <w:shd w:val="clear" w:color="auto" w:fill="auto"/>
          <w:lang w:val="fr-FR" w:eastAsia="fr-FR" w:bidi="fr-FR"/>
        </w:rPr>
        <w:t xml:space="preserve">“æneæ formulæ” </w:t>
      </w:r>
      <w:r>
        <w:rPr>
          <w:color w:val="000000"/>
          <w:spacing w:val="0"/>
          <w:w w:val="100"/>
          <w:position w:val="0"/>
          <w:sz w:val="17"/>
          <w:szCs w:val="17"/>
          <w:shd w:val="clear" w:color="auto" w:fill="auto"/>
          <w:lang w:val="en-US" w:eastAsia="en-US" w:bidi="en-US"/>
        </w:rPr>
        <w:t xml:space="preserve">are spoken of ; and Bernardus Cenninus and his son say that they had printed the Virgil </w:t>
      </w:r>
      <w:r>
        <w:rPr>
          <w:color w:val="000000"/>
          <w:spacing w:val="0"/>
          <w:w w:val="100"/>
          <w:position w:val="0"/>
          <w:sz w:val="17"/>
          <w:szCs w:val="17"/>
          <w:shd w:val="clear" w:color="auto" w:fill="auto"/>
          <w:lang w:val="la-001" w:eastAsia="la-001" w:bidi="la-001"/>
        </w:rPr>
        <w:t xml:space="preserve">“expressis </w:t>
      </w:r>
      <w:r>
        <w:rPr>
          <w:color w:val="000000"/>
          <w:spacing w:val="0"/>
          <w:w w:val="100"/>
          <w:position w:val="0"/>
          <w:sz w:val="17"/>
          <w:szCs w:val="17"/>
          <w:shd w:val="clear" w:color="auto" w:fill="auto"/>
          <w:lang w:val="en-US" w:eastAsia="en-US" w:bidi="en-US"/>
        </w:rPr>
        <w:t xml:space="preserve">ante calibe caracteribus </w:t>
      </w:r>
      <w:r>
        <w:rPr>
          <w:color w:val="000000"/>
          <w:spacing w:val="0"/>
          <w:w w:val="100"/>
          <w:position w:val="0"/>
          <w:sz w:val="17"/>
          <w:szCs w:val="17"/>
          <w:shd w:val="clear" w:color="auto" w:fill="auto"/>
          <w:lang w:val="la-001" w:eastAsia="la-001" w:bidi="la-001"/>
        </w:rPr>
        <w:t xml:space="preserve">et deinde fusis literis” </w:t>
      </w:r>
      <w:r>
        <w:rPr>
          <w:color w:val="000000"/>
          <w:spacing w:val="0"/>
          <w:w w:val="100"/>
          <w:position w:val="0"/>
          <w:sz w:val="17"/>
          <w:szCs w:val="17"/>
          <w:shd w:val="clear" w:color="auto" w:fill="auto"/>
          <w:lang w:val="en-US" w:eastAsia="en-US" w:bidi="en-US"/>
        </w:rPr>
        <w:t xml:space="preserve">(with letters first cut into steel and then cast). In 1473 Friedrich Creusner at Nuremberg says that he had “ cut ” </w:t>
      </w:r>
      <w:r>
        <w:rPr>
          <w:color w:val="000000"/>
          <w:spacing w:val="0"/>
          <w:w w:val="100"/>
          <w:position w:val="0"/>
          <w:sz w:val="17"/>
          <w:szCs w:val="17"/>
          <w:shd w:val="clear" w:color="auto" w:fill="auto"/>
          <w:lang w:val="la-001" w:eastAsia="la-001" w:bidi="la-001"/>
        </w:rPr>
        <w:t xml:space="preserve">(sculpsit) </w:t>
      </w:r>
      <w:r>
        <w:rPr>
          <w:color w:val="000000"/>
          <w:spacing w:val="0"/>
          <w:w w:val="100"/>
          <w:position w:val="0"/>
          <w:sz w:val="17"/>
          <w:szCs w:val="17"/>
          <w:shd w:val="clear" w:color="auto" w:fill="auto"/>
          <w:lang w:val="en-US" w:eastAsia="en-US" w:bidi="en-US"/>
        </w:rPr>
        <w:t xml:space="preserve">the work of Diogenes (Hain, 6192). Johan Zeiner of Ulm says in 1474 that he had perfected a book, not with the pen, but with letters of metal </w:t>
      </w:r>
      <w:r>
        <w:rPr>
          <w:color w:val="000000"/>
          <w:spacing w:val="0"/>
          <w:w w:val="100"/>
          <w:position w:val="0"/>
          <w:sz w:val="17"/>
          <w:szCs w:val="17"/>
          <w:shd w:val="clear" w:color="auto" w:fill="auto"/>
          <w:lang w:val="la-001" w:eastAsia="la-001" w:bidi="la-001"/>
        </w:rPr>
        <w:t xml:space="preserve">(stagneis </w:t>
      </w:r>
      <w:r>
        <w:rPr>
          <w:color w:val="000000"/>
          <w:spacing w:val="0"/>
          <w:w w:val="100"/>
          <w:position w:val="0"/>
          <w:sz w:val="17"/>
          <w:szCs w:val="17"/>
          <w:shd w:val="clear" w:color="auto" w:fill="auto"/>
          <w:lang w:val="en-US" w:eastAsia="en-US" w:bidi="en-US"/>
        </w:rPr>
        <w:t xml:space="preserve">caracteribus). In 1474 Joh. Ph. de Lignamine speaks of </w:t>
      </w:r>
      <w:r>
        <w:rPr>
          <w:color w:val="000000"/>
          <w:spacing w:val="0"/>
          <w:w w:val="100"/>
          <w:position w:val="0"/>
          <w:sz w:val="17"/>
          <w:szCs w:val="17"/>
          <w:shd w:val="clear" w:color="auto" w:fill="auto"/>
          <w:lang w:val="fr-FR" w:eastAsia="fr-FR" w:bidi="fr-FR"/>
        </w:rPr>
        <w:t xml:space="preserve">“metallicæ formæ.” </w:t>
      </w:r>
      <w:r>
        <w:rPr>
          <w:color w:val="000000"/>
          <w:spacing w:val="0"/>
          <w:w w:val="100"/>
          <w:position w:val="0"/>
          <w:sz w:val="17"/>
          <w:szCs w:val="17"/>
          <w:shd w:val="clear" w:color="auto" w:fill="auto"/>
          <w:lang w:val="en-US" w:eastAsia="en-US" w:bidi="en-US"/>
        </w:rPr>
        <w:t xml:space="preserve">In 1476 Husner of Strasburg represents the Nider as being printed with “ letters cut of metal </w:t>
      </w:r>
      <w:r>
        <w:rPr>
          <w:color w:val="000000"/>
          <w:spacing w:val="0"/>
          <w:w w:val="100"/>
          <w:position w:val="0"/>
          <w:sz w:val="17"/>
          <w:szCs w:val="17"/>
          <w:shd w:val="clear" w:color="auto" w:fill="auto"/>
          <w:lang w:val="la-001" w:eastAsia="la-001" w:bidi="la-001"/>
        </w:rPr>
        <w:t xml:space="preserve">(litteris sculptis artificiali certe conatu </w:t>
      </w:r>
      <w:r>
        <w:rPr>
          <w:color w:val="000000"/>
          <w:spacing w:val="0"/>
          <w:w w:val="100"/>
          <w:position w:val="0"/>
          <w:sz w:val="17"/>
          <w:szCs w:val="17"/>
          <w:shd w:val="clear" w:color="auto" w:fill="auto"/>
          <w:lang w:val="fr-FR" w:eastAsia="fr-FR" w:bidi="fr-FR"/>
        </w:rPr>
        <w:t xml:space="preserve">ex ære).” Nicolas </w:t>
      </w:r>
      <w:r>
        <w:rPr>
          <w:color w:val="000000"/>
          <w:spacing w:val="0"/>
          <w:w w:val="100"/>
          <w:position w:val="0"/>
          <w:sz w:val="17"/>
          <w:szCs w:val="17"/>
          <w:shd w:val="clear" w:color="auto" w:fill="auto"/>
          <w:lang w:val="en-US" w:eastAsia="en-US" w:bidi="en-US"/>
        </w:rPr>
        <w:t xml:space="preserve">Jenson printed in 1480 with letters “cut and cast” </w:t>
      </w:r>
      <w:r>
        <w:rPr>
          <w:color w:val="000000"/>
          <w:spacing w:val="0"/>
          <w:w w:val="100"/>
          <w:position w:val="0"/>
          <w:sz w:val="17"/>
          <w:szCs w:val="17"/>
          <w:shd w:val="clear" w:color="auto" w:fill="auto"/>
          <w:lang w:val="la-001" w:eastAsia="la-001" w:bidi="la-001"/>
        </w:rPr>
        <w:t>(sculptis ac conflatis).</w:t>
      </w:r>
    </w:p>
    <w:p>
      <w:pPr>
        <w:pStyle w:val="Style10"/>
        <w:keepNext w:val="0"/>
        <w:keepLines w:val="0"/>
        <w:widowControl w:val="0"/>
        <w:shd w:val="clear" w:color="auto" w:fill="auto"/>
        <w:bidi w:val="0"/>
        <w:spacing w:line="17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word </w:t>
      </w:r>
      <w:r>
        <w:rPr>
          <w:rFonts w:ascii="Arial" w:eastAsia="Arial" w:hAnsi="Arial" w:cs="Arial"/>
          <w:i/>
          <w:iCs/>
          <w:color w:val="000000"/>
          <w:spacing w:val="0"/>
          <w:w w:val="100"/>
          <w:position w:val="0"/>
          <w:sz w:val="32"/>
          <w:szCs w:val="32"/>
          <w:shd w:val="clear" w:color="auto" w:fill="auto"/>
          <w:lang w:val="en-US" w:eastAsia="en-US" w:bidi="en-US"/>
        </w:rPr>
        <w:t>typographus</w:t>
      </w:r>
      <w:r>
        <w:rPr>
          <w:color w:val="000000"/>
          <w:spacing w:val="0"/>
          <w:w w:val="100"/>
          <w:position w:val="0"/>
          <w:sz w:val="17"/>
          <w:szCs w:val="17"/>
          <w:shd w:val="clear" w:color="auto" w:fill="auto"/>
          <w:lang w:val="en-US" w:eastAsia="en-US" w:bidi="en-US"/>
        </w:rPr>
        <w:t xml:space="preserve"> does not seem to occur before 1488, when it was used in the preface of P. </w:t>
      </w:r>
      <w:r>
        <w:rPr>
          <w:color w:val="000000"/>
          <w:spacing w:val="0"/>
          <w:w w:val="100"/>
          <w:position w:val="0"/>
          <w:sz w:val="17"/>
          <w:szCs w:val="17"/>
          <w:shd w:val="clear" w:color="auto" w:fill="auto"/>
          <w:lang w:val="de-DE" w:eastAsia="de-DE" w:bidi="de-DE"/>
        </w:rPr>
        <w:t xml:space="preserve">Stephanus </w:t>
      </w:r>
      <w:r>
        <w:rPr>
          <w:color w:val="000000"/>
          <w:spacing w:val="0"/>
          <w:w w:val="100"/>
          <w:position w:val="0"/>
          <w:sz w:val="17"/>
          <w:szCs w:val="17"/>
          <w:shd w:val="clear" w:color="auto" w:fill="auto"/>
          <w:lang w:val="en-US" w:eastAsia="en-US" w:bidi="en-US"/>
        </w:rPr>
        <w:t xml:space="preserve">Dulcinius </w:t>
      </w:r>
      <w:r>
        <w:rPr>
          <w:color w:val="000000"/>
          <w:spacing w:val="0"/>
          <w:w w:val="100"/>
          <w:position w:val="0"/>
          <w:sz w:val="17"/>
          <w:szCs w:val="17"/>
          <w:shd w:val="clear" w:color="auto" w:fill="auto"/>
          <w:lang w:val="fr-FR" w:eastAsia="fr-FR" w:bidi="fr-FR"/>
        </w:rPr>
        <w:t xml:space="preserve">Scalæ </w:t>
      </w:r>
      <w:r>
        <w:rPr>
          <w:color w:val="000000"/>
          <w:spacing w:val="0"/>
          <w:w w:val="100"/>
          <w:position w:val="0"/>
          <w:sz w:val="17"/>
          <w:szCs w:val="17"/>
          <w:shd w:val="clear" w:color="auto" w:fill="auto"/>
          <w:lang w:val="en-US" w:eastAsia="en-US" w:bidi="en-US"/>
        </w:rPr>
        <w:t xml:space="preserve">to the </w:t>
      </w:r>
      <w:r>
        <w:rPr>
          <w:rFonts w:ascii="Arial" w:eastAsia="Arial" w:hAnsi="Arial" w:cs="Arial"/>
          <w:i/>
          <w:iCs/>
          <w:color w:val="000000"/>
          <w:spacing w:val="0"/>
          <w:w w:val="100"/>
          <w:position w:val="0"/>
          <w:sz w:val="32"/>
          <w:szCs w:val="32"/>
          <w:shd w:val="clear" w:color="auto" w:fill="auto"/>
          <w:lang w:val="en-US" w:eastAsia="en-US" w:bidi="en-US"/>
        </w:rPr>
        <w:t>Astronomicon</w:t>
      </w:r>
      <w:r>
        <w:rPr>
          <w:color w:val="000000"/>
          <w:spacing w:val="0"/>
          <w:w w:val="100"/>
          <w:position w:val="0"/>
          <w:sz w:val="17"/>
          <w:szCs w:val="17"/>
          <w:shd w:val="clear" w:color="auto" w:fill="auto"/>
          <w:lang w:val="en-US" w:eastAsia="en-US" w:bidi="en-US"/>
        </w:rPr>
        <w:t xml:space="preserve"> of </w:t>
      </w:r>
      <w:r>
        <w:rPr>
          <w:color w:val="000000"/>
          <w:spacing w:val="0"/>
          <w:w w:val="100"/>
          <w:position w:val="0"/>
          <w:sz w:val="17"/>
          <w:szCs w:val="17"/>
          <w:shd w:val="clear" w:color="auto" w:fill="auto"/>
          <w:lang w:val="la-001" w:eastAsia="la-001" w:bidi="la-001"/>
        </w:rPr>
        <w:t xml:space="preserve">Manilius, </w:t>
      </w:r>
      <w:r>
        <w:rPr>
          <w:color w:val="000000"/>
          <w:spacing w:val="0"/>
          <w:w w:val="100"/>
          <w:position w:val="0"/>
          <w:sz w:val="17"/>
          <w:szCs w:val="17"/>
          <w:shd w:val="clear" w:color="auto" w:fill="auto"/>
          <w:lang w:val="en-US" w:eastAsia="en-US" w:bidi="en-US"/>
        </w:rPr>
        <w:t xml:space="preserve">printed in that year at Milan by </w:t>
      </w:r>
      <w:r>
        <w:rPr>
          <w:color w:val="000000"/>
          <w:spacing w:val="0"/>
          <w:w w:val="100"/>
          <w:position w:val="0"/>
          <w:sz w:val="17"/>
          <w:szCs w:val="17"/>
          <w:shd w:val="clear" w:color="auto" w:fill="auto"/>
          <w:lang w:val="la-001" w:eastAsia="la-001" w:bidi="la-001"/>
        </w:rPr>
        <w:t xml:space="preserve">Antonius </w:t>
      </w:r>
      <w:r>
        <w:rPr>
          <w:color w:val="000000"/>
          <w:spacing w:val="0"/>
          <w:w w:val="100"/>
          <w:position w:val="0"/>
          <w:sz w:val="17"/>
          <w:szCs w:val="17"/>
          <w:shd w:val="clear" w:color="auto" w:fill="auto"/>
          <w:lang w:val="en-US" w:eastAsia="en-US" w:bidi="en-US"/>
        </w:rPr>
        <w:t>Zarotus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 1498 Erasmus uses it in a letter (dated 13th Feb.) to </w:t>
      </w:r>
      <w:r>
        <w:rPr>
          <w:color w:val="000000"/>
          <w:spacing w:val="0"/>
          <w:w w:val="100"/>
          <w:position w:val="0"/>
          <w:sz w:val="17"/>
          <w:szCs w:val="17"/>
          <w:shd w:val="clear" w:color="auto" w:fill="auto"/>
          <w:lang w:val="la-001" w:eastAsia="la-001" w:bidi="la-001"/>
        </w:rPr>
        <w:t xml:space="preserve">Christianus, </w:t>
      </w:r>
      <w:r>
        <w:rPr>
          <w:color w:val="000000"/>
          <w:spacing w:val="0"/>
          <w:w w:val="100"/>
          <w:position w:val="0"/>
          <w:sz w:val="17"/>
          <w:szCs w:val="17"/>
          <w:shd w:val="clear" w:color="auto" w:fill="auto"/>
          <w:lang w:val="fr-FR" w:eastAsia="fr-FR" w:bidi="fr-FR"/>
        </w:rPr>
        <w:t xml:space="preserve">a Lübeck </w:t>
      </w:r>
      <w:r>
        <w:rPr>
          <w:color w:val="000000"/>
          <w:spacing w:val="0"/>
          <w:w w:val="100"/>
          <w:position w:val="0"/>
          <w:sz w:val="17"/>
          <w:szCs w:val="17"/>
          <w:shd w:val="clear" w:color="auto" w:fill="auto"/>
          <w:lang w:val="en-US" w:eastAsia="en-US" w:bidi="en-US"/>
        </w:rPr>
        <w:t>merchant;@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and in 1517 Johan Schoeffer applies the word to himself in the colophon of the </w:t>
      </w:r>
      <w:r>
        <w:rPr>
          <w:color w:val="000000"/>
          <w:spacing w:val="0"/>
          <w:w w:val="100"/>
          <w:position w:val="0"/>
          <w:sz w:val="17"/>
          <w:szCs w:val="17"/>
          <w:shd w:val="clear" w:color="auto" w:fill="auto"/>
          <w:lang w:val="fr-FR" w:eastAsia="fr-FR" w:bidi="fr-FR"/>
        </w:rPr>
        <w:t xml:space="preserve">Æneas </w:t>
      </w:r>
      <w:r>
        <w:rPr>
          <w:color w:val="000000"/>
          <w:spacing w:val="0"/>
          <w:w w:val="100"/>
          <w:position w:val="0"/>
          <w:sz w:val="17"/>
          <w:szCs w:val="17"/>
          <w:shd w:val="clear" w:color="auto" w:fill="auto"/>
          <w:lang w:val="en-US" w:eastAsia="en-US" w:bidi="en-US"/>
        </w:rPr>
        <w:t xml:space="preserve">Sylvius published by him. But of the use of the word </w:t>
      </w:r>
      <w:r>
        <w:rPr>
          <w:rFonts w:ascii="Arial" w:eastAsia="Arial" w:hAnsi="Arial" w:cs="Arial"/>
          <w:i/>
          <w:iCs/>
          <w:color w:val="000000"/>
          <w:spacing w:val="0"/>
          <w:w w:val="100"/>
          <w:position w:val="0"/>
          <w:sz w:val="32"/>
          <w:szCs w:val="32"/>
          <w:shd w:val="clear" w:color="auto" w:fill="auto"/>
          <w:lang w:val="en-US" w:eastAsia="en-US" w:bidi="en-US"/>
        </w:rPr>
        <w:t>typographia</w:t>
      </w:r>
      <w:r>
        <w:rPr>
          <w:color w:val="000000"/>
          <w:spacing w:val="0"/>
          <w:w w:val="100"/>
          <w:position w:val="0"/>
          <w:sz w:val="17"/>
          <w:szCs w:val="17"/>
          <w:shd w:val="clear" w:color="auto" w:fill="auto"/>
          <w:lang w:val="en-US" w:eastAsia="en-US" w:bidi="en-US"/>
        </w:rPr>
        <w:t xml:space="preserve"> no earlier instance is known than 1520, in which year Gerardus Novio- magus (=Geldenhaurius) in his </w:t>
      </w:r>
      <w:r>
        <w:rPr>
          <w:rFonts w:ascii="Arial" w:eastAsia="Arial" w:hAnsi="Arial" w:cs="Arial"/>
          <w:i/>
          <w:iCs/>
          <w:color w:val="000000"/>
          <w:spacing w:val="0"/>
          <w:w w:val="100"/>
          <w:position w:val="0"/>
          <w:sz w:val="32"/>
          <w:szCs w:val="32"/>
          <w:shd w:val="clear" w:color="auto" w:fill="auto"/>
          <w:lang w:val="la-001" w:eastAsia="la-001" w:bidi="la-001"/>
        </w:rPr>
        <w:t xml:space="preserve">Lucubratiuncula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 xml:space="preserve">Batavorum </w:t>
      </w:r>
      <w:r>
        <w:rPr>
          <w:rFonts w:ascii="Arial" w:eastAsia="Arial" w:hAnsi="Arial" w:cs="Arial"/>
          <w:i/>
          <w:iCs/>
          <w:color w:val="000000"/>
          <w:spacing w:val="0"/>
          <w:w w:val="100"/>
          <w:position w:val="0"/>
          <w:sz w:val="32"/>
          <w:szCs w:val="32"/>
          <w:shd w:val="clear" w:color="auto" w:fill="auto"/>
          <w:lang w:val="en-US" w:eastAsia="en-US" w:bidi="en-US"/>
        </w:rPr>
        <w:t>Insula</w:t>
      </w:r>
      <w:r>
        <w:rPr>
          <w:color w:val="000000"/>
          <w:spacing w:val="0"/>
          <w:w w:val="100"/>
          <w:position w:val="0"/>
          <w:sz w:val="17"/>
          <w:szCs w:val="17"/>
          <w:shd w:val="clear" w:color="auto" w:fill="auto"/>
          <w:lang w:val="en-US" w:eastAsia="en-US" w:bidi="en-US"/>
        </w:rPr>
        <w:t xml:space="preserve"> (pref. to Nicol. Buscoducensis, dated 1520) says: </w:t>
      </w:r>
      <w:r>
        <w:rPr>
          <w:color w:val="000000"/>
          <w:spacing w:val="0"/>
          <w:w w:val="100"/>
          <w:position w:val="0"/>
          <w:sz w:val="17"/>
          <w:szCs w:val="17"/>
          <w:shd w:val="clear" w:color="auto" w:fill="auto"/>
          <w:lang w:val="la-001" w:eastAsia="la-001" w:bidi="la-001"/>
        </w:rPr>
        <w:t xml:space="preserve">“inventa Germanorum </w:t>
      </w:r>
      <w:r>
        <w:rPr>
          <w:color w:val="000000"/>
          <w:spacing w:val="0"/>
          <w:w w:val="100"/>
          <w:position w:val="0"/>
          <w:sz w:val="17"/>
          <w:szCs w:val="17"/>
          <w:shd w:val="clear" w:color="auto" w:fill="auto"/>
          <w:lang w:val="en-US" w:eastAsia="en-US" w:bidi="en-US"/>
        </w:rPr>
        <w:t xml:space="preserve">. . . </w:t>
      </w:r>
      <w:r>
        <w:rPr>
          <w:color w:val="000000"/>
          <w:spacing w:val="0"/>
          <w:w w:val="100"/>
          <w:position w:val="0"/>
          <w:sz w:val="17"/>
          <w:szCs w:val="17"/>
          <w:shd w:val="clear" w:color="auto" w:fill="auto"/>
          <w:lang w:val="fr-FR" w:eastAsia="fr-FR" w:bidi="fr-FR"/>
        </w:rPr>
        <w:t xml:space="preserve">bombarda </w:t>
      </w:r>
      <w:r>
        <w:rPr>
          <w:color w:val="000000"/>
          <w:spacing w:val="0"/>
          <w:w w:val="100"/>
          <w:position w:val="0"/>
          <w:sz w:val="17"/>
          <w:szCs w:val="17"/>
          <w:shd w:val="clear" w:color="auto" w:fill="auto"/>
          <w:lang w:val="en-US" w:eastAsia="en-US" w:bidi="en-US"/>
        </w:rPr>
        <w:t xml:space="preserve">videlicet, typographia, pyxis char- taque </w:t>
      </w:r>
      <w:r>
        <w:rPr>
          <w:color w:val="000000"/>
          <w:spacing w:val="0"/>
          <w:w w:val="100"/>
          <w:position w:val="0"/>
          <w:sz w:val="17"/>
          <w:szCs w:val="17"/>
          <w:shd w:val="clear" w:color="auto" w:fill="auto"/>
          <w:lang w:val="la-001" w:eastAsia="la-001" w:bidi="la-001"/>
        </w:rPr>
        <w:t xml:space="preserve">nautica </w:t>
      </w:r>
      <w:r>
        <w:rPr>
          <w:color w:val="000000"/>
          <w:spacing w:val="0"/>
          <w:w w:val="100"/>
          <w:position w:val="0"/>
          <w:sz w:val="17"/>
          <w:szCs w:val="17"/>
          <w:shd w:val="clear" w:color="auto" w:fill="auto"/>
          <w:lang w:val="en-US" w:eastAsia="en-US" w:bidi="en-US"/>
        </w:rPr>
        <w:t xml:space="preserve">;” and Johan Schott, a printer of Strasburg, in the </w:t>
      </w:r>
      <w:r>
        <w:rPr>
          <w:rFonts w:ascii="Arial" w:eastAsia="Arial" w:hAnsi="Arial" w:cs="Arial"/>
          <w:i/>
          <w:iCs/>
          <w:color w:val="000000"/>
          <w:spacing w:val="0"/>
          <w:w w:val="100"/>
          <w:position w:val="0"/>
          <w:sz w:val="32"/>
          <w:szCs w:val="32"/>
          <w:shd w:val="clear" w:color="auto" w:fill="auto"/>
          <w:lang w:val="en-US" w:eastAsia="en-US" w:bidi="en-US"/>
        </w:rPr>
        <w:t>Geogr. Ptolem.</w:t>
      </w:r>
      <w:r>
        <w:rPr>
          <w:color w:val="000000"/>
          <w:spacing w:val="0"/>
          <w:w w:val="100"/>
          <w:position w:val="0"/>
          <w:sz w:val="17"/>
          <w:szCs w:val="17"/>
          <w:shd w:val="clear" w:color="auto" w:fill="auto"/>
          <w:lang w:val="en-US" w:eastAsia="en-US" w:bidi="en-US"/>
        </w:rPr>
        <w:t xml:space="preserve"> published by him, describes his grandfather, Johan Mentelin, as “primus </w:t>
      </w:r>
      <w:r>
        <w:rPr>
          <w:color w:val="000000"/>
          <w:spacing w:val="0"/>
          <w:w w:val="100"/>
          <w:position w:val="0"/>
          <w:sz w:val="17"/>
          <w:szCs w:val="17"/>
          <w:shd w:val="clear" w:color="auto" w:fill="auto"/>
          <w:lang w:val="fr-FR" w:eastAsia="fr-FR" w:bidi="fr-FR"/>
        </w:rPr>
        <w:t xml:space="preserve">typographiæ </w:t>
      </w:r>
      <w:r>
        <w:rPr>
          <w:color w:val="000000"/>
          <w:spacing w:val="0"/>
          <w:w w:val="100"/>
          <w:position w:val="0"/>
          <w:sz w:val="17"/>
          <w:szCs w:val="17"/>
          <w:shd w:val="clear" w:color="auto" w:fill="auto"/>
          <w:lang w:val="en-US" w:eastAsia="en-US" w:bidi="en-US"/>
        </w:rPr>
        <w:t xml:space="preserve">inventor.” Gerardus, it may be added, borrowed the whole passage from Pet. </w:t>
      </w:r>
      <w:r>
        <w:rPr>
          <w:color w:val="000000"/>
          <w:spacing w:val="0"/>
          <w:w w:val="100"/>
          <w:position w:val="0"/>
          <w:sz w:val="17"/>
          <w:szCs w:val="17"/>
          <w:shd w:val="clear" w:color="auto" w:fill="auto"/>
          <w:lang w:val="la-001" w:eastAsia="la-001" w:bidi="la-001"/>
        </w:rPr>
        <w:t xml:space="preserve">Montanus </w:t>
      </w:r>
      <w:r>
        <w:rPr>
          <w:color w:val="000000"/>
          <w:spacing w:val="0"/>
          <w:w w:val="100"/>
          <w:position w:val="0"/>
          <w:sz w:val="17"/>
          <w:szCs w:val="17"/>
          <w:shd w:val="clear" w:color="auto" w:fill="auto"/>
          <w:lang w:val="en-US" w:eastAsia="en-US" w:bidi="en-US"/>
        </w:rPr>
        <w:t xml:space="preserve">(li. 1 </w:t>
      </w:r>
      <w:r>
        <w:rPr>
          <w:rFonts w:ascii="Arial" w:eastAsia="Arial" w:hAnsi="Arial" w:cs="Arial"/>
          <w:i/>
          <w:iCs/>
          <w:color w:val="000000"/>
          <w:spacing w:val="0"/>
          <w:w w:val="100"/>
          <w:position w:val="0"/>
          <w:sz w:val="32"/>
          <w:szCs w:val="32"/>
          <w:shd w:val="clear" w:color="auto" w:fill="auto"/>
          <w:lang w:val="en-US" w:eastAsia="en-US" w:bidi="en-US"/>
        </w:rPr>
        <w:t>Adam,</w:t>
      </w:r>
      <w:r>
        <w:rPr>
          <w:color w:val="000000"/>
          <w:spacing w:val="0"/>
          <w:w w:val="100"/>
          <w:position w:val="0"/>
          <w:sz w:val="17"/>
          <w:szCs w:val="17"/>
          <w:shd w:val="clear" w:color="auto" w:fill="auto"/>
          <w:lang w:val="en-US" w:eastAsia="en-US" w:bidi="en-US"/>
        </w:rPr>
        <w:t xml:space="preserve"> published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1504), who has chalcographia instead of typo</w:t>
        <w:softHyphen/>
      </w:r>
    </w:p>
    <w:p>
      <w:pPr>
        <w:pStyle w:val="Style10"/>
        <w:keepNext w:val="0"/>
        <w:keepLines w:val="0"/>
        <w:widowControl w:val="0"/>
        <w:shd w:val="clear" w:color="auto" w:fill="auto"/>
        <w:bidi w:val="0"/>
        <w:spacing w:line="192" w:lineRule="auto"/>
        <w:ind w:left="0" w:firstLine="0"/>
        <w:jc w:val="left"/>
        <w:rPr>
          <w:sz w:val="17"/>
          <w:szCs w:val="17"/>
        </w:rPr>
      </w:pPr>
      <w:r>
        <w:rPr>
          <w:color w:val="000000"/>
          <w:spacing w:val="0"/>
          <w:w w:val="100"/>
          <w:position w:val="0"/>
          <w:sz w:val="17"/>
          <w:szCs w:val="17"/>
          <w:shd w:val="clear" w:color="auto" w:fill="auto"/>
          <w:lang w:val="en-US" w:eastAsia="en-US" w:bidi="en-US"/>
        </w:rPr>
        <w:t>graphia. Meerman indeed@@</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speaks of a use of the word typographia (or at least of typographus) earlier than 1520, and refers to the preface of Bernardinus </w:t>
      </w:r>
      <w:r>
        <w:rPr>
          <w:color w:val="000000"/>
          <w:spacing w:val="0"/>
          <w:w w:val="100"/>
          <w:position w:val="0"/>
          <w:sz w:val="17"/>
          <w:szCs w:val="17"/>
          <w:shd w:val="clear" w:color="auto" w:fill="auto"/>
          <w:lang w:val="la-001" w:eastAsia="la-001" w:bidi="la-001"/>
        </w:rPr>
        <w:t xml:space="preserve">Veronensis </w:t>
      </w:r>
      <w:r>
        <w:rPr>
          <w:color w:val="000000"/>
          <w:spacing w:val="0"/>
          <w:w w:val="100"/>
          <w:position w:val="0"/>
          <w:sz w:val="17"/>
          <w:szCs w:val="17"/>
          <w:shd w:val="clear" w:color="auto" w:fill="auto"/>
          <w:lang w:val="en-US" w:eastAsia="en-US" w:bidi="en-US"/>
        </w:rPr>
        <w:t xml:space="preserve">in the edition of Tibullus, Catullus, and Propertius published at Venice in 1493 by Symon Bevilaqua, “at least,” Meerman adds, “as it (the preface) is read in the </w:t>
      </w:r>
      <w:r>
        <w:rPr>
          <w:rFonts w:ascii="Arial" w:eastAsia="Arial" w:hAnsi="Arial" w:cs="Arial"/>
          <w:i/>
          <w:iCs/>
          <w:color w:val="000000"/>
          <w:spacing w:val="0"/>
          <w:w w:val="100"/>
          <w:position w:val="0"/>
          <w:sz w:val="32"/>
          <w:szCs w:val="32"/>
          <w:shd w:val="clear" w:color="auto" w:fill="auto"/>
          <w:lang w:val="fr-FR" w:eastAsia="fr-FR" w:bidi="fr-FR"/>
        </w:rPr>
        <w:t xml:space="preserve">Annal. </w:t>
      </w:r>
      <w:r>
        <w:rPr>
          <w:rFonts w:ascii="Arial" w:eastAsia="Arial" w:hAnsi="Arial" w:cs="Arial"/>
          <w:i/>
          <w:iCs/>
          <w:color w:val="000000"/>
          <w:spacing w:val="0"/>
          <w:w w:val="100"/>
          <w:position w:val="0"/>
          <w:sz w:val="32"/>
          <w:szCs w:val="32"/>
          <w:shd w:val="clear" w:color="auto" w:fill="auto"/>
          <w:lang w:val="en-US" w:eastAsia="en-US" w:bidi="en-US"/>
        </w:rPr>
        <w:t>Typogr.</w:t>
      </w:r>
      <w:r>
        <w:rPr>
          <w:color w:val="000000"/>
          <w:spacing w:val="0"/>
          <w:w w:val="100"/>
          <w:position w:val="0"/>
          <w:sz w:val="17"/>
          <w:szCs w:val="17"/>
          <w:shd w:val="clear" w:color="auto" w:fill="auto"/>
          <w:lang w:val="en-US" w:eastAsia="en-US" w:bidi="en-US"/>
        </w:rPr>
        <w:t xml:space="preserve"> of Maittaire, i. 560, 2d ed.” But on page 560 Maittaire quotes the first two lines of Bernardinus’s preface (till </w:t>
      </w:r>
      <w:r>
        <w:rPr>
          <w:rFonts w:ascii="Arial" w:eastAsia="Arial" w:hAnsi="Arial" w:cs="Arial"/>
          <w:i/>
          <w:iCs/>
          <w:color w:val="000000"/>
          <w:spacing w:val="0"/>
          <w:w w:val="100"/>
          <w:position w:val="0"/>
          <w:sz w:val="32"/>
          <w:szCs w:val="32"/>
          <w:shd w:val="clear" w:color="auto" w:fill="auto"/>
          <w:lang w:val="en-US" w:eastAsia="en-US" w:bidi="en-US"/>
        </w:rPr>
        <w:t>dicit)</w:t>
      </w:r>
      <w:r>
        <w:rPr>
          <w:color w:val="000000"/>
          <w:spacing w:val="0"/>
          <w:w w:val="100"/>
          <w:position w:val="0"/>
          <w:sz w:val="17"/>
          <w:szCs w:val="17"/>
          <w:shd w:val="clear" w:color="auto" w:fill="auto"/>
          <w:lang w:val="en-US" w:eastAsia="en-US" w:bidi="en-US"/>
        </w:rPr>
        <w:t xml:space="preserve"> and then adds : “ Gratis </w:t>
      </w:r>
      <w:r>
        <w:rPr>
          <w:color w:val="000000"/>
          <w:spacing w:val="0"/>
          <w:w w:val="100"/>
          <w:position w:val="0"/>
          <w:sz w:val="17"/>
          <w:szCs w:val="17"/>
          <w:shd w:val="clear" w:color="auto" w:fill="auto"/>
          <w:lang w:val="la-001" w:eastAsia="la-001" w:bidi="la-001"/>
        </w:rPr>
        <w:t xml:space="preserve">characteribus destitutus, </w:t>
      </w:r>
      <w:r>
        <w:rPr>
          <w:color w:val="000000"/>
          <w:spacing w:val="0"/>
          <w:w w:val="100"/>
          <w:position w:val="0"/>
          <w:sz w:val="17"/>
          <w:szCs w:val="17"/>
          <w:shd w:val="clear" w:color="auto" w:fill="auto"/>
          <w:lang w:val="en-US" w:eastAsia="en-US" w:bidi="en-US"/>
        </w:rPr>
        <w:t xml:space="preserve">typographus necesse </w:t>
      </w:r>
      <w:r>
        <w:rPr>
          <w:color w:val="000000"/>
          <w:spacing w:val="0"/>
          <w:w w:val="100"/>
          <w:position w:val="0"/>
          <w:sz w:val="17"/>
          <w:szCs w:val="17"/>
          <w:shd w:val="clear" w:color="auto" w:fill="auto"/>
          <w:lang w:val="la-001" w:eastAsia="la-001" w:bidi="la-001"/>
        </w:rPr>
        <w:t xml:space="preserve">habuit </w:t>
      </w:r>
      <w:r>
        <w:rPr>
          <w:color w:val="000000"/>
          <w:spacing w:val="0"/>
          <w:w w:val="100"/>
          <w:position w:val="0"/>
          <w:sz w:val="17"/>
          <w:szCs w:val="17"/>
          <w:shd w:val="clear" w:color="auto" w:fill="auto"/>
          <w:lang w:val="en-US" w:eastAsia="en-US" w:bidi="en-US"/>
        </w:rPr>
        <w:t xml:space="preserve">hiatus in </w:t>
      </w:r>
      <w:r>
        <w:rPr>
          <w:color w:val="000000"/>
          <w:spacing w:val="0"/>
          <w:w w:val="100"/>
          <w:position w:val="0"/>
          <w:sz w:val="17"/>
          <w:szCs w:val="17"/>
          <w:shd w:val="clear" w:color="auto" w:fill="auto"/>
          <w:lang w:val="la-001" w:eastAsia="la-001" w:bidi="la-001"/>
        </w:rPr>
        <w:t xml:space="preserve">commentario hic illic relinquere,” </w:t>
      </w:r>
      <w:r>
        <w:rPr>
          <w:color w:val="000000"/>
          <w:spacing w:val="0"/>
          <w:w w:val="100"/>
          <w:position w:val="0"/>
          <w:sz w:val="17"/>
          <w:szCs w:val="17"/>
          <w:shd w:val="clear" w:color="auto" w:fill="auto"/>
          <w:lang w:val="en-US" w:eastAsia="en-US" w:bidi="en-US"/>
        </w:rPr>
        <w:t>which is evi</w:t>
        <w:softHyphen/>
        <w:t>dently Maittaire’s own remark, not that of Bernardinus. The pre</w:t>
        <w:softHyphen/>
        <w:t>sent writer at least has been unable to find such a passage in the Tibullus.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Although the art of writing and that of block-printing both differ widely from printing with movable metal types, yet this last process seems to have been such a gradual transition from block-printing, and block-printing in its turn to have been such a natural outcome of the many trials that were probably made to produce books in some more expeditious manner than could be done with hand</w:t>
        <w:softHyphen/>
        <w:t>writing, that a cursory glance at these two processes will not seem out of place, all the less as a discussion on the origin and progress of typography could hardly be under</w:t>
        <w:softHyphen/>
        <w:t>stood without knowing the state of the literary develop</w:t>
        <w:softHyphen/>
        <w:t>ment at the time that printing appeared.</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art of printing,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of impressing (by means of certain forms and colours) figures, pictures, letters, words, lines, whole pages, &amp;c., on other objects, as also the art of engraving, which is inseparably connected with printing, existed long before the 15th century. Not to go back to remoter essays, there is reason to suppose that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kings and princes (among others William the Conqueror) had their monograms cut on blocks of wood or metal in order to impress them on their charters. Such impressions from stamps are found instead of seals on charters of the 15th century. Manuscripts of the 12th century show initials which, on account of their uniformity, are believed to have been impressed by means of stamps or dies.@@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But the idea of multiplying representations from one engraved plate or block or other form was unknown to the ancients, whereas it is predominant in what we call the art of block</w:t>
        <w:softHyphen/>
        <w:t>printing, and especially in that of typography, in which the same types can be used again and again.</w:t>
      </w:r>
    </w:p>
    <w:p>
      <w:pPr>
        <w:pStyle w:val="Style10"/>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Block-printing and printing with movable types seem to have been practised in China and Japan long before they were known in Europe. It is said that in the year 175 the text of the Chinese classics was cut upon tablets, which were erected outside the uni</w:t>
        <w:softHyphen/>
        <w:t xml:space="preserve">versity, and that impressions were taken of them, some of which are said to be still in existence. Printing from wooden blocks can be traced as far back as the 6th century, when the founder of the Suy dynasty is said to have had the remains of the classical books engraved on wood, though it was not until the 10th century that printed books became common. In Japan the earliest example of block-printing dates from the period 764-770, when the empress Shiyau-toku, in pursuance of a vow, had a million small wooden toy pagodas made for distribution among the Buddhist temples and monasteries, each of which was to contain </w:t>
      </w:r>
      <w:r>
        <w:rPr>
          <w:color w:val="000000"/>
          <w:spacing w:val="0"/>
          <w:w w:val="100"/>
          <w:position w:val="0"/>
          <w:sz w:val="17"/>
          <w:szCs w:val="17"/>
          <w:shd w:val="clear" w:color="auto" w:fill="auto"/>
          <w:lang w:val="fr-FR" w:eastAsia="fr-FR" w:bidi="fr-FR"/>
        </w:rPr>
        <w:t xml:space="preserve">a dhâranî </w:t>
      </w:r>
      <w:r>
        <w:rPr>
          <w:color w:val="000000"/>
          <w:spacing w:val="0"/>
          <w:w w:val="100"/>
          <w:position w:val="0"/>
          <w:sz w:val="17"/>
          <w:szCs w:val="17"/>
          <w:shd w:val="clear" w:color="auto" w:fill="auto"/>
          <w:lang w:val="en-US" w:eastAsia="en-US" w:bidi="en-US"/>
        </w:rPr>
        <w:t xml:space="preserve">out of the Buddhist Scriptures entitled “Vimala nirbhasa </w:t>
      </w:r>
      <w:r>
        <w:rPr>
          <w:color w:val="000000"/>
          <w:spacing w:val="0"/>
          <w:w w:val="100"/>
          <w:position w:val="0"/>
          <w:sz w:val="17"/>
          <w:szCs w:val="17"/>
          <w:shd w:val="clear" w:color="auto" w:fill="auto"/>
          <w:lang w:val="fr-FR" w:eastAsia="fr-FR" w:bidi="fr-FR"/>
        </w:rPr>
        <w:t xml:space="preserve">Sûtra,” </w:t>
      </w:r>
      <w:r>
        <w:rPr>
          <w:color w:val="000000"/>
          <w:spacing w:val="0"/>
          <w:w w:val="100"/>
          <w:position w:val="0"/>
          <w:sz w:val="17"/>
          <w:szCs w:val="17"/>
          <w:shd w:val="clear" w:color="auto" w:fill="auto"/>
          <w:lang w:val="en-US" w:eastAsia="en-US" w:bidi="en-US"/>
        </w:rPr>
        <w:t xml:space="preserve">printed on a slip of paper about 18 inches in length and 2 in width, which was rolled up and deposited in the body of the pagoda under the spire. In a journal of the period, under the year 987, the expression “printed” book” </w:t>
      </w:r>
      <w:r>
        <w:rPr>
          <w:rFonts w:ascii="Arial" w:eastAsia="Arial" w:hAnsi="Arial" w:cs="Arial"/>
          <w:i/>
          <w:iCs/>
          <w:color w:val="000000"/>
          <w:spacing w:val="0"/>
          <w:w w:val="100"/>
          <w:position w:val="0"/>
          <w:sz w:val="32"/>
          <w:szCs w:val="32"/>
          <w:shd w:val="clear" w:color="auto" w:fill="auto"/>
          <w:lang w:val="en-US" w:eastAsia="en-US" w:bidi="en-US"/>
        </w:rPr>
        <w:t>(suri-ho</w:t>
      </w:r>
      <w:r>
        <w:rPr>
          <w:i/>
          <w:iCs/>
          <w:color w:val="000000"/>
          <w:spacing w:val="0"/>
          <w:w w:val="100"/>
          <w:position w:val="0"/>
          <w:sz w:val="32"/>
          <w:szCs w:val="32"/>
          <w:shd w:val="clear" w:color="auto" w:fill="auto"/>
          <w:lang w:val="en-US" w:eastAsia="en-US" w:bidi="en-US"/>
        </w:rPr>
        <w:t>ñ</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is found applied to a copy of the Bud</w:t>
        <w:softHyphen/>
        <w:t>dhist canon brought back from China by a Buddhist priest. This, of course, must have been a Chinese edition ; but the use of the term implies that printed books were already known in Japan. It is said that the Chinese printed with movable types (of clay) from the middle of the 11th century. The authorities of the British Museum exhibit as the earliest instance of Corean books printed with movable types a work printed in 1337. To the Coreans is attributed the invention of copper types in the beginning of the 15th century ; and an inspection of books bearing dates of that</w:t>
      </w:r>
    </w:p>
    <w:p>
      <w:pPr>
        <w:pStyle w:val="Style10"/>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Maittaire, </w:t>
      </w:r>
      <w:r>
        <w:rPr>
          <w:rFonts w:ascii="Arial" w:eastAsia="Arial" w:hAnsi="Arial" w:cs="Arial"/>
          <w:i/>
          <w:iCs/>
          <w:color w:val="000000"/>
          <w:spacing w:val="0"/>
          <w:w w:val="100"/>
          <w:position w:val="0"/>
          <w:sz w:val="32"/>
          <w:szCs w:val="32"/>
          <w:shd w:val="clear" w:color="auto" w:fill="auto"/>
          <w:lang w:val="en-US" w:eastAsia="en-US" w:bidi="en-US"/>
        </w:rPr>
        <w:t>Annales Typogr.,</w:t>
      </w:r>
      <w:r>
        <w:rPr>
          <w:color w:val="000000"/>
          <w:spacing w:val="0"/>
          <w:w w:val="100"/>
          <w:position w:val="0"/>
          <w:sz w:val="17"/>
          <w:szCs w:val="17"/>
          <w:shd w:val="clear" w:color="auto" w:fill="auto"/>
          <w:lang w:val="en-US" w:eastAsia="en-US" w:bidi="en-US"/>
        </w:rPr>
        <w:t xml:space="preserve"> i. 508, note 1.</w:t>
      </w:r>
    </w:p>
    <w:p>
      <w:pPr>
        <w:pStyle w:val="Style10"/>
        <w:keepNext w:val="0"/>
        <w:keepLines w:val="0"/>
        <w:widowControl w:val="0"/>
        <w:shd w:val="clear" w:color="auto" w:fill="auto"/>
        <w:bidi w:val="0"/>
        <w:spacing w:line="180" w:lineRule="auto"/>
        <w:ind w:left="0" w:firstLine="0"/>
        <w:jc w:val="left"/>
        <w:rPr>
          <w:sz w:val="17"/>
          <w:szCs w:val="17"/>
        </w:rPr>
      </w:pP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Opp.,</w:t>
      </w:r>
      <w:r>
        <w:rPr>
          <w:color w:val="000000"/>
          <w:spacing w:val="0"/>
          <w:w w:val="100"/>
          <w:position w:val="0"/>
          <w:sz w:val="17"/>
          <w:szCs w:val="17"/>
          <w:shd w:val="clear" w:color="auto" w:fill="auto"/>
          <w:lang w:val="en-US" w:eastAsia="en-US" w:bidi="en-US"/>
        </w:rPr>
        <w:t xml:space="preserve"> iii. col. 24.</w:t>
      </w:r>
    </w:p>
    <w:p>
      <w:pPr>
        <w:pStyle w:val="Style16"/>
        <w:keepNext w:val="0"/>
        <w:keepLines w:val="0"/>
        <w:widowControl w:val="0"/>
        <w:shd w:val="clear" w:color="auto" w:fill="auto"/>
        <w:bidi w:val="0"/>
        <w:spacing w:line="240" w:lineRule="auto"/>
        <w:ind w:left="0" w:firstLine="360"/>
        <w:jc w:val="left"/>
        <w:rPr>
          <w:sz w:val="32"/>
          <w:szCs w:val="32"/>
        </w:rPr>
      </w:pPr>
      <w:r>
        <w:rPr>
          <w:i/>
          <w:iCs/>
          <w:color w:val="000000"/>
          <w:spacing w:val="0"/>
          <w:w w:val="100"/>
          <w:position w:val="0"/>
          <w:sz w:val="32"/>
          <w:szCs w:val="32"/>
          <w:shd w:val="clear" w:color="auto" w:fill="auto"/>
          <w:vertAlign w:val="superscript"/>
          <w:lang w:val="en-US" w:eastAsia="en-US" w:bidi="en-US"/>
        </w:rPr>
        <w:t>@@@3</w:t>
      </w:r>
      <w:r>
        <w:rPr>
          <w:i/>
          <w:iCs/>
          <w:color w:val="000000"/>
          <w:spacing w:val="0"/>
          <w:w w:val="100"/>
          <w:position w:val="0"/>
          <w:sz w:val="32"/>
          <w:szCs w:val="32"/>
          <w:shd w:val="clear" w:color="auto" w:fill="auto"/>
          <w:lang w:val="en-US" w:eastAsia="en-US" w:bidi="en-US"/>
        </w:rPr>
        <w:t xml:space="preserve"> Orig. Typogr.,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p. 32, note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i/>
          <w:iCs/>
          <w:color w:val="000000"/>
          <w:spacing w:val="0"/>
          <w:w w:val="100"/>
          <w:position w:val="0"/>
          <w:sz w:val="32"/>
          <w:szCs w:val="32"/>
          <w:shd w:val="clear" w:color="auto" w:fill="auto"/>
          <w:lang w:val="en-US" w:eastAsia="en-US" w:bidi="en-US"/>
        </w:rPr>
        <w:t>x.</w:t>
      </w:r>
    </w:p>
    <w:p>
      <w:pPr>
        <w:pStyle w:val="Style10"/>
        <w:keepNext w:val="0"/>
        <w:keepLines w:val="0"/>
        <w:widowControl w:val="0"/>
        <w:shd w:val="clear" w:color="auto" w:fill="auto"/>
        <w:bidi w:val="0"/>
        <w:spacing w:line="173" w:lineRule="exact"/>
        <w:ind w:left="0" w:firstLine="360"/>
        <w:jc w:val="left"/>
        <w:rPr>
          <w:sz w:val="32"/>
          <w:szCs w:val="32"/>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Passavant, </w:t>
      </w:r>
      <w:r>
        <w:rPr>
          <w:rFonts w:ascii="Arial" w:eastAsia="Arial" w:hAnsi="Arial" w:cs="Arial"/>
          <w:i/>
          <w:iCs/>
          <w:color w:val="000000"/>
          <w:spacing w:val="0"/>
          <w:w w:val="100"/>
          <w:position w:val="0"/>
          <w:sz w:val="32"/>
          <w:szCs w:val="32"/>
          <w:shd w:val="clear" w:color="auto" w:fill="auto"/>
          <w:lang w:val="fr-FR" w:eastAsia="fr-FR" w:bidi="fr-FR"/>
        </w:rPr>
        <w:t>Le Peintre-Graveur,</w:t>
      </w:r>
      <w:r>
        <w:rPr>
          <w:color w:val="000000"/>
          <w:spacing w:val="0"/>
          <w:w w:val="100"/>
          <w:position w:val="0"/>
          <w:sz w:val="17"/>
          <w:szCs w:val="17"/>
          <w:shd w:val="clear" w:color="auto" w:fill="auto"/>
          <w:lang w:val="fr-FR" w:eastAsia="fr-FR" w:bidi="fr-FR"/>
        </w:rPr>
        <w:t xml:space="preserve"> i. </w:t>
      </w:r>
      <w:r>
        <w:rPr>
          <w:color w:val="000000"/>
          <w:spacing w:val="0"/>
          <w:w w:val="100"/>
          <w:position w:val="0"/>
          <w:sz w:val="17"/>
          <w:szCs w:val="17"/>
          <w:shd w:val="clear" w:color="auto" w:fill="auto"/>
          <w:lang w:val="en-US" w:eastAsia="en-US" w:bidi="en-US"/>
        </w:rPr>
        <w:t xml:space="preserve">18, Leipsic, 1860-64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John Jackson, </w:t>
      </w:r>
      <w:r>
        <w:rPr>
          <w:rFonts w:ascii="Arial" w:eastAsia="Arial" w:hAnsi="Arial" w:cs="Arial"/>
          <w:i/>
          <w:iCs/>
          <w:color w:val="000000"/>
          <w:spacing w:val="0"/>
          <w:w w:val="100"/>
          <w:position w:val="0"/>
          <w:sz w:val="32"/>
          <w:szCs w:val="32"/>
          <w:shd w:val="clear" w:color="auto" w:fill="auto"/>
          <w:lang w:val="en-US" w:eastAsia="en-US" w:bidi="en-US"/>
        </w:rPr>
        <w:t>Wood-Engraving,</w:t>
      </w:r>
      <w:r>
        <w:rPr>
          <w:color w:val="000000"/>
          <w:spacing w:val="0"/>
          <w:w w:val="100"/>
          <w:position w:val="0"/>
          <w:sz w:val="17"/>
          <w:szCs w:val="17"/>
          <w:shd w:val="clear" w:color="auto" w:fill="auto"/>
          <w:lang w:val="en-US" w:eastAsia="en-US" w:bidi="en-US"/>
        </w:rPr>
        <w:t xml:space="preserve"> London, 1839 ; Bucher, </w:t>
      </w:r>
      <w:r>
        <w:rPr>
          <w:rFonts w:ascii="Arial" w:eastAsia="Arial" w:hAnsi="Arial" w:cs="Arial"/>
          <w:i/>
          <w:iCs/>
          <w:color w:val="000000"/>
          <w:spacing w:val="0"/>
          <w:w w:val="100"/>
          <w:position w:val="0"/>
          <w:sz w:val="32"/>
          <w:szCs w:val="32"/>
          <w:shd w:val="clear" w:color="auto" w:fill="auto"/>
          <w:lang w:val="en-US" w:eastAsia="en-US" w:bidi="en-US"/>
        </w:rPr>
        <w:t xml:space="preserve">Gesch. </w:t>
      </w:r>
      <w:r>
        <w:rPr>
          <w:rFonts w:ascii="Arial" w:eastAsia="Arial" w:hAnsi="Arial" w:cs="Arial"/>
          <w:i/>
          <w:iCs/>
          <w:color w:val="000000"/>
          <w:spacing w:val="0"/>
          <w:w w:val="100"/>
          <w:position w:val="0"/>
          <w:sz w:val="32"/>
          <w:szCs w:val="32"/>
          <w:shd w:val="clear" w:color="auto" w:fill="auto"/>
          <w:lang w:val="de-DE" w:eastAsia="de-DE" w:bidi="de-DE"/>
        </w:rPr>
        <w:t xml:space="preserve">der </w:t>
      </w:r>
      <w:r>
        <w:rPr>
          <w:rFonts w:ascii="Arial" w:eastAsia="Arial" w:hAnsi="Arial" w:cs="Arial"/>
          <w:i/>
          <w:iCs/>
          <w:color w:val="000000"/>
          <w:spacing w:val="0"/>
          <w:w w:val="100"/>
          <w:position w:val="0"/>
          <w:sz w:val="32"/>
          <w:szCs w:val="32"/>
          <w:shd w:val="clear" w:color="auto" w:fill="auto"/>
          <w:lang w:val="en-US" w:eastAsia="en-US" w:bidi="en-US"/>
        </w:rPr>
        <w:t xml:space="preserve">techn. </w:t>
      </w:r>
      <w:r>
        <w:rPr>
          <w:rFonts w:ascii="Arial" w:eastAsia="Arial" w:hAnsi="Arial" w:cs="Arial"/>
          <w:i/>
          <w:iCs/>
          <w:color w:val="000000"/>
          <w:spacing w:val="0"/>
          <w:w w:val="100"/>
          <w:position w:val="0"/>
          <w:sz w:val="32"/>
          <w:szCs w:val="32"/>
          <w:shd w:val="clear" w:color="auto" w:fill="auto"/>
          <w:lang w:val="de-DE" w:eastAsia="de-DE" w:bidi="de-DE"/>
        </w:rPr>
        <w:t>Künste,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 xml:space="preserve">362 </w:t>
      </w:r>
      <w:r>
        <w:rPr>
          <w:rFonts w:ascii="Arial" w:eastAsia="Arial" w:hAnsi="Arial" w:cs="Arial"/>
          <w:i/>
          <w:iCs/>
          <w:color w:val="000000"/>
          <w:spacing w:val="0"/>
          <w:w w:val="100"/>
          <w:position w:val="0"/>
          <w:sz w:val="32"/>
          <w:szCs w:val="32"/>
          <w:shd w:val="clear" w:color="auto" w:fill="auto"/>
          <w:lang w:val="en-US" w:eastAsia="en-US" w:bidi="en-US"/>
        </w:rPr>
        <w:t>sg.</w:t>
      </w:r>
    </w:p>
    <w:p>
      <w:pPr>
        <w:widowControl w:val="0"/>
        <w:spacing w:line="1" w:lineRule="exact"/>
      </w:pPr>
    </w:p>
    <w:sectPr>
      <w:footnotePr>
        <w:pos w:val="pageBottom"/>
        <w:numFmt w:val="decimal"/>
        <w:numRestart w:val="continuous"/>
      </w:footnotePr>
      <w:type w:val="continuous"/>
      <w:pgSz w:w="12240" w:h="20160"/>
      <w:pgMar w:top="2810" w:left="1090" w:right="981" w:bottom="2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iCs/>
      <w:smallCaps w:val="0"/>
      <w:strike w:val="0"/>
      <w:sz w:val="26"/>
      <w:szCs w:val="26"/>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character" w:customStyle="1" w:styleId="CharStyle17">
    <w:name w:val="Body text (10)_"/>
    <w:basedOn w:val="DefaultParagraphFont"/>
    <w:link w:val="Style16"/>
    <w:rPr>
      <w:rFonts w:ascii="Arial" w:eastAsia="Arial" w:hAnsi="Arial" w:cs="Arial"/>
      <w:b w:val="0"/>
      <w:bCs w:val="0"/>
      <w:i w:val="0"/>
      <w:iCs w:val="0"/>
      <w:smallCaps w:val="0"/>
      <w:strike w:val="0"/>
      <w:sz w:val="34"/>
      <w:szCs w:val="34"/>
      <w:u w:val="none"/>
    </w:rPr>
  </w:style>
  <w:style w:type="paragraph" w:customStyle="1" w:styleId="Style3">
    <w:name w:val="Heading #1"/>
    <w:basedOn w:val="Normal"/>
    <w:link w:val="CharStyle4"/>
    <w:pPr>
      <w:widowControl w:val="0"/>
      <w:shd w:val="clear" w:color="auto" w:fill="FFFFFF"/>
      <w:jc w:val="right"/>
      <w:outlineLvl w:val="0"/>
    </w:pPr>
    <w:rPr>
      <w:rFonts w:ascii="Times New Roman" w:eastAsia="Times New Roman" w:hAnsi="Times New Roman" w:cs="Times New Roman"/>
      <w:b w:val="0"/>
      <w:bCs w:val="0"/>
      <w:i/>
      <w:iCs/>
      <w:smallCaps w:val="0"/>
      <w:strike w:val="0"/>
      <w:sz w:val="26"/>
      <w:szCs w:val="26"/>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6">
    <w:name w:val="Body text (10)"/>
    <w:basedOn w:val="Normal"/>
    <w:link w:val="CharStyle17"/>
    <w:pPr>
      <w:widowControl w:val="0"/>
      <w:shd w:val="clear" w:color="auto" w:fill="FFFFFF"/>
    </w:pPr>
    <w:rPr>
      <w:rFonts w:ascii="Arial" w:eastAsia="Arial" w:hAnsi="Arial" w:cs="Arial"/>
      <w:b w:val="0"/>
      <w:bCs w:val="0"/>
      <w:i w:val="0"/>
      <w:iCs w:val="0"/>
      <w:smallCaps w:val="0"/>
      <w:strike w:val="0"/>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