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leges, </w:t>
      </w:r>
      <w:r>
        <w:rPr>
          <w:color w:val="000000"/>
          <w:spacing w:val="0"/>
          <w:w w:val="100"/>
          <w:position w:val="0"/>
          <w:shd w:val="clear" w:color="auto" w:fill="auto"/>
          <w:lang w:val="en-US" w:eastAsia="en-US" w:bidi="en-US"/>
        </w:rPr>
        <w:t>missions, and the like made a total of $842,700. The organization of the church is Episcopal (six bishops, two of them missionary), but its polity combines features of the Methodist, Congregational, and Presbyterian systems. The creed may be described as Arminian. The members are prohibited from joining secret societies, and from using alcohol or engaging in its manufacture or sale. In con</w:t>
        <w:softHyphen/>
        <w:t>nexion with the denomination are a theological institution (39 students), ten colleges, and nine academies or semin</w:t>
        <w:softHyphen/>
        <w:t>aries of a higher grade, with 62 professors, 64 other teachers, and 2486 students. There are 49 annual conferences, 46 of them in the United States. Two missions in the Sherbro country in West Africa have 6 American missionaries, 9 churches, and 2631 members; in Germany there are 10 German missionaries, with 20 churches and 615 members.</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denomination originated in the labours of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W. Otterbein (1726-1813), a native of Germany, who came as a missionary to Lancaster, Pa., in 1752, and settled at Baltimore in 1774. He became associated with Martin Boehm, a Mennonite preacher, and also co-operated with the Methodist preachers when they came to Pennsylvania. The first annual conference was held in 1800.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UNITED KINGDOM, </w:t>
      </w:r>
      <w:r>
        <w:rPr>
          <w:smallCaps/>
          <w:color w:val="000000"/>
          <w:spacing w:val="0"/>
          <w:w w:val="100"/>
          <w:position w:val="0"/>
          <w:shd w:val="clear" w:color="auto" w:fill="auto"/>
          <w:lang w:val="en-US" w:eastAsia="en-US" w:bidi="en-US"/>
        </w:rPr>
        <w:t>The, of Great Britain and Ireland</w:t>
      </w:r>
      <w:r>
        <w:rPr>
          <w:color w:val="000000"/>
          <w:spacing w:val="0"/>
          <w:w w:val="100"/>
          <w:position w:val="0"/>
          <w:shd w:val="clear" w:color="auto" w:fill="auto"/>
          <w:lang w:val="en-US" w:eastAsia="en-US" w:bidi="en-US"/>
        </w:rPr>
        <w:t xml:space="preserve"> is the official title, adopted in 1801, now applied to England, Scotland, and Ireland (see </w:t>
      </w:r>
      <w:r>
        <w:rPr>
          <w:smallCaps/>
          <w:color w:val="000000"/>
          <w:spacing w:val="0"/>
          <w:w w:val="100"/>
          <w:position w:val="0"/>
          <w:shd w:val="clear" w:color="auto" w:fill="auto"/>
          <w:lang w:val="en-US" w:eastAsia="en-US" w:bidi="en-US"/>
        </w:rPr>
        <w:t xml:space="preserve">Great Britain). </w:t>
      </w:r>
      <w:r>
        <w:rPr>
          <w:color w:val="000000"/>
          <w:spacing w:val="0"/>
          <w:w w:val="100"/>
          <w:position w:val="0"/>
          <w:shd w:val="clear" w:color="auto" w:fill="auto"/>
          <w:lang w:val="en-US" w:eastAsia="en-US" w:bidi="en-US"/>
        </w:rPr>
        <w:t>The total area is returned as 77,657,065 acres, or 121,339</w:t>
      </w:r>
    </w:p>
    <w:tbl>
      <w:tblPr>
        <w:tblOverlap w:val="never"/>
        <w:jc w:val="left"/>
        <w:tblLayout w:type="fixed"/>
      </w:tblPr>
      <w:tblGrid>
        <w:gridCol w:w="1271"/>
        <w:gridCol w:w="618"/>
        <w:gridCol w:w="337"/>
        <w:gridCol w:w="1285"/>
        <w:gridCol w:w="625"/>
        <w:gridCol w:w="323"/>
      </w:tblGrid>
      <w:tr>
        <w:trPr>
          <w:trHeight w:val="358"/>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Counties.</w:t>
            </w:r>
          </w:p>
        </w:tc>
        <w:tc>
          <w:tcPr>
            <w:tcBorders>
              <w:top w:val="single" w:sz="4"/>
            </w:tcBorders>
            <w:shd w:val="clear" w:color="auto" w:fill="FFFFFF"/>
            <w:vAlign w:val="center"/>
          </w:tcPr>
          <w:p>
            <w:pPr>
              <w:pStyle w:val="Style8"/>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Population in 1881.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M.P.s 1885.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Counties.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Population in 1881.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M.P.s 1885.</w:t>
            </w:r>
          </w:p>
        </w:tc>
      </w:tr>
      <w:tr>
        <w:trPr>
          <w:trHeight w:val="165"/>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England.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24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Berwick</w:t>
              <w:tab/>
            </w:r>
          </w:p>
        </w:tc>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35,392</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17,657</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38,865</w:t>
            </w:r>
          </w:p>
          <w:p>
            <w:pPr>
              <w:pStyle w:val="Style8"/>
              <w:keepNext w:val="0"/>
              <w:keepLines w:val="0"/>
              <w:widowControl w:val="0"/>
              <w:shd w:val="clear" w:color="auto" w:fill="auto"/>
              <w:bidi w:val="0"/>
              <w:spacing w:line="18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25,680</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75,333</w:t>
            </w:r>
          </w:p>
          <w:p>
            <w:pPr>
              <w:pStyle w:val="Style8"/>
              <w:keepNext w:val="0"/>
              <w:keepLines w:val="0"/>
              <w:widowControl w:val="0"/>
              <w:shd w:val="clear" w:color="auto" w:fill="auto"/>
              <w:bidi w:val="0"/>
              <w:spacing w:line="197"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76,140</w:t>
            </w:r>
          </w:p>
          <w:p>
            <w:pPr>
              <w:pStyle w:val="Style8"/>
              <w:keepNext w:val="0"/>
              <w:keepLines w:val="0"/>
              <w:widowControl w:val="0"/>
              <w:shd w:val="clear" w:color="auto" w:fill="auto"/>
              <w:bidi w:val="0"/>
              <w:spacing w:line="18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389,164</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43,788</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171,931</w:t>
            </w:r>
          </w:p>
          <w:p>
            <w:pPr>
              <w:pStyle w:val="Style8"/>
              <w:keepNext w:val="0"/>
              <w:keepLines w:val="0"/>
              <w:widowControl w:val="0"/>
              <w:shd w:val="clear" w:color="auto" w:fill="auto"/>
              <w:bidi w:val="0"/>
              <w:spacing w:line="18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266,360</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38,502</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90,454</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34,464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r>
      <w:tr>
        <w:trPr>
          <w:trHeight w:val="119"/>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Bute</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r>
      <w:tr>
        <w:trPr>
          <w:trHeight w:val="123"/>
        </w:trPr>
        <w:tc>
          <w:tcPr>
            <w:tcBorders>
              <w:left w:val="single" w:sz="4"/>
            </w:tcBorders>
            <w:shd w:val="clear" w:color="auto" w:fill="FFFFFF"/>
            <w:vAlign w:val="top"/>
          </w:tcPr>
          <w:p>
            <w:pPr>
              <w:pStyle w:val="Style8"/>
              <w:keepNext w:val="0"/>
              <w:keepLines w:val="0"/>
              <w:widowControl w:val="0"/>
              <w:shd w:val="clear" w:color="auto" w:fill="auto"/>
              <w:tabs>
                <w:tab w:leader="dot" w:pos="118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Bedford</w:t>
              <w:tab/>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149,473</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218,363</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176,323</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185,594</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644,037</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330,686</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250,647</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461,914</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603,595</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191,028</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867,258</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576,434</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572,433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top w:val="single" w:sz="4"/>
              <w:left w:val="single" w:sz="4"/>
            </w:tcBorders>
            <w:shd w:val="clear" w:color="auto" w:fill="FFFFFF"/>
            <w:vAlign w:val="top"/>
          </w:tcPr>
          <w:p>
            <w:pPr>
              <w:pStyle w:val="Style8"/>
              <w:keepNext w:val="0"/>
              <w:keepLines w:val="0"/>
              <w:widowControl w:val="0"/>
              <w:shd w:val="clear" w:color="auto" w:fill="auto"/>
              <w:tabs>
                <w:tab w:leader="dot" w:pos="118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Caithness</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r>
      <w:tr>
        <w:trPr>
          <w:trHeight w:val="109"/>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118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Berks</w:t>
              <w:tab/>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c>
          <w:tcPr>
            <w:tcBorders>
              <w:top w:val="single" w:sz="4"/>
              <w:left w:val="single" w:sz="4"/>
            </w:tcBorders>
            <w:shd w:val="clear" w:color="auto" w:fill="FFFFFF"/>
            <w:vAlign w:val="top"/>
          </w:tcPr>
          <w:p>
            <w:pPr>
              <w:pStyle w:val="Style8"/>
              <w:keepNext w:val="0"/>
              <w:keepLines w:val="0"/>
              <w:widowControl w:val="0"/>
              <w:shd w:val="clear" w:color="auto" w:fill="auto"/>
              <w:tabs>
                <w:tab w:leader="dot" w:pos="119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Clackmannan</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r>
      <w:tr>
        <w:trPr>
          <w:trHeight w:val="95"/>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Buckingham</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Dumbarton</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r>
      <w:tr>
        <w:trPr>
          <w:trHeight w:val="119"/>
        </w:trPr>
        <w:tc>
          <w:tcPr>
            <w:vMerge w:val="restart"/>
            <w:tcBorders>
              <w:top w:val="single" w:sz="4"/>
              <w:left w:val="single" w:sz="4"/>
            </w:tcBorders>
            <w:shd w:val="clear" w:color="auto" w:fill="FFFFFF"/>
            <w:vAlign w:val="bottom"/>
          </w:tcPr>
          <w:p>
            <w:pPr>
              <w:pStyle w:val="Style8"/>
              <w:keepNext w:val="0"/>
              <w:keepLines w:val="0"/>
              <w:widowControl w:val="0"/>
              <w:shd w:val="clear" w:color="auto" w:fill="auto"/>
              <w:tabs>
                <w:tab w:leader="dot" w:pos="118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Cambridge</w:t>
              <w:tab/>
            </w:r>
          </w:p>
          <w:p>
            <w:pPr>
              <w:pStyle w:val="Style8"/>
              <w:keepNext w:val="0"/>
              <w:keepLines w:val="0"/>
              <w:widowControl w:val="0"/>
              <w:shd w:val="clear" w:color="auto" w:fill="auto"/>
              <w:tabs>
                <w:tab w:leader="dot" w:pos="1191" w:val="left"/>
              </w:tabs>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Chester</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9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Dumfries</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r>
      <w:tr>
        <w:trPr>
          <w:trHeight w:val="112"/>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w:t>
            </w:r>
          </w:p>
        </w:tc>
        <w:tc>
          <w:tcPr>
            <w:vMerge w:val="restart"/>
            <w:tcBorders>
              <w:top w:val="single" w:sz="4"/>
              <w:left w:val="single" w:sz="4"/>
            </w:tcBorders>
            <w:shd w:val="clear" w:color="auto" w:fill="FFFFFF"/>
            <w:vAlign w:val="bottom"/>
          </w:tcPr>
          <w:p>
            <w:pPr>
              <w:pStyle w:val="Style8"/>
              <w:keepNext w:val="0"/>
              <w:keepLines w:val="0"/>
              <w:widowControl w:val="0"/>
              <w:shd w:val="clear" w:color="auto" w:fill="auto"/>
              <w:tabs>
                <w:tab w:leader="dot" w:pos="118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Edinburgh</w:t>
              <w:tab/>
            </w:r>
          </w:p>
          <w:p>
            <w:pPr>
              <w:pStyle w:val="Style8"/>
              <w:keepNext w:val="0"/>
              <w:keepLines w:val="0"/>
              <w:widowControl w:val="0"/>
              <w:shd w:val="clear" w:color="auto" w:fill="auto"/>
              <w:tabs>
                <w:tab w:leader="dot" w:pos="1187" w:val="left"/>
              </w:tabs>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Elgin</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9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Cornwall</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9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Cumberland</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Fife</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r>
      <w:tr>
        <w:trPr>
          <w:trHeight w:val="11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9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Derby</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Forfar</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r>
      <w:tr>
        <w:trPr>
          <w:trHeight w:val="119"/>
        </w:trPr>
        <w:tc>
          <w:tcPr>
            <w:tcBorders>
              <w:top w:val="single" w:sz="4"/>
            </w:tcBorders>
            <w:shd w:val="clear" w:color="auto" w:fill="FFFFFF"/>
            <w:vAlign w:val="bottom"/>
          </w:tcPr>
          <w:p>
            <w:pPr>
              <w:pStyle w:val="Style8"/>
              <w:keepNext w:val="0"/>
              <w:keepLines w:val="0"/>
              <w:widowControl w:val="0"/>
              <w:shd w:val="clear" w:color="auto" w:fill="auto"/>
              <w:tabs>
                <w:tab w:leader="dot" w:pos="122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Devon</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Haddington</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r>
      <w:tr>
        <w:trPr>
          <w:trHeight w:val="119"/>
        </w:trPr>
        <w:tc>
          <w:tcPr>
            <w:tcBorders>
              <w:top w:val="single" w:sz="4"/>
            </w:tcBorders>
            <w:shd w:val="clear" w:color="auto" w:fill="FFFFFF"/>
            <w:vAlign w:val="bottom"/>
          </w:tcPr>
          <w:p>
            <w:pPr>
              <w:pStyle w:val="Style8"/>
              <w:keepNext w:val="0"/>
              <w:keepLines w:val="0"/>
              <w:widowControl w:val="0"/>
              <w:shd w:val="clear" w:color="auto" w:fill="auto"/>
              <w:tabs>
                <w:tab w:leader="dot" w:pos="123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Dorset</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9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Inverness</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r>
      <w:tr>
        <w:trPr>
          <w:trHeight w:val="119"/>
        </w:trPr>
        <w:tc>
          <w:tcPr>
            <w:tcBorders>
              <w:top w:val="single" w:sz="4"/>
            </w:tcBorders>
            <w:shd w:val="clear" w:color="auto" w:fill="FFFFFF"/>
            <w:vAlign w:val="bottom"/>
          </w:tcPr>
          <w:p>
            <w:pPr>
              <w:pStyle w:val="Style8"/>
              <w:keepNext w:val="0"/>
              <w:keepLines w:val="0"/>
              <w:widowControl w:val="0"/>
              <w:shd w:val="clear" w:color="auto" w:fill="auto"/>
              <w:tabs>
                <w:tab w:leader="dot" w:pos="1120" w:val="left"/>
                <w:tab w:leader="dot" w:pos="115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Durham</w:t>
              <w:tab/>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Kincardine</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r>
      <w:tr>
        <w:trPr>
          <w:trHeight w:val="112"/>
        </w:trPr>
        <w:tc>
          <w:tcPr>
            <w:tcBorders>
              <w:top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Essex</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Kinross</w:t>
              <w:tab/>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6,697</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42,127</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904,412</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43,510</w:t>
            </w: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Gloucester</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24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Kirkcudbright</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Hants</w:t>
              <w:tab/>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593,470</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121,062</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203,069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25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Lanark</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w:t>
            </w:r>
          </w:p>
        </w:tc>
      </w:tr>
      <w:tr>
        <w:trPr>
          <w:trHeight w:val="11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Hereford</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24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Linlithgow</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Hertford</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24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Nairn</w:t>
              <w:tab/>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10,455</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61,749</w:t>
            </w:r>
          </w:p>
          <w:p>
            <w:pPr>
              <w:pStyle w:val="Style8"/>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13,822 129,007 263,374</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78,547</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53,442</w:t>
            </w: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9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Huntingdon</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59,491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c>
          <w:tcPr>
            <w:vMerge w:val="restart"/>
            <w:tcBorders>
              <w:top w:val="single" w:sz="4"/>
              <w:left w:val="single" w:sz="4"/>
            </w:tcBorders>
            <w:shd w:val="clear" w:color="auto" w:fill="FFFFFF"/>
            <w:vAlign w:val="bottom"/>
          </w:tcPr>
          <w:p>
            <w:pPr>
              <w:pStyle w:val="Style8"/>
              <w:keepNext w:val="0"/>
              <w:keepLines w:val="0"/>
              <w:widowControl w:val="0"/>
              <w:shd w:val="clear" w:color="auto" w:fill="auto"/>
              <w:tabs>
                <w:tab w:leader="dot" w:pos="1250" w:val="left"/>
              </w:tabs>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Orkney and Shetland. Peebles</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Kent</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977,706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Lancaster</w:t>
              <w:tab/>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3,454,441</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321,258</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469,919</w:t>
            </w:r>
          </w:p>
          <w:p>
            <w:pPr>
              <w:pStyle w:val="Style8"/>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2,920,485</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211,267</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444,749</w:t>
            </w:r>
          </w:p>
          <w:p>
            <w:pPr>
              <w:pStyle w:val="Style8"/>
              <w:keepNext w:val="0"/>
              <w:keepLines w:val="0"/>
              <w:widowControl w:val="0"/>
              <w:shd w:val="clear" w:color="auto" w:fill="auto"/>
              <w:bidi w:val="0"/>
              <w:spacing w:line="197"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272,555</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434,086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57</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Perth</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r>
      <w:tr>
        <w:trPr>
          <w:trHeight w:val="112"/>
        </w:trPr>
        <w:tc>
          <w:tcPr>
            <w:tcBorders>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Leicester</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Renfrew</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r>
      <w:tr>
        <w:trPr>
          <w:trHeight w:val="11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7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Lincoln</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w:t>
            </w:r>
          </w:p>
        </w:tc>
        <w:tc>
          <w:tcPr>
            <w:vMerge w:val="restart"/>
            <w:tcBorders>
              <w:top w:val="single" w:sz="4"/>
              <w:left w:val="single" w:sz="4"/>
            </w:tcBorders>
            <w:shd w:val="clear" w:color="auto" w:fill="FFFFFF"/>
            <w:vAlign w:val="bottom"/>
          </w:tcPr>
          <w:p>
            <w:pPr>
              <w:pStyle w:val="Style8"/>
              <w:keepNext w:val="0"/>
              <w:keepLines w:val="0"/>
              <w:widowControl w:val="0"/>
              <w:shd w:val="clear" w:color="auto" w:fill="auto"/>
              <w:tabs>
                <w:tab w:leader="dot" w:pos="1243" w:val="left"/>
              </w:tabs>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Ross and Cromarty... Roxburgh </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Middlesex</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47</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7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Monmouth</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9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Selkirk</w:t>
              <w:tab/>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25,564</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112,443</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23,370</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38,611</w:t>
            </w: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Norfolk.</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Stirling</w:t>
              <w:tab/>
            </w: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r>
      <w:tr>
        <w:trPr>
          <w:trHeight w:val="11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7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Northampton</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Sutherland</w:t>
            </w: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r>
      <w:tr>
        <w:trPr>
          <w:trHeight w:val="126"/>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Northumberland </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Wigtown</w:t>
              <w:tab/>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r>
      <w:tr>
        <w:trPr>
          <w:trHeight w:val="98"/>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Nottingham</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391,815</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179,559</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21,434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33"/>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Oxford</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c>
          <w:tcPr>
            <w:tcBorders>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3,735,573</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70</w:t>
            </w:r>
          </w:p>
        </w:tc>
      </w:tr>
      <w:tr>
        <w:trPr>
          <w:trHeight w:val="11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7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Rutland</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Ireland.</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Shropshire</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248,014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6"/>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Somerset</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469,109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p>
        </w:tc>
        <w:tc>
          <w:tcPr>
            <w:tcBorders>
              <w:left w:val="single" w:sz="4"/>
            </w:tcBorders>
            <w:shd w:val="clear" w:color="auto" w:fill="FFFFFF"/>
            <w:vAlign w:val="bottom"/>
          </w:tcPr>
          <w:p>
            <w:pPr>
              <w:pStyle w:val="Style8"/>
              <w:keepNext w:val="0"/>
              <w:keepLines w:val="0"/>
              <w:widowControl w:val="0"/>
              <w:shd w:val="clear" w:color="auto" w:fill="auto"/>
              <w:tabs>
                <w:tab w:leader="dot" w:pos="119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Antrim</w:t>
              <w:tab/>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421,943</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163,177</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46,568</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129,476</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w:t>
            </w:r>
          </w:p>
        </w:tc>
      </w:tr>
      <w:tr>
        <w:trPr>
          <w:trHeight w:val="105"/>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Stafford</w:t>
              <w:tab/>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187"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981,013</w:t>
            </w:r>
          </w:p>
          <w:p>
            <w:pPr>
              <w:pStyle w:val="Style8"/>
              <w:keepNext w:val="0"/>
              <w:keepLines w:val="0"/>
              <w:widowControl w:val="0"/>
              <w:shd w:val="clear" w:color="auto" w:fill="auto"/>
              <w:bidi w:val="0"/>
              <w:spacing w:line="187"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356,893</w:t>
            </w:r>
          </w:p>
          <w:p>
            <w:pPr>
              <w:pStyle w:val="Style8"/>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1,436,899</w:t>
            </w:r>
          </w:p>
          <w:p>
            <w:pPr>
              <w:pStyle w:val="Style8"/>
              <w:keepNext w:val="0"/>
              <w:keepLines w:val="0"/>
              <w:widowControl w:val="0"/>
              <w:shd w:val="clear" w:color="auto" w:fill="auto"/>
              <w:bidi w:val="0"/>
              <w:spacing w:line="187"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490,505</w:t>
            </w:r>
          </w:p>
          <w:p>
            <w:pPr>
              <w:pStyle w:val="Style8"/>
              <w:keepNext w:val="0"/>
              <w:keepLines w:val="0"/>
              <w:widowControl w:val="0"/>
              <w:shd w:val="clear" w:color="auto" w:fill="auto"/>
              <w:bidi w:val="0"/>
              <w:spacing w:line="187"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737,339</w:t>
            </w:r>
          </w:p>
          <w:p>
            <w:pPr>
              <w:pStyle w:val="Style8"/>
              <w:keepNext w:val="0"/>
              <w:keepLines w:val="0"/>
              <w:widowControl w:val="0"/>
              <w:shd w:val="clear" w:color="auto" w:fill="auto"/>
              <w:bidi w:val="0"/>
              <w:spacing w:line="187"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64,191</w:t>
            </w:r>
          </w:p>
          <w:p>
            <w:pPr>
              <w:pStyle w:val="Style8"/>
              <w:keepNext w:val="0"/>
              <w:keepLines w:val="0"/>
              <w:widowControl w:val="0"/>
              <w:shd w:val="clear" w:color="auto" w:fill="auto"/>
              <w:bidi w:val="0"/>
              <w:spacing w:line="187"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258,965</w:t>
            </w:r>
          </w:p>
          <w:p>
            <w:pPr>
              <w:pStyle w:val="Style8"/>
              <w:keepNext w:val="0"/>
              <w:keepLines w:val="0"/>
              <w:widowControl w:val="0"/>
              <w:shd w:val="clear" w:color="auto" w:fill="auto"/>
              <w:bidi w:val="0"/>
              <w:spacing w:line="187"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380,283 2,886,564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Armagh</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Suffolk</w:t>
              <w:tab/>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Carlow...</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7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Surrey</w:t>
              <w:tab/>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4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Cavan </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Sussex</w:t>
              <w:tab/>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25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 Clare</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141,457</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r>
      <w:tr>
        <w:trPr>
          <w:trHeight w:val="11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Warwick</w:t>
              <w:tab/>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Cork</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495,607</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Westmoreland</w:t>
              <w:tab/>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794" w:val="left"/>
                <w:tab w:leader="dot" w:pos="82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Donegal </w:t>
              <w:tab/>
              <w:tab/>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206,035</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272,107</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418,910</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84,879</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242,005</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201,039</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r>
      <w:tr>
        <w:trPr>
          <w:trHeight w:val="11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Wilts</w:t>
              <w:tab/>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Down</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Worcester</w:t>
              <w:tab/>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Dublin .. .</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p>
            <w:pPr>
              <w:pStyle w:val="Style8"/>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9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York</w:t>
              <w:tab/>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Fermanagh .</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12"/>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Galwav</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r>
      <w:tr>
        <w:trPr>
          <w:trHeight w:val="133"/>
        </w:trPr>
        <w:tc>
          <w:tcPr>
            <w:tcBorders>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24,613,926</w:t>
            </w: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460</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Kerry</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r>
      <w:tr>
        <w:trPr>
          <w:trHeight w:val="112"/>
        </w:trPr>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Wales.</w:t>
            </w:r>
          </w:p>
        </w:tc>
        <w:tc>
          <w:tcPr>
            <w:vMerge/>
            <w:tcBorders>
              <w:left w:val="single" w:sz="4"/>
            </w:tcBorders>
            <w:shd w:val="clear" w:color="auto" w:fill="FFFFFF"/>
            <w:vAlign w:val="top"/>
          </w:tcPr>
          <w:p>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24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Kildare</w:t>
              <w:tab/>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75,804</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99,531</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r>
      <w:tr>
        <w:trPr>
          <w:trHeight w:val="119"/>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98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Kilkenny</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r>
      <w:tr>
        <w:trPr>
          <w:trHeight w:val="112"/>
        </w:trPr>
        <w:tc>
          <w:tcPr>
            <w:tcBorders>
              <w:left w:val="single" w:sz="4"/>
            </w:tcBorders>
            <w:shd w:val="clear" w:color="auto" w:fill="FFFFFF"/>
            <w:vAlign w:val="bottom"/>
          </w:tcPr>
          <w:p>
            <w:pPr>
              <w:pStyle w:val="Style8"/>
              <w:keepNext w:val="0"/>
              <w:keepLines w:val="0"/>
              <w:widowControl w:val="0"/>
              <w:shd w:val="clear" w:color="auto" w:fill="auto"/>
              <w:tabs>
                <w:tab w:leader="dot" w:pos="118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Anglesey</w:t>
              <w:tab/>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51,416</w:t>
            </w:r>
          </w:p>
          <w:p>
            <w:pPr>
              <w:pStyle w:val="Style8"/>
              <w:keepNext w:val="0"/>
              <w:keepLines w:val="0"/>
              <w:widowControl w:val="0"/>
              <w:shd w:val="clear" w:color="auto" w:fill="auto"/>
              <w:bidi w:val="0"/>
              <w:spacing w:line="18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57,746</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70,270</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124,864</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119,349</w:t>
            </w:r>
          </w:p>
          <w:p>
            <w:pPr>
              <w:pStyle w:val="Style8"/>
              <w:keepNext w:val="0"/>
              <w:keepLines w:val="0"/>
              <w:widowControl w:val="0"/>
              <w:shd w:val="clear" w:color="auto" w:fill="auto"/>
              <w:bidi w:val="0"/>
              <w:spacing w:line="197"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111,740</w:t>
            </w:r>
          </w:p>
          <w:p>
            <w:pPr>
              <w:pStyle w:val="Style8"/>
              <w:keepNext w:val="0"/>
              <w:keepLines w:val="0"/>
              <w:widowControl w:val="0"/>
              <w:shd w:val="clear" w:color="auto" w:fill="auto"/>
              <w:bidi w:val="0"/>
              <w:spacing w:line="18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80,587</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511,433</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1</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90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King’s</w:t>
              <w:tab/>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72,852</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90,372</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180,632</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164,991</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61,009</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77,684</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245,212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r>
      <w:tr>
        <w:trPr>
          <w:trHeight w:val="11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91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Brecon</w:t>
              <w:tab/>
            </w:r>
          </w:p>
        </w:tc>
        <w:tc>
          <w:tcPr>
            <w:vMerge/>
            <w:tcBorders>
              <w:left w:val="single" w:sz="4"/>
            </w:tcBorders>
            <w:shd w:val="clear" w:color="auto" w:fill="FFFFFF"/>
            <w:vAlign w:val="bottom"/>
          </w:tcPr>
          <w:p>
            <w:pP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Leitrim. ...</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9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Cardigan</w:t>
              <w:tab/>
            </w:r>
          </w:p>
        </w:tc>
        <w:tc>
          <w:tcPr>
            <w:vMerge/>
            <w:tcBorders>
              <w:left w:val="single" w:sz="4"/>
            </w:tcBorders>
            <w:shd w:val="clear" w:color="auto" w:fill="FFFFFF"/>
            <w:vAlign w:val="bottom"/>
          </w:tcPr>
          <w:p>
            <w:pP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79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Limerick</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Carmarthen</w:t>
              <w:tab/>
            </w:r>
          </w:p>
        </w:tc>
        <w:tc>
          <w:tcPr>
            <w:vMerge/>
            <w:tcBorders>
              <w:left w:val="single" w:sz="4"/>
            </w:tcBorders>
            <w:shd w:val="clear" w:color="auto" w:fill="FFFFFF"/>
            <w:vAlign w:val="bottom"/>
          </w:tcPr>
          <w:p>
            <w:pPr/>
          </w:p>
        </w:tc>
        <w:tc>
          <w:tcPr>
            <w:tcBorders/>
            <w:shd w:val="clear" w:color="auto" w:fill="FFFFFF"/>
            <w:vAlign w:val="bottom"/>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4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Londonderry</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r>
      <w:tr>
        <w:trPr>
          <w:trHeight w:val="11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Carnarvon</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Longford .</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r>
      <w:tr>
        <w:trPr>
          <w:trHeight w:val="126"/>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Denbigh</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Louth</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r>
      <w:tr>
        <w:trPr>
          <w:trHeight w:val="11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Flint</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Mayo</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r>
      <w:tr>
        <w:trPr>
          <w:trHeight w:val="11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952" w:val="left"/>
                <w:tab w:leader="dot" w:pos="118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Glamorgan</w:t>
              <w:tab/>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Meath....</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87,469</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Merioneth</w:t>
              <w:tab/>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52,038</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65,718</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91,824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Monaghan</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102,748</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Montgomery</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l-GR" w:eastAsia="el-GR" w:bidi="el-GR"/>
              </w:rPr>
              <w:t>2</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9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Queen’s</w:t>
              <w:tab/>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73,124</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132,490</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111,578</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199,612</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197,719</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Pembroke</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Roscommon</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r>
      <w:tr>
        <w:trPr>
          <w:trHeight w:val="11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Radnor</w:t>
              <w:tab/>
            </w:r>
          </w:p>
        </w:tc>
        <w:tc>
          <w:tcPr>
            <w:vMerge w:val="restart"/>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23,528</w:t>
            </w:r>
          </w:p>
        </w:tc>
        <w:tc>
          <w:tcPr>
            <w:vMerge w:val="restart"/>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9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Sligo</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r>
      <w:tr>
        <w:trPr>
          <w:trHeight w:val="105"/>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Tipperary</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p>
            <w:pPr>
              <w:pStyle w:val="Style8"/>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r>
      <w:tr>
        <w:trPr>
          <w:trHeight w:val="133"/>
        </w:trPr>
        <w:tc>
          <w:tcPr>
            <w:tcBorders>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1,360,513</w:t>
            </w:r>
          </w:p>
        </w:tc>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20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Tyrone</w:t>
              <w:tab/>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98"/>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Waterford</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112,768</w:t>
            </w:r>
          </w:p>
          <w:p>
            <w:pPr>
              <w:pStyle w:val="Style8"/>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71 798</w:t>
            </w: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p>
            <w:pPr>
              <w:pStyle w:val="Style8"/>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r>
      <w:tr>
        <w:trPr>
          <w:trHeight w:val="133"/>
        </w:trPr>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England and Wales...</w:t>
            </w:r>
          </w:p>
        </w:tc>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25,974,439</w:t>
            </w:r>
          </w:p>
        </w:tc>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490</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9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Westmeath</w:t>
              <w:tab/>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19"/>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Wexford</w:t>
              <w:tab/>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123,854</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70,386</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r>
      <w:tr>
        <w:trPr>
          <w:trHeight w:val="126"/>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Scotland.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9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Wicklow</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r>
      <w:tr>
        <w:trPr>
          <w:trHeight w:val="84"/>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4"/>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7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Aberdeen</w:t>
              <w:tab/>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267,990</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76,468</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217,519</w:t>
            </w:r>
          </w:p>
          <w:p>
            <w:pPr>
              <w:pStyle w:val="Style8"/>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62,736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5,174,836</w:t>
            </w:r>
          </w:p>
        </w:tc>
        <w:tc>
          <w:tcPr>
            <w:vMerge w:val="restart"/>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101</w:t>
            </w:r>
          </w:p>
        </w:tc>
      </w:tr>
      <w:tr>
        <w:trPr>
          <w:trHeight w:val="11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Argyll</w:t>
              <w:tab/>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05"/>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50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Ayr</w:t>
              <w:tab/>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97"/>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tabs>
                <w:tab w:leader="dot" w:pos="118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Banff</w:t>
              <w:tab/>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c>
          <w:tcPr>
            <w:tcBorders>
              <w:left w:val="single" w:sz="4"/>
              <w:bottom w:val="single" w:sz="4"/>
            </w:tcBorders>
            <w:shd w:val="clear" w:color="auto" w:fill="FFFFFF"/>
            <w:vAlign w:val="center"/>
          </w:tcPr>
          <w:p>
            <w:pPr>
              <w:pStyle w:val="Style8"/>
              <w:keepNext w:val="0"/>
              <w:keepLines w:val="0"/>
              <w:widowControl w:val="0"/>
              <w:shd w:val="clear" w:color="auto" w:fill="auto"/>
              <w:tabs>
                <w:tab w:leader="dot" w:pos="1173" w:val="left"/>
              </w:tabs>
              <w:bidi w:val="0"/>
              <w:spacing w:line="240" w:lineRule="auto"/>
              <w:ind w:left="0" w:firstLine="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United Kingdom</w:t>
              <w:tab/>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34,884,848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661</w:t>
            </w:r>
          </w:p>
        </w:tc>
      </w:tr>
    </w:tbl>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square miles,—England and Wales embracing 37,370,041 acres (whereof Wales 4,721,633), Scotland 19,467,077, and Ireland 20,819,947. The accompanying table gives the population of the counties according to the census of 1881, and their parliamentary representation as determined by the Redistribution Act of 1885. In the enumeration of the Scottish members of parliament, groups of burghs are included in the counties containing the burghs whence they are respectively named, while it is to be observed that Kinross county is united with Clackmannan, Nairn with Elgin, and Selkirk with Peebles. The addition of the nine university representatives (England, 5 ; Scotland, 2 ; Ireland, 2) brings the total membership of the House of Commons to 670.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For the Islands in the British Seas the figures are as follows :—Isle of Man—141,263 acres, population 53,558; Channel Islands—48,322 acres, population 87,702.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UNITED PRESBYTERIAN CHURCH, </w:t>
      </w:r>
      <w:r>
        <w:rPr>
          <w:smallCaps/>
          <w:color w:val="000000"/>
          <w:spacing w:val="0"/>
          <w:w w:val="100"/>
          <w:position w:val="0"/>
          <w:shd w:val="clear" w:color="auto" w:fill="auto"/>
          <w:lang w:val="en-US" w:eastAsia="en-US" w:bidi="en-US"/>
        </w:rPr>
        <w:t>The,</w:t>
      </w:r>
      <w:r>
        <w:rPr>
          <w:color w:val="000000"/>
          <w:spacing w:val="0"/>
          <w:w w:val="100"/>
          <w:position w:val="0"/>
          <w:shd w:val="clear" w:color="auto" w:fill="auto"/>
          <w:lang w:val="en-US" w:eastAsia="en-US" w:bidi="en-US"/>
        </w:rPr>
        <w:t xml:space="preserve"> in point of numbers the third of the Presbyterian organizations of Scotland, was formed in 1847 by the union of the United Secession and Relief Churches (see below). The doctrinal standards are those of the other Presbyterian churches of Scotland, and the formula employed at the ordination of ministers is similar to that of the Established and Free Churches ; but adherence to the doctrinal standards is professed in view of the Declaratory Act of 1879, accord</w:t>
        <w:softHyphen/>
        <w:t>ing to which signatories “are not required to approve of anything in the standards of the church which teaches or is supposed to teach compulsory or persecuting and intol</w:t>
        <w:softHyphen/>
        <w:t>erant principles in religion,” and are allowed freedom of opinion on all points which, in the judgment of the church, do not enter into the substance of the faith. The denomina</w:t>
        <w:softHyphen/>
        <w:t>tion in 1887 consisted of 32 presbyteries and 564 congrega</w:t>
        <w:softHyphen/>
        <w:t>tions (518 in 1847), with a total membership of 182,063 (175,066 in 1878; 178,195 in 1883), thus representing about 14 per cent. of the population of Scotland. The number of baptisms in 1886 was 9894; there were 887 Sunday schools, with 11,994 teachers and 97,535 scholars, besides 788 advanced Bible classes, with 30,535 scholars. The total income of the church in 1886 was £373,545 (average for ten years from 1877 to 1886, £375,660) ; of this total £237,300 was ordinary congregational income, and £136,245 missionary and benevolent income. The average stipend paid to each minister was £259, 16s. 10d. There is a divinity hall in Edinburgh with 4 professors and (session 1887-88) 114 students. The term of study is three years. The United Presbyterian Church has missions in Jamaica (a synod with four presbyteries), Trinidad, Kaffraria, Old Calabar, India, China, Japan, and Spain. The mission staff consists of 60 ordained Europeans, 22 ordained natives, 8 medical missionaries, 3 European evan</w:t>
        <w:softHyphen/>
        <w:t>gelists, and 19 female missionaries. Under these are 502 native evangelists, teachers, and other helpers. In 1886 the membership of the native congregations was 13,214 (10,215 in 1881). In Jamaica there is a theological in</w:t>
        <w:softHyphen/>
        <w:t>stitution. At the end of 1875 the denomination had 620 congregations, with 190,242 members, but in June 1876 98 of its congregations in England, with 20,207 members, were incorporated with the English Presbyterian Church.</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en-US" w:eastAsia="en-US" w:bidi="en-US"/>
        </w:rPr>
        <w:t>United Secession Church.—</w:t>
      </w:r>
      <w:r>
        <w:rPr>
          <w:color w:val="000000"/>
          <w:spacing w:val="0"/>
          <w:w w:val="100"/>
          <w:position w:val="0"/>
          <w:shd w:val="clear" w:color="auto" w:fill="auto"/>
          <w:lang w:val="en-US" w:eastAsia="en-US" w:bidi="en-US"/>
        </w:rPr>
        <w:t xml:space="preserve">The general causes which led to the first great secession from the Church of Scotland as by law established in 1688 have already been briefly indicated under </w:t>
      </w:r>
      <w:r>
        <w:rPr>
          <w:smallCaps/>
          <w:color w:val="000000"/>
          <w:spacing w:val="0"/>
          <w:w w:val="100"/>
          <w:position w:val="0"/>
          <w:shd w:val="clear" w:color="auto" w:fill="auto"/>
          <w:lang w:val="en-US" w:eastAsia="en-US" w:bidi="en-US"/>
        </w:rPr>
        <w:t xml:space="preserve">Presbyterianism </w:t>
      </w:r>
      <w:r>
        <w:rPr>
          <w:color w:val="000000"/>
          <w:spacing w:val="0"/>
          <w:w w:val="100"/>
          <w:position w:val="0"/>
          <w:shd w:val="clear" w:color="auto" w:fill="auto"/>
          <w:lang w:val="en-US" w:eastAsia="en-US" w:bidi="en-US"/>
        </w:rPr>
        <w:t xml:space="preserve">(see vol. xix. p. 685 ; compare also </w:t>
      </w:r>
      <w:r>
        <w:rPr>
          <w:smallCaps/>
          <w:color w:val="000000"/>
          <w:spacing w:val="0"/>
          <w:w w:val="100"/>
          <w:position w:val="0"/>
          <w:shd w:val="clear" w:color="auto" w:fill="auto"/>
          <w:lang w:val="en-US" w:eastAsia="en-US" w:bidi="en-US"/>
        </w:rPr>
        <w:t>Scotland, Church of,</w:t>
      </w:r>
      <w:r>
        <w:rPr>
          <w:color w:val="000000"/>
          <w:spacing w:val="0"/>
          <w:w w:val="100"/>
          <w:position w:val="0"/>
          <w:shd w:val="clear" w:color="auto" w:fill="auto"/>
          <w:lang w:val="en-US" w:eastAsia="en-US" w:bidi="en-US"/>
        </w:rPr>
        <w:t xml:space="preserve"> vol. xxi. p. 536</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sq</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Its immediate occasion rose out of an Act of Assembly of 1732 which abolished the last remnant of popular election by enacting that, in cases where patrons might neglect or decline to exercise their right of presentation, the minister was to be chosen, not by the congregation, but only by the elders and Protestant</w:t>
      </w:r>
    </w:p>
    <w:sectPr>
      <w:footnotePr>
        <w:pos w:val="pageBottom"/>
        <w:numFmt w:val="decimal"/>
        <w:numRestart w:val="continuous"/>
      </w:footnotePr>
      <w:pgSz w:w="12240" w:h="16840"/>
      <w:pgMar w:top="1751" w:left="1559" w:right="1465" w:bottom="15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character" w:customStyle="1" w:styleId="CharStyle9">
    <w:name w:val="Other_"/>
    <w:basedOn w:val="DefaultParagraphFont"/>
    <w:link w:val="Style8"/>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5">
    <w:name w:val="Body text (5)"/>
    <w:basedOn w:val="Normal"/>
    <w:link w:val="CharStyle6"/>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8">
    <w:name w:val="Other"/>
    <w:basedOn w:val="Normal"/>
    <w:link w:val="CharStyle9"/>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