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attracted to this </w:t>
      </w:r>
      <w:r>
        <w:rPr>
          <w:color w:val="000000"/>
          <w:spacing w:val="0"/>
          <w:w w:val="100"/>
          <w:position w:val="0"/>
          <w:shd w:val="clear" w:color="auto" w:fill="auto"/>
          <w:lang w:val="en-US" w:eastAsia="en-US" w:bidi="en-US"/>
        </w:rPr>
        <w:t xml:space="preserve">new centre were mainly from within the </w:t>
      </w:r>
      <w:r>
        <w:rPr>
          <w:color w:val="000000"/>
          <w:spacing w:val="0"/>
          <w:w w:val="100"/>
          <w:position w:val="0"/>
          <w:shd w:val="clear" w:color="auto" w:fill="auto"/>
          <w:lang w:val="en-US" w:eastAsia="en-US" w:bidi="en-US"/>
        </w:rPr>
        <w:t xml:space="preserve">radius </w:t>
      </w:r>
      <w:r>
        <w:rPr>
          <w:color w:val="000000"/>
          <w:spacing w:val="0"/>
          <w:w w:val="100"/>
          <w:position w:val="0"/>
          <w:shd w:val="clear" w:color="auto" w:fill="auto"/>
          <w:lang w:val="en-US" w:eastAsia="en-US" w:bidi="en-US"/>
        </w:rPr>
        <w:t xml:space="preserve">of the university of Cologne, and its statutes were little </w:t>
      </w:r>
      <w:r>
        <w:rPr>
          <w:color w:val="000000"/>
          <w:spacing w:val="0"/>
          <w:w w:val="100"/>
          <w:position w:val="0"/>
          <w:shd w:val="clear" w:color="auto" w:fill="auto"/>
          <w:lang w:val="en-US" w:eastAsia="en-US" w:bidi="en-US"/>
        </w:rPr>
        <w:t xml:space="preserve">more </w:t>
      </w:r>
      <w:r>
        <w:rPr>
          <w:color w:val="000000"/>
          <w:spacing w:val="0"/>
          <w:w w:val="100"/>
          <w:position w:val="0"/>
          <w:shd w:val="clear" w:color="auto" w:fill="auto"/>
          <w:lang w:val="en-US" w:eastAsia="en-US" w:bidi="en-US"/>
        </w:rPr>
        <w:t>than a transcript of those of the latter foundation.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electorates of Wittenberg and </w:t>
      </w:r>
      <w:r>
        <w:rPr>
          <w:color w:val="000000"/>
          <w:spacing w:val="0"/>
          <w:w w:val="100"/>
          <w:position w:val="0"/>
          <w:shd w:val="clear" w:color="auto" w:fill="auto"/>
          <w:lang w:val="de-DE" w:eastAsia="de-DE" w:bidi="de-DE"/>
        </w:rPr>
        <w:t xml:space="preserve">Brandenburg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 xml:space="preserve">the only two considerable German territories which </w:t>
      </w:r>
      <w:r>
        <w:rPr>
          <w:color w:val="000000"/>
          <w:spacing w:val="0"/>
          <w:w w:val="100"/>
          <w:position w:val="0"/>
          <w:shd w:val="clear" w:color="auto" w:fill="auto"/>
          <w:lang w:val="en-US" w:eastAsia="en-US" w:bidi="en-US"/>
        </w:rPr>
        <w:t xml:space="preserve">did </w:t>
      </w:r>
      <w:r>
        <w:rPr>
          <w:color w:val="000000"/>
          <w:spacing w:val="0"/>
          <w:w w:val="100"/>
          <w:position w:val="0"/>
          <w:shd w:val="clear" w:color="auto" w:fill="auto"/>
          <w:lang w:val="en-US" w:eastAsia="en-US" w:bidi="en-US"/>
        </w:rPr>
        <w:t xml:space="preserve">not possess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 xml:space="preserve">generale, and the university founded at Wittenberg by Maximilian I. (6th July 1502)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notable as the first established in Germany by virtue of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imperial as distinguished from a papal decree. Its </w:t>
      </w:r>
      <w:r>
        <w:rPr>
          <w:color w:val="000000"/>
          <w:spacing w:val="0"/>
          <w:w w:val="100"/>
          <w:position w:val="0"/>
          <w:shd w:val="clear" w:color="auto" w:fill="auto"/>
          <w:lang w:val="en-US" w:eastAsia="en-US" w:bidi="en-US"/>
        </w:rPr>
        <w:t xml:space="preserve">charter </w:t>
      </w:r>
      <w:r>
        <w:rPr>
          <w:color w:val="000000"/>
          <w:spacing w:val="0"/>
          <w:w w:val="100"/>
          <w:position w:val="0"/>
          <w:shd w:val="clear" w:color="auto" w:fill="auto"/>
          <w:lang w:val="en-US" w:eastAsia="en-US" w:bidi="en-US"/>
        </w:rPr>
        <w:t>is, however, drawn up with the traditional phrase</w:t>
        <w:softHyphen/>
      </w:r>
      <w:r>
        <w:rPr>
          <w:color w:val="000000"/>
          <w:spacing w:val="0"/>
          <w:w w:val="100"/>
          <w:position w:val="0"/>
          <w:shd w:val="clear" w:color="auto" w:fill="auto"/>
          <w:lang w:val="en-US" w:eastAsia="en-US" w:bidi="en-US"/>
        </w:rPr>
        <w:t xml:space="preserve">ology </w:t>
      </w:r>
      <w:r>
        <w:rPr>
          <w:color w:val="000000"/>
          <w:spacing w:val="0"/>
          <w:w w:val="100"/>
          <w:position w:val="0"/>
          <w:shd w:val="clear" w:color="auto" w:fill="auto"/>
          <w:lang w:val="en-US" w:eastAsia="en-US" w:bidi="en-US"/>
        </w:rPr>
        <w:t xml:space="preserve">of the pontifical bulls, and is evidently not conceived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any spirit of antagonism to Rome. Wittenberg is con</w:t>
        <w:softHyphen/>
      </w:r>
      <w:r>
        <w:rPr>
          <w:color w:val="000000"/>
          <w:spacing w:val="0"/>
          <w:w w:val="100"/>
          <w:position w:val="0"/>
          <w:shd w:val="clear" w:color="auto" w:fill="auto"/>
          <w:lang w:val="en-US" w:eastAsia="en-US" w:bidi="en-US"/>
        </w:rPr>
        <w:t xml:space="preserve">stituted </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 in all the four faculties,—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right to confer degrees in theology and canon law having been sanctioned by the papal legate some months before, 2d February 1502. The endowment of the uni</w:t>
        <w:softHyphen/>
      </w:r>
      <w:r>
        <w:rPr>
          <w:color w:val="000000"/>
          <w:spacing w:val="0"/>
          <w:w w:val="100"/>
          <w:position w:val="0"/>
          <w:shd w:val="clear" w:color="auto" w:fill="auto"/>
          <w:lang w:val="en-US" w:eastAsia="en-US" w:bidi="en-US"/>
        </w:rPr>
        <w:t xml:space="preserve">versity </w:t>
      </w:r>
      <w:r>
        <w:rPr>
          <w:color w:val="000000"/>
          <w:spacing w:val="0"/>
          <w:w w:val="100"/>
          <w:position w:val="0"/>
          <w:shd w:val="clear" w:color="auto" w:fill="auto"/>
          <w:lang w:val="en-US" w:eastAsia="en-US" w:bidi="en-US"/>
        </w:rPr>
        <w:t xml:space="preserve">with church revenues duly received the papal </w:t>
      </w:r>
      <w:r>
        <w:rPr>
          <w:color w:val="000000"/>
          <w:spacing w:val="0"/>
          <w:w w:val="100"/>
          <w:position w:val="0"/>
          <w:shd w:val="clear" w:color="auto" w:fill="auto"/>
          <w:lang w:val="en-US" w:eastAsia="en-US" w:bidi="en-US"/>
        </w:rPr>
        <w:t>sanction,—</w:t>
      </w:r>
      <w:r>
        <w:rPr>
          <w:color w:val="000000"/>
          <w:spacing w:val="0"/>
          <w:w w:val="100"/>
          <w:position w:val="0"/>
          <w:shd w:val="clear" w:color="auto" w:fill="auto"/>
          <w:lang w:val="en-US" w:eastAsia="en-US" w:bidi="en-US"/>
        </w:rPr>
        <w:t>a bull of Alexander VI. authorizing the appro</w:t>
        <w:softHyphen/>
      </w:r>
      <w:r>
        <w:rPr>
          <w:color w:val="000000"/>
          <w:spacing w:val="0"/>
          <w:w w:val="100"/>
          <w:position w:val="0"/>
          <w:shd w:val="clear" w:color="auto" w:fill="auto"/>
          <w:lang w:val="en-US" w:eastAsia="en-US" w:bidi="en-US"/>
        </w:rPr>
        <w:t xml:space="preserve">priation of </w:t>
      </w:r>
      <w:r>
        <w:rPr>
          <w:color w:val="000000"/>
          <w:spacing w:val="0"/>
          <w:w w:val="100"/>
          <w:position w:val="0"/>
          <w:shd w:val="clear" w:color="auto" w:fill="auto"/>
          <w:lang w:val="en-US" w:eastAsia="en-US" w:bidi="en-US"/>
        </w:rPr>
        <w:t xml:space="preserve">twelve canonries attached to the castle church, </w:t>
      </w:r>
      <w:r>
        <w:rPr>
          <w:color w:val="000000"/>
          <w:spacing w:val="0"/>
          <w:w w:val="100"/>
          <w:position w:val="0"/>
          <w:shd w:val="clear" w:color="auto" w:fill="auto"/>
          <w:lang w:val="en-US" w:eastAsia="en-US" w:bidi="en-US"/>
        </w:rPr>
        <w:t xml:space="preserve">as well </w:t>
      </w:r>
      <w:r>
        <w:rPr>
          <w:color w:val="000000"/>
          <w:spacing w:val="0"/>
          <w:w w:val="100"/>
          <w:position w:val="0"/>
          <w:shd w:val="clear" w:color="auto" w:fill="auto"/>
          <w:lang w:val="en-US" w:eastAsia="en-US" w:bidi="en-US"/>
        </w:rPr>
        <w:t>as of eleven prebends in outlying districts—</w:t>
      </w:r>
      <w:r>
        <w:rPr>
          <w:i/>
          <w:iCs/>
          <w:color w:val="000000"/>
          <w:spacing w:val="0"/>
          <w:w w:val="100"/>
          <w:position w:val="0"/>
          <w:shd w:val="clear" w:color="auto" w:fill="auto"/>
          <w:lang w:val="en-US" w:eastAsia="en-US" w:bidi="en-US"/>
        </w:rPr>
        <w:t xml:space="preserve">ut sic </w:t>
      </w:r>
      <w:r>
        <w:rPr>
          <w:i/>
          <w:iCs/>
          <w:color w:val="000000"/>
          <w:spacing w:val="0"/>
          <w:w w:val="100"/>
          <w:position w:val="0"/>
          <w:shd w:val="clear" w:color="auto" w:fill="auto"/>
          <w:lang w:val="en-US" w:eastAsia="en-US" w:bidi="en-US"/>
        </w:rPr>
        <w:t xml:space="preserve">per </w:t>
      </w:r>
      <w:r>
        <w:rPr>
          <w:i/>
          <w:iCs/>
          <w:color w:val="000000"/>
          <w:spacing w:val="0"/>
          <w:w w:val="100"/>
          <w:position w:val="0"/>
          <w:shd w:val="clear" w:color="auto" w:fill="auto"/>
          <w:lang w:val="la-001" w:eastAsia="la-001" w:bidi="la-001"/>
        </w:rPr>
        <w:t xml:space="preserve">omnem modum unum </w:t>
      </w:r>
      <w:r>
        <w:rPr>
          <w:i/>
          <w:iCs/>
          <w:color w:val="000000"/>
          <w:spacing w:val="0"/>
          <w:w w:val="100"/>
          <w:position w:val="0"/>
          <w:shd w:val="clear" w:color="auto" w:fill="auto"/>
          <w:lang w:val="en-US" w:eastAsia="en-US" w:bidi="en-US"/>
        </w:rPr>
        <w:t xml:space="preserve">corpus ex studio </w:t>
      </w:r>
      <w:r>
        <w:rPr>
          <w:i/>
          <w:iCs/>
          <w:color w:val="000000"/>
          <w:spacing w:val="0"/>
          <w:w w:val="100"/>
          <w:position w:val="0"/>
          <w:shd w:val="clear" w:color="auto" w:fill="auto"/>
          <w:lang w:val="la-001" w:eastAsia="la-001" w:bidi="la-001"/>
        </w:rPr>
        <w:t>et collegio pr</w:t>
      </w:r>
      <w:r>
        <w:rPr>
          <w:rFonts w:ascii="Times New Roman" w:eastAsia="Times New Roman" w:hAnsi="Times New Roman" w:cs="Times New Roman"/>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la-001" w:eastAsia="la-001" w:bidi="la-001"/>
        </w:rPr>
        <w:softHyphen/>
      </w:r>
      <w:r>
        <w:rPr>
          <w:i/>
          <w:iCs/>
          <w:color w:val="000000"/>
          <w:spacing w:val="0"/>
          <w:w w:val="100"/>
          <w:position w:val="0"/>
          <w:shd w:val="clear" w:color="auto" w:fill="auto"/>
          <w:lang w:val="la-001" w:eastAsia="la-001" w:bidi="la-001"/>
        </w:rPr>
        <w:t xml:space="preserve">dictis </w:t>
      </w:r>
      <w:r>
        <w:rPr>
          <w:i/>
          <w:iCs/>
          <w:color w:val="000000"/>
          <w:spacing w:val="0"/>
          <w:w w:val="100"/>
          <w:position w:val="0"/>
          <w:shd w:val="clear" w:color="auto" w:fill="auto"/>
          <w:lang w:val="en-US" w:eastAsia="en-US" w:bidi="en-US"/>
        </w:rPr>
        <w:t xml:space="preserve">fiat </w:t>
      </w:r>
      <w:r>
        <w:rPr>
          <w:i/>
          <w:iCs/>
          <w:color w:val="000000"/>
          <w:spacing w:val="0"/>
          <w:w w:val="100"/>
          <w:position w:val="0"/>
          <w:shd w:val="clear" w:color="auto" w:fill="auto"/>
          <w:lang w:val="la-001" w:eastAsia="la-001" w:bidi="la-001"/>
        </w:rPr>
        <w:t>et constituatur.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No university in Germany </w:t>
      </w:r>
      <w:r>
        <w:rPr>
          <w:color w:val="000000"/>
          <w:spacing w:val="0"/>
          <w:w w:val="100"/>
          <w:position w:val="0"/>
          <w:shd w:val="clear" w:color="auto" w:fill="auto"/>
          <w:lang w:val="en-US" w:eastAsia="en-US" w:bidi="en-US"/>
        </w:rPr>
        <w:t xml:space="preserve">attracted to </w:t>
      </w:r>
      <w:r>
        <w:rPr>
          <w:color w:val="000000"/>
          <w:spacing w:val="0"/>
          <w:w w:val="100"/>
          <w:position w:val="0"/>
          <w:shd w:val="clear" w:color="auto" w:fill="auto"/>
          <w:lang w:val="en-US" w:eastAsia="en-US" w:bidi="en-US"/>
        </w:rPr>
        <w:t xml:space="preserve">itself a larger share of the attention of Europe </w:t>
      </w:r>
      <w:r>
        <w:rPr>
          <w:color w:val="000000"/>
          <w:spacing w:val="0"/>
          <w:w w:val="100"/>
          <w:position w:val="0"/>
          <w:shd w:val="clear" w:color="auto" w:fill="auto"/>
          <w:lang w:val="en-US" w:eastAsia="en-US" w:bidi="en-US"/>
        </w:rPr>
        <w:t xml:space="preserve">at its </w:t>
      </w:r>
      <w:r>
        <w:rPr>
          <w:color w:val="000000"/>
          <w:spacing w:val="0"/>
          <w:w w:val="100"/>
          <w:position w:val="0"/>
          <w:shd w:val="clear" w:color="auto" w:fill="auto"/>
          <w:lang w:val="en-US" w:eastAsia="en-US" w:bidi="en-US"/>
        </w:rPr>
        <w:t xml:space="preserve">commencement. And it was its distinguishing merit </w:t>
      </w:r>
      <w:r>
        <w:rPr>
          <w:color w:val="000000"/>
          <w:spacing w:val="0"/>
          <w:w w:val="100"/>
          <w:position w:val="0"/>
          <w:shd w:val="clear" w:color="auto" w:fill="auto"/>
          <w:lang w:val="en-US" w:eastAsia="en-US" w:bidi="en-US"/>
        </w:rPr>
        <w:t xml:space="preserve">that it was </w:t>
      </w:r>
      <w:r>
        <w:rPr>
          <w:color w:val="000000"/>
          <w:spacing w:val="0"/>
          <w:w w:val="100"/>
          <w:position w:val="0"/>
          <w:shd w:val="clear" w:color="auto" w:fill="auto"/>
          <w:lang w:val="en-US" w:eastAsia="en-US" w:bidi="en-US"/>
        </w:rPr>
        <w:t xml:space="preserve">the first academic centre north the Alps where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antiquated methods and barbarous Latinity of the scholastic era were overthrown. The last university </w:t>
      </w:r>
      <w:r>
        <w:rPr>
          <w:color w:val="000000"/>
          <w:spacing w:val="0"/>
          <w:w w:val="100"/>
          <w:position w:val="0"/>
          <w:shd w:val="clear" w:color="auto" w:fill="auto"/>
          <w:lang w:val="en-US" w:eastAsia="en-US" w:bidi="en-US"/>
        </w:rPr>
        <w:t xml:space="preserve">founded in </w:t>
      </w:r>
      <w:r>
        <w:rPr>
          <w:color w:val="000000"/>
          <w:spacing w:val="0"/>
          <w:w w:val="100"/>
          <w:position w:val="0"/>
          <w:shd w:val="clear" w:color="auto" w:fill="auto"/>
          <w:lang w:val="en-US" w:eastAsia="en-US" w:bidi="en-US"/>
        </w:rPr>
        <w:t xml:space="preserve">Germany prior to the Reformation was that of </w:t>
      </w:r>
      <w:r>
        <w:rPr>
          <w:color w:val="000000"/>
          <w:spacing w:val="0"/>
          <w:w w:val="100"/>
          <w:position w:val="0"/>
          <w:shd w:val="clear" w:color="auto" w:fill="auto"/>
          <w:lang w:val="en-US" w:eastAsia="en-US" w:bidi="en-US"/>
        </w:rPr>
        <w:t xml:space="preserve">Frankfort-on-the-Oder. </w:t>
      </w:r>
      <w:r>
        <w:rPr>
          <w:color w:val="000000"/>
          <w:spacing w:val="0"/>
          <w:w w:val="100"/>
          <w:position w:val="0"/>
          <w:shd w:val="clear" w:color="auto" w:fill="auto"/>
          <w:lang w:val="en-US" w:eastAsia="en-US" w:bidi="en-US"/>
        </w:rPr>
        <w:t xml:space="preserve">The design, first conceived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elector John of Brandenburg, was carried into execu</w:t>
        <w:softHyphen/>
      </w:r>
      <w:r>
        <w:rPr>
          <w:color w:val="000000"/>
          <w:spacing w:val="0"/>
          <w:w w:val="100"/>
          <w:position w:val="0"/>
          <w:shd w:val="clear" w:color="auto" w:fill="auto"/>
          <w:lang w:val="en-US" w:eastAsia="en-US" w:bidi="en-US"/>
        </w:rPr>
        <w:t xml:space="preserve">tion by his </w:t>
      </w:r>
      <w:r>
        <w:rPr>
          <w:color w:val="000000"/>
          <w:spacing w:val="0"/>
          <w:w w:val="100"/>
          <w:position w:val="0"/>
          <w:shd w:val="clear" w:color="auto" w:fill="auto"/>
          <w:lang w:val="en-US" w:eastAsia="en-US" w:bidi="en-US"/>
        </w:rPr>
        <w:t xml:space="preserve">son Joachim, at whose request Pope Julius II. </w:t>
      </w:r>
      <w:r>
        <w:rPr>
          <w:color w:val="000000"/>
          <w:spacing w:val="0"/>
          <w:w w:val="100"/>
          <w:position w:val="0"/>
          <w:shd w:val="clear" w:color="auto" w:fill="auto"/>
          <w:lang w:val="en-US" w:eastAsia="en-US" w:bidi="en-US"/>
        </w:rPr>
        <w:t xml:space="preserve">issued a </w:t>
      </w:r>
      <w:r>
        <w:rPr>
          <w:color w:val="000000"/>
          <w:spacing w:val="0"/>
          <w:w w:val="100"/>
          <w:position w:val="0"/>
          <w:shd w:val="clear" w:color="auto" w:fill="auto"/>
          <w:lang w:val="en-US" w:eastAsia="en-US" w:bidi="en-US"/>
        </w:rPr>
        <w:t xml:space="preserve">bull for the foundation, 15th March 1506. An </w:t>
      </w:r>
      <w:r>
        <w:rPr>
          <w:color w:val="000000"/>
          <w:spacing w:val="0"/>
          <w:w w:val="100"/>
          <w:position w:val="0"/>
          <w:shd w:val="clear" w:color="auto" w:fill="auto"/>
          <w:lang w:val="en-US" w:eastAsia="en-US" w:bidi="en-US"/>
        </w:rPr>
        <w:t xml:space="preserve">imperial </w:t>
      </w:r>
      <w:r>
        <w:rPr>
          <w:color w:val="000000"/>
          <w:spacing w:val="0"/>
          <w:w w:val="100"/>
          <w:position w:val="0"/>
          <w:shd w:val="clear" w:color="auto" w:fill="auto"/>
          <w:lang w:val="en-US" w:eastAsia="en-US" w:bidi="en-US"/>
        </w:rPr>
        <w:t xml:space="preserve">charter, identical in its contents with the papal </w:t>
      </w:r>
      <w:r>
        <w:rPr>
          <w:color w:val="000000"/>
          <w:spacing w:val="0"/>
          <w:w w:val="100"/>
          <w:position w:val="0"/>
          <w:shd w:val="clear" w:color="auto" w:fill="auto"/>
          <w:lang w:val="en-US" w:eastAsia="en-US" w:bidi="en-US"/>
        </w:rPr>
        <w:t xml:space="preserve">bull, </w:t>
      </w:r>
      <w:r>
        <w:rPr>
          <w:color w:val="000000"/>
          <w:spacing w:val="0"/>
          <w:w w:val="100"/>
          <w:position w:val="0"/>
          <w:shd w:val="clear" w:color="auto" w:fill="auto"/>
          <w:lang w:val="en-US" w:eastAsia="en-US" w:bidi="en-US"/>
        </w:rPr>
        <w:t xml:space="preserve">followed on 26th October. The university received </w:t>
      </w:r>
      <w:r>
        <w:rPr>
          <w:color w:val="000000"/>
          <w:spacing w:val="0"/>
          <w:w w:val="100"/>
          <w:position w:val="0"/>
          <w:shd w:val="clear" w:color="auto" w:fill="auto"/>
          <w:lang w:val="en-US" w:eastAsia="en-US" w:bidi="en-US"/>
        </w:rPr>
        <w:t xml:space="preserve">an endowment </w:t>
      </w:r>
      <w:r>
        <w:rPr>
          <w:color w:val="000000"/>
          <w:spacing w:val="0"/>
          <w:w w:val="100"/>
          <w:position w:val="0"/>
          <w:shd w:val="clear" w:color="auto" w:fill="auto"/>
          <w:lang w:val="en-US" w:eastAsia="en-US" w:bidi="en-US"/>
        </w:rPr>
        <w:t xml:space="preserve">of canonries and livings similar to that of </w:t>
      </w:r>
      <w:r>
        <w:rPr>
          <w:color w:val="000000"/>
          <w:spacing w:val="0"/>
          <w:w w:val="100"/>
          <w:position w:val="0"/>
          <w:shd w:val="clear" w:color="auto" w:fill="auto"/>
          <w:lang w:val="en-US" w:eastAsia="en-US" w:bidi="en-US"/>
        </w:rPr>
        <w:t xml:space="preserve">Wittenberg, </w:t>
      </w:r>
      <w:r>
        <w:rPr>
          <w:color w:val="000000"/>
          <w:spacing w:val="0"/>
          <w:w w:val="100"/>
          <w:position w:val="0"/>
          <w:shd w:val="clear" w:color="auto" w:fill="auto"/>
          <w:lang w:val="en-US" w:eastAsia="en-US" w:bidi="en-US"/>
        </w:rPr>
        <w:t xml:space="preserve">and some houses in the city were assigned for </w:t>
      </w:r>
      <w:r>
        <w:rPr>
          <w:color w:val="000000"/>
          <w:spacing w:val="0"/>
          <w:w w:val="100"/>
          <w:position w:val="0"/>
          <w:shd w:val="clear" w:color="auto" w:fill="auto"/>
          <w:lang w:val="en-US" w:eastAsia="en-US" w:bidi="en-US"/>
        </w:rPr>
        <w:t xml:space="preserve">its use by the </w:t>
      </w:r>
      <w:r>
        <w:rPr>
          <w:color w:val="000000"/>
          <w:spacing w:val="0"/>
          <w:w w:val="100"/>
          <w:position w:val="0"/>
          <w:shd w:val="clear" w:color="auto" w:fill="auto"/>
          <w:lang w:val="en-US" w:eastAsia="en-US" w:bidi="en-US"/>
        </w:rPr>
        <w:t>elector.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first university in Scotland was that of St Andrews, </w:t>
      </w:r>
      <w:r>
        <w:rPr>
          <w:color w:val="000000"/>
          <w:spacing w:val="0"/>
          <w:w w:val="100"/>
          <w:position w:val="0"/>
          <w:shd w:val="clear" w:color="auto" w:fill="auto"/>
          <w:lang w:val="en-US" w:eastAsia="en-US" w:bidi="en-US"/>
        </w:rPr>
        <w:t xml:space="preserve">founded in 1411 </w:t>
      </w:r>
      <w:r>
        <w:rPr>
          <w:color w:val="000000"/>
          <w:spacing w:val="0"/>
          <w:w w:val="100"/>
          <w:position w:val="0"/>
          <w:shd w:val="clear" w:color="auto" w:fill="auto"/>
          <w:lang w:val="en-US" w:eastAsia="en-US" w:bidi="en-US"/>
        </w:rPr>
        <w:t xml:space="preserve">by Henry Wardlaw, bishop of that see, </w:t>
      </w:r>
      <w:r>
        <w:rPr>
          <w:color w:val="000000"/>
          <w:spacing w:val="0"/>
          <w:w w:val="100"/>
          <w:position w:val="0"/>
          <w:shd w:val="clear" w:color="auto" w:fill="auto"/>
          <w:lang w:val="en-US" w:eastAsia="en-US" w:bidi="en-US"/>
        </w:rPr>
        <w:t xml:space="preserve">and modelled </w:t>
      </w:r>
      <w:r>
        <w:rPr>
          <w:color w:val="000000"/>
          <w:spacing w:val="0"/>
          <w:w w:val="100"/>
          <w:position w:val="0"/>
          <w:shd w:val="clear" w:color="auto" w:fill="auto"/>
          <w:lang w:val="en-US" w:eastAsia="en-US" w:bidi="en-US"/>
        </w:rPr>
        <w:t xml:space="preserve">chiefly on the constitution of the university </w:t>
      </w:r>
      <w:r>
        <w:rPr>
          <w:color w:val="000000"/>
          <w:spacing w:val="0"/>
          <w:w w:val="100"/>
          <w:position w:val="0"/>
          <w:shd w:val="clear" w:color="auto" w:fill="auto"/>
          <w:lang w:val="en-US" w:eastAsia="en-US" w:bidi="en-US"/>
        </w:rPr>
        <w:t xml:space="preserve">of Paris. </w:t>
      </w:r>
      <w:r>
        <w:rPr>
          <w:color w:val="000000"/>
          <w:spacing w:val="0"/>
          <w:w w:val="100"/>
          <w:position w:val="0"/>
          <w:shd w:val="clear" w:color="auto" w:fill="auto"/>
          <w:lang w:val="en-US" w:eastAsia="en-US" w:bidi="en-US"/>
        </w:rPr>
        <w:t xml:space="preserve">It acquired all its three colleges—St Salvator’s, </w:t>
      </w: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en-US" w:eastAsia="en-US" w:bidi="en-US"/>
        </w:rPr>
        <w:t xml:space="preserve">Leonard’s, and St Mary’s—before the Reformation,— </w:t>
      </w:r>
      <w:r>
        <w:rPr>
          <w:color w:val="000000"/>
          <w:spacing w:val="0"/>
          <w:w w:val="100"/>
          <w:position w:val="0"/>
          <w:shd w:val="clear" w:color="auto" w:fill="auto"/>
          <w:lang w:val="en-US" w:eastAsia="en-US" w:bidi="en-US"/>
        </w:rPr>
        <w:t xml:space="preserve">the first </w:t>
      </w:r>
      <w:r>
        <w:rPr>
          <w:color w:val="000000"/>
          <w:spacing w:val="0"/>
          <w:w w:val="100"/>
          <w:position w:val="0"/>
          <w:shd w:val="clear" w:color="auto" w:fill="auto"/>
          <w:lang w:val="en-US" w:eastAsia="en-US" w:bidi="en-US"/>
        </w:rPr>
        <w:t xml:space="preserve">having been founded in 1456 by Bishop James </w:t>
      </w:r>
      <w:r>
        <w:rPr>
          <w:color w:val="000000"/>
          <w:spacing w:val="0"/>
          <w:w w:val="100"/>
          <w:position w:val="0"/>
          <w:shd w:val="clear" w:color="auto" w:fill="auto"/>
          <w:lang w:val="en-US" w:eastAsia="en-US" w:bidi="en-US"/>
        </w:rPr>
        <w:t xml:space="preserve">Kennedy ; the </w:t>
      </w:r>
      <w:r>
        <w:rPr>
          <w:color w:val="000000"/>
          <w:spacing w:val="0"/>
          <w:w w:val="100"/>
          <w:position w:val="0"/>
          <w:shd w:val="clear" w:color="auto" w:fill="auto"/>
          <w:lang w:val="en-US" w:eastAsia="en-US" w:bidi="en-US"/>
        </w:rPr>
        <w:t xml:space="preserve">second in 1512 by the youthful archbishop </w:t>
      </w:r>
      <w:r>
        <w:rPr>
          <w:color w:val="000000"/>
          <w:spacing w:val="0"/>
          <w:w w:val="100"/>
          <w:position w:val="0"/>
          <w:shd w:val="clear" w:color="auto" w:fill="auto"/>
          <w:lang w:val="en-US" w:eastAsia="en-US" w:bidi="en-US"/>
        </w:rPr>
        <w:t xml:space="preserve">Alexander </w:t>
      </w:r>
      <w:r>
        <w:rPr>
          <w:color w:val="000000"/>
          <w:spacing w:val="0"/>
          <w:w w:val="100"/>
          <w:position w:val="0"/>
          <w:shd w:val="clear" w:color="auto" w:fill="auto"/>
          <w:lang w:val="en-US" w:eastAsia="en-US" w:bidi="en-US"/>
        </w:rPr>
        <w:t xml:space="preserve">Stuart (natural son of James IV.) and John </w:t>
      </w:r>
      <w:r>
        <w:rPr>
          <w:color w:val="000000"/>
          <w:spacing w:val="0"/>
          <w:w w:val="100"/>
          <w:position w:val="0"/>
          <w:shd w:val="clear" w:color="auto" w:fill="auto"/>
          <w:lang w:val="en-US" w:eastAsia="en-US" w:bidi="en-US"/>
        </w:rPr>
        <w:t xml:space="preserve">Hepburn, </w:t>
      </w:r>
      <w:r>
        <w:rPr>
          <w:color w:val="000000"/>
          <w:spacing w:val="0"/>
          <w:w w:val="100"/>
          <w:position w:val="0"/>
          <w:shd w:val="clear" w:color="auto" w:fill="auto"/>
          <w:lang w:val="en-US" w:eastAsia="en-US" w:bidi="en-US"/>
        </w:rPr>
        <w:t xml:space="preserve">the prior of the monastery of St Andrews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third, also in 1512, by the </w:t>
      </w:r>
      <w:r>
        <w:rPr>
          <w:color w:val="000000"/>
          <w:spacing w:val="0"/>
          <w:w w:val="100"/>
          <w:position w:val="0"/>
          <w:shd w:val="clear" w:color="auto" w:fill="auto"/>
          <w:lang w:val="de-DE" w:eastAsia="de-DE" w:bidi="de-DE"/>
        </w:rPr>
        <w:t xml:space="preserve">Beatons, </w:t>
      </w:r>
      <w:r>
        <w:rPr>
          <w:color w:val="000000"/>
          <w:spacing w:val="0"/>
          <w:w w:val="100"/>
          <w:position w:val="0"/>
          <w:shd w:val="clear" w:color="auto" w:fill="auto"/>
          <w:lang w:val="en-US" w:eastAsia="en-US" w:bidi="en-US"/>
        </w:rPr>
        <w:t xml:space="preserve">who in the year </w:t>
      </w:r>
      <w:r>
        <w:rPr>
          <w:color w:val="000000"/>
          <w:spacing w:val="0"/>
          <w:w w:val="100"/>
          <w:position w:val="0"/>
          <w:shd w:val="clear" w:color="auto" w:fill="auto"/>
          <w:lang w:val="en-US" w:eastAsia="en-US" w:bidi="en-US"/>
        </w:rPr>
        <w:t xml:space="preserve">1537 </w:t>
      </w:r>
      <w:r>
        <w:rPr>
          <w:color w:val="000000"/>
          <w:spacing w:val="0"/>
          <w:w w:val="100"/>
          <w:position w:val="0"/>
          <w:shd w:val="clear" w:color="auto" w:fill="auto"/>
          <w:lang w:val="en-US" w:eastAsia="en-US" w:bidi="en-US"/>
        </w:rPr>
        <w:t xml:space="preserve">procured a bull from Pope Paul III. dedicating the </w:t>
      </w:r>
      <w:r>
        <w:rPr>
          <w:color w:val="000000"/>
          <w:spacing w:val="0"/>
          <w:w w:val="100"/>
          <w:position w:val="0"/>
          <w:shd w:val="clear" w:color="auto" w:fill="auto"/>
          <w:lang w:val="en-US" w:eastAsia="en-US" w:bidi="en-US"/>
        </w:rPr>
        <w:t xml:space="preserve">college </w:t>
      </w:r>
      <w:r>
        <w:rPr>
          <w:color w:val="000000"/>
          <w:spacing w:val="0"/>
          <w:w w:val="100"/>
          <w:position w:val="0"/>
          <w:shd w:val="clear" w:color="auto" w:fill="auto"/>
          <w:lang w:val="en-US" w:eastAsia="en-US" w:bidi="en-US"/>
        </w:rPr>
        <w:t xml:space="preserve">to the Blessed Virgin Mary of the Assumption, and </w:t>
      </w:r>
      <w:r>
        <w:rPr>
          <w:color w:val="000000"/>
          <w:spacing w:val="0"/>
          <w:w w:val="100"/>
          <w:position w:val="0"/>
          <w:shd w:val="clear" w:color="auto" w:fill="auto"/>
          <w:lang w:val="en-US" w:eastAsia="en-US" w:bidi="en-US"/>
        </w:rPr>
        <w:t xml:space="preserve">adding </w:t>
      </w:r>
      <w:r>
        <w:rPr>
          <w:color w:val="000000"/>
          <w:spacing w:val="0"/>
          <w:w w:val="100"/>
          <w:position w:val="0"/>
          <w:shd w:val="clear" w:color="auto" w:fill="auto"/>
          <w:lang w:val="en-US" w:eastAsia="en-US" w:bidi="en-US"/>
        </w:rPr>
        <w:t xml:space="preserve">further endowments. The most ancient of the </w:t>
      </w:r>
      <w:r>
        <w:rPr>
          <w:color w:val="000000"/>
          <w:spacing w:val="0"/>
          <w:w w:val="100"/>
          <w:position w:val="0"/>
          <w:shd w:val="clear" w:color="auto" w:fill="auto"/>
          <w:lang w:val="en-US" w:eastAsia="en-US" w:bidi="en-US"/>
        </w:rPr>
        <w:t xml:space="preserve">universities </w:t>
      </w:r>
      <w:r>
        <w:rPr>
          <w:color w:val="000000"/>
          <w:spacing w:val="0"/>
          <w:w w:val="100"/>
          <w:position w:val="0"/>
          <w:shd w:val="clear" w:color="auto" w:fill="auto"/>
          <w:lang w:val="en-US" w:eastAsia="en-US" w:bidi="en-US"/>
        </w:rPr>
        <w:t xml:space="preserve">of Scotland, with its three colleges, was thus </w:t>
      </w:r>
      <w:r>
        <w:rPr>
          <w:color w:val="000000"/>
          <w:spacing w:val="0"/>
          <w:w w:val="100"/>
          <w:position w:val="0"/>
          <w:shd w:val="clear" w:color="auto" w:fill="auto"/>
          <w:lang w:val="en-US" w:eastAsia="en-US" w:bidi="en-US"/>
        </w:rPr>
        <w:t xml:space="preserve">reared in </w:t>
      </w:r>
      <w:r>
        <w:rPr>
          <w:color w:val="000000"/>
          <w:spacing w:val="0"/>
          <w:w w:val="100"/>
          <w:position w:val="0"/>
          <w:shd w:val="clear" w:color="auto" w:fill="auto"/>
          <w:lang w:val="en-US" w:eastAsia="en-US" w:bidi="en-US"/>
        </w:rPr>
        <w:t xml:space="preserve">an atmosphere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theology, and un</w:t>
        <w:softHyphen/>
        <w:t xml:space="preserve">doubtedly designed as a bulwark against heresy and </w:t>
      </w:r>
      <w:r>
        <w:rPr>
          <w:color w:val="000000"/>
          <w:spacing w:val="0"/>
          <w:w w:val="100"/>
          <w:position w:val="0"/>
          <w:shd w:val="clear" w:color="auto" w:fill="auto"/>
          <w:lang w:val="en-US" w:eastAsia="en-US" w:bidi="en-US"/>
        </w:rPr>
        <w:t xml:space="preserve">schism.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a strange irony of fate,” it has been </w:t>
      </w:r>
      <w:r>
        <w:rPr>
          <w:color w:val="000000"/>
          <w:spacing w:val="0"/>
          <w:w w:val="100"/>
          <w:position w:val="0"/>
          <w:shd w:val="clear" w:color="auto" w:fill="auto"/>
          <w:lang w:val="en-US" w:eastAsia="en-US" w:bidi="en-US"/>
        </w:rPr>
        <w:t xml:space="preserve">observed, “ two </w:t>
      </w:r>
      <w:r>
        <w:rPr>
          <w:color w:val="000000"/>
          <w:spacing w:val="0"/>
          <w:w w:val="100"/>
          <w:position w:val="0"/>
          <w:shd w:val="clear" w:color="auto" w:fill="auto"/>
          <w:lang w:val="en-US" w:eastAsia="en-US" w:bidi="en-US"/>
        </w:rPr>
        <w:t xml:space="preserve">of these colleges became, almost from the </w:t>
      </w:r>
      <w:r>
        <w:rPr>
          <w:color w:val="000000"/>
          <w:spacing w:val="0"/>
          <w:w w:val="100"/>
          <w:position w:val="0"/>
          <w:shd w:val="clear" w:color="auto" w:fill="auto"/>
          <w:lang w:val="en-US" w:eastAsia="en-US" w:bidi="en-US"/>
        </w:rPr>
        <w:t xml:space="preserve">first, the </w:t>
      </w:r>
      <w:r>
        <w:rPr>
          <w:color w:val="000000"/>
          <w:spacing w:val="0"/>
          <w:w w:val="100"/>
          <w:position w:val="0"/>
          <w:shd w:val="clear" w:color="auto" w:fill="auto"/>
          <w:lang w:val="en-US" w:eastAsia="en-US" w:bidi="en-US"/>
        </w:rPr>
        <w:t xml:space="preserve">foremost agents in working the overthrow of that </w:t>
      </w:r>
      <w:r>
        <w:rPr>
          <w:color w:val="000000"/>
          <w:spacing w:val="0"/>
          <w:w w:val="100"/>
          <w:position w:val="0"/>
          <w:shd w:val="clear" w:color="auto" w:fill="auto"/>
          <w:lang w:val="en-US" w:eastAsia="en-US" w:bidi="en-US"/>
        </w:rPr>
        <w:t xml:space="preserve">church which </w:t>
      </w:r>
      <w:r>
        <w:rPr>
          <w:color w:val="000000"/>
          <w:spacing w:val="0"/>
          <w:w w:val="100"/>
          <w:position w:val="0"/>
          <w:shd w:val="clear" w:color="auto" w:fill="auto"/>
          <w:lang w:val="en-US" w:eastAsia="en-US" w:bidi="en-US"/>
        </w:rPr>
        <w:t xml:space="preserve">they were founded to defend.” St Leonard’s </w:t>
      </w:r>
      <w:r>
        <w:rPr>
          <w:color w:val="000000"/>
          <w:spacing w:val="0"/>
          <w:w w:val="100"/>
          <w:position w:val="0"/>
          <w:shd w:val="clear" w:color="auto" w:fill="auto"/>
          <w:lang w:val="en-US" w:eastAsia="en-US" w:bidi="en-US"/>
        </w:rPr>
        <w:t xml:space="preserve">more especially, </w:t>
      </w:r>
      <w:r>
        <w:rPr>
          <w:color w:val="000000"/>
          <w:spacing w:val="0"/>
          <w:w w:val="100"/>
          <w:position w:val="0"/>
          <w:shd w:val="clear" w:color="auto" w:fill="auto"/>
          <w:lang w:val="en-US" w:eastAsia="en-US" w:bidi="en-US"/>
        </w:rPr>
        <w:t xml:space="preserve">like St John’s or Queens’ at Cambridge, </w:t>
      </w:r>
      <w:r>
        <w:rPr>
          <w:color w:val="000000"/>
          <w:spacing w:val="0"/>
          <w:w w:val="100"/>
          <w:position w:val="0"/>
          <w:shd w:val="clear" w:color="auto" w:fill="auto"/>
          <w:lang w:val="en-US" w:eastAsia="en-US" w:bidi="en-US"/>
        </w:rPr>
        <w:t xml:space="preserve">became a noted </w:t>
      </w:r>
      <w:r>
        <w:rPr>
          <w:color w:val="000000"/>
          <w:spacing w:val="0"/>
          <w:w w:val="100"/>
          <w:position w:val="0"/>
          <w:shd w:val="clear" w:color="auto" w:fill="auto"/>
          <w:lang w:val="en-US" w:eastAsia="en-US" w:bidi="en-US"/>
        </w:rPr>
        <w:t xml:space="preserve">centre of intellectual life and Reformation </w:t>
      </w:r>
      <w:r>
        <w:rPr>
          <w:color w:val="000000"/>
          <w:spacing w:val="0"/>
          <w:w w:val="100"/>
          <w:position w:val="0"/>
          <w:shd w:val="clear" w:color="auto" w:fill="auto"/>
          <w:lang w:val="en-US" w:eastAsia="en-US" w:bidi="en-US"/>
        </w:rPr>
        <w:t xml:space="preserve">principles. That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had drunk at St Leonard’s well ” </w:t>
      </w:r>
      <w:r>
        <w:rPr>
          <w:color w:val="000000"/>
          <w:spacing w:val="0"/>
          <w:w w:val="100"/>
          <w:position w:val="0"/>
          <w:shd w:val="clear" w:color="auto" w:fill="auto"/>
          <w:lang w:val="en-US" w:eastAsia="en-US" w:bidi="en-US"/>
        </w:rPr>
        <w:t xml:space="preserve">became a current </w:t>
      </w:r>
      <w:r>
        <w:rPr>
          <w:color w:val="000000"/>
          <w:spacing w:val="0"/>
          <w:w w:val="100"/>
          <w:position w:val="0"/>
          <w:shd w:val="clear" w:color="auto" w:fill="auto"/>
          <w:lang w:val="en-US" w:eastAsia="en-US" w:bidi="en-US"/>
        </w:rPr>
        <w:t xml:space="preserve">expression for implying that a theologian </w:t>
      </w:r>
      <w:r>
        <w:rPr>
          <w:color w:val="000000"/>
          <w:spacing w:val="0"/>
          <w:w w:val="100"/>
          <w:position w:val="0"/>
          <w:shd w:val="clear" w:color="auto" w:fill="auto"/>
          <w:lang w:val="en-US" w:eastAsia="en-US" w:bidi="en-US"/>
        </w:rPr>
        <w:t xml:space="preserve">had </w:t>
      </w:r>
      <w:r>
        <w:rPr>
          <w:color w:val="000000"/>
          <w:spacing w:val="0"/>
          <w:w w:val="100"/>
          <w:position w:val="0"/>
          <w:shd w:val="clear" w:color="auto" w:fill="auto"/>
          <w:lang w:val="en-US" w:eastAsia="en-US" w:bidi="en-US"/>
        </w:rPr>
        <w:t>imbibed the doctrines of Protestantism. The univer</w:t>
        <w:softHyphen/>
      </w:r>
      <w:r>
        <w:rPr>
          <w:color w:val="000000"/>
          <w:spacing w:val="0"/>
          <w:w w:val="100"/>
          <w:position w:val="0"/>
          <w:shd w:val="clear" w:color="auto" w:fill="auto"/>
          <w:lang w:val="en-US" w:eastAsia="en-US" w:bidi="en-US"/>
        </w:rPr>
        <w:t xml:space="preserve">sity of Glasgow was </w:t>
      </w:r>
      <w:r>
        <w:rPr>
          <w:color w:val="000000"/>
          <w:spacing w:val="0"/>
          <w:w w:val="100"/>
          <w:position w:val="0"/>
          <w:shd w:val="clear" w:color="auto" w:fill="auto"/>
          <w:lang w:val="en-US" w:eastAsia="en-US" w:bidi="en-US"/>
        </w:rPr>
        <w:t xml:space="preserve">founded </w:t>
      </w:r>
      <w:r>
        <w:rPr>
          <w:color w:val="000000"/>
          <w:spacing w:val="0"/>
          <w:w w:val="100"/>
          <w:position w:val="0"/>
          <w:shd w:val="clear" w:color="auto" w:fill="auto"/>
          <w:lang w:val="en-US" w:eastAsia="en-US" w:bidi="en-US"/>
        </w:rPr>
        <w:t xml:space="preserve">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generale ” in </w:t>
      </w:r>
      <w:r>
        <w:rPr>
          <w:color w:val="000000"/>
          <w:spacing w:val="0"/>
          <w:w w:val="100"/>
          <w:position w:val="0"/>
          <w:shd w:val="clear" w:color="auto" w:fill="auto"/>
          <w:lang w:val="en-US" w:eastAsia="en-US" w:bidi="en-US"/>
        </w:rPr>
        <w:t xml:space="preserve">1453, and </w:t>
      </w:r>
      <w:r>
        <w:rPr>
          <w:color w:val="000000"/>
          <w:spacing w:val="0"/>
          <w:w w:val="100"/>
          <w:position w:val="0"/>
          <w:shd w:val="clear" w:color="auto" w:fill="auto"/>
          <w:lang w:val="en-US" w:eastAsia="en-US" w:bidi="en-US"/>
        </w:rPr>
        <w:t xml:space="preserve">possessed two colleges. </w:t>
      </w:r>
      <w:r>
        <w:rPr>
          <w:color w:val="000000"/>
          <w:spacing w:val="0"/>
          <w:w w:val="100"/>
          <w:position w:val="0"/>
          <w:shd w:val="clear" w:color="auto" w:fill="auto"/>
          <w:lang w:val="en-US" w:eastAsia="en-US" w:bidi="en-US"/>
        </w:rPr>
        <w:t xml:space="preserve">Prior to </w:t>
      </w:r>
      <w:r>
        <w:rPr>
          <w:color w:val="000000"/>
          <w:spacing w:val="0"/>
          <w:w w:val="100"/>
          <w:position w:val="0"/>
          <w:shd w:val="clear" w:color="auto" w:fill="auto"/>
          <w:lang w:val="en-US" w:eastAsia="en-US" w:bidi="en-US"/>
        </w:rPr>
        <w:t>the Reforma</w:t>
        <w:softHyphen/>
      </w:r>
      <w:r>
        <w:rPr>
          <w:color w:val="000000"/>
          <w:spacing w:val="0"/>
          <w:w w:val="100"/>
          <w:position w:val="0"/>
          <w:shd w:val="clear" w:color="auto" w:fill="auto"/>
          <w:lang w:val="en-US" w:eastAsia="en-US" w:bidi="en-US"/>
        </w:rPr>
        <w:t xml:space="preserve">tion it acquired </w:t>
      </w:r>
      <w:r>
        <w:rPr>
          <w:color w:val="000000"/>
          <w:spacing w:val="0"/>
          <w:w w:val="100"/>
          <w:position w:val="0"/>
          <w:shd w:val="clear" w:color="auto" w:fill="auto"/>
          <w:lang w:val="en-US" w:eastAsia="en-US" w:bidi="en-US"/>
        </w:rPr>
        <w:t xml:space="preserve">but little celebrity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its discipline was lax, </w:t>
      </w:r>
      <w:r>
        <w:rPr>
          <w:color w:val="000000"/>
          <w:spacing w:val="0"/>
          <w:w w:val="100"/>
          <w:position w:val="0"/>
          <w:shd w:val="clear" w:color="auto" w:fill="auto"/>
          <w:lang w:val="en-US" w:eastAsia="en-US" w:bidi="en-US"/>
        </w:rPr>
        <w:t xml:space="preserve">and the number of </w:t>
      </w:r>
      <w:r>
        <w:rPr>
          <w:color w:val="000000"/>
          <w:spacing w:val="0"/>
          <w:w w:val="100"/>
          <w:position w:val="0"/>
          <w:shd w:val="clear" w:color="auto" w:fill="auto"/>
          <w:lang w:val="en-US" w:eastAsia="en-US" w:bidi="en-US"/>
        </w:rPr>
        <w:t xml:space="preserve">the students but </w:t>
      </w:r>
      <w:r>
        <w:rPr>
          <w:color w:val="000000"/>
          <w:spacing w:val="0"/>
          <w:w w:val="100"/>
          <w:position w:val="0"/>
          <w:shd w:val="clear" w:color="auto" w:fill="auto"/>
          <w:lang w:val="en-US" w:eastAsia="en-US" w:bidi="en-US"/>
        </w:rPr>
        <w:t xml:space="preserve">small, </w:t>
      </w:r>
      <w:r>
        <w:rPr>
          <w:color w:val="000000"/>
          <w:spacing w:val="0"/>
          <w:w w:val="100"/>
          <w:position w:val="0"/>
          <w:shd w:val="clear" w:color="auto" w:fill="auto"/>
          <w:lang w:val="en-US" w:eastAsia="en-US" w:bidi="en-US"/>
        </w:rPr>
        <w:t>while the in</w:t>
        <w:softHyphen/>
      </w:r>
      <w:r>
        <w:rPr>
          <w:color w:val="000000"/>
          <w:spacing w:val="0"/>
          <w:w w:val="100"/>
          <w:position w:val="0"/>
          <w:shd w:val="clear" w:color="auto" w:fill="auto"/>
          <w:lang w:val="en-US" w:eastAsia="en-US" w:bidi="en-US"/>
        </w:rPr>
        <w:t xml:space="preserve">struction was not only </w:t>
      </w:r>
      <w:r>
        <w:rPr>
          <w:color w:val="000000"/>
          <w:spacing w:val="0"/>
          <w:w w:val="100"/>
          <w:position w:val="0"/>
          <w:shd w:val="clear" w:color="auto" w:fill="auto"/>
          <w:lang w:val="en-US" w:eastAsia="en-US" w:bidi="en-US"/>
        </w:rPr>
        <w:t xml:space="preserve">inefficient but irregularly given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funds were provided for </w:t>
      </w:r>
      <w:r>
        <w:rPr>
          <w:color w:val="000000"/>
          <w:spacing w:val="0"/>
          <w:w w:val="100"/>
          <w:position w:val="0"/>
          <w:shd w:val="clear" w:color="auto" w:fill="auto"/>
          <w:lang w:val="en-US" w:eastAsia="en-US" w:bidi="en-US"/>
        </w:rPr>
        <w:t xml:space="preserve">the maintenance of regular lectures </w:t>
      </w:r>
      <w:r>
        <w:rPr>
          <w:color w:val="000000"/>
          <w:spacing w:val="0"/>
          <w:w w:val="100"/>
          <w:position w:val="0"/>
          <w:shd w:val="clear" w:color="auto" w:fill="auto"/>
          <w:lang w:val="en-US" w:eastAsia="en-US" w:bidi="en-US"/>
        </w:rPr>
        <w:t xml:space="preserve">in the higher faculties; and </w:t>
      </w:r>
      <w:r>
        <w:rPr>
          <w:color w:val="000000"/>
          <w:spacing w:val="0"/>
          <w:w w:val="100"/>
          <w:position w:val="0"/>
          <w:shd w:val="clear" w:color="auto" w:fill="auto"/>
          <w:lang w:val="en-US" w:eastAsia="en-US" w:bidi="en-US"/>
        </w:rPr>
        <w:t>there was no adequate execu</w:t>
        <w:softHyphen/>
      </w:r>
      <w:r>
        <w:rPr>
          <w:color w:val="000000"/>
          <w:spacing w:val="0"/>
          <w:w w:val="100"/>
          <w:position w:val="0"/>
          <w:shd w:val="clear" w:color="auto" w:fill="auto"/>
          <w:lang w:val="en-US" w:eastAsia="en-US" w:bidi="en-US"/>
        </w:rPr>
        <w:t>tive power for the maintenance of discipline. The uni</w:t>
        <w:softHyphen/>
      </w:r>
      <w:r>
        <w:rPr>
          <w:color w:val="000000"/>
          <w:spacing w:val="0"/>
          <w:w w:val="100"/>
          <w:position w:val="0"/>
          <w:shd w:val="clear" w:color="auto" w:fill="auto"/>
          <w:lang w:val="en-US" w:eastAsia="en-US" w:bidi="en-US"/>
        </w:rPr>
        <w:t>versity of Aberdeen, which was founded in 1494, at first possessed only one college,—namely, King’s. Marischal College, founded in 1593 by George Keith, fifth Earl Marischal, was constituted by its founder independent of the university in Old Aberdeen, being itself both a col</w:t>
        <w:softHyphen/>
        <w:t>lege and a university, with the power of conferring degrees. Bishop Elphinstone, the founder both of the university and of King’s College (1505), had been educated at Glasgow, and had subsequently both studied and taught at Paris and at Orleans. To the wider experience which he had thus gained we may probably attribute the fact that the constitution of the university of Aberdeen was free from the glaring defects which then characterized that of the university of Glasgow.@@</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in all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uni</w:t>
        <w:softHyphen/>
        <w:t>versities of Germany, England, and Scotland, modelled as they were on a common type, the absence of adequate discipline was, in a greater or less degree, a common defect. In connexion with this feature we may note the comparatively small percentage of matriculated students proceeding to the degrees of B.A. and M.A. when com</w:t>
        <w:softHyphen/>
        <w:t>pared with later times. Of this disparity the following table, exhibiting the relative numbers in the university of Leipsic for every ten years from the year 1427 to 1552, probably affords a fair average illustration,—the remark</w:t>
        <w:softHyphen/>
        <w:t>able fluctuations probably depending quite as much upon the comparative healthiness of the period (in respect of freedom from epidemic) and the abundance of the harvests as upon any other cause :—</w:t>
      </w:r>
    </w:p>
    <w:tbl>
      <w:tblPr>
        <w:tblOverlap w:val="never"/>
        <w:jc w:val="left"/>
        <w:tblLayout w:type="fixed"/>
      </w:tblPr>
      <w:tblGrid>
        <w:gridCol w:w="864"/>
        <w:gridCol w:w="653"/>
        <w:gridCol w:w="892"/>
        <w:gridCol w:w="492"/>
        <w:gridCol w:w="506"/>
        <w:gridCol w:w="506"/>
        <w:gridCol w:w="492"/>
      </w:tblGrid>
      <w:tr>
        <w:trPr>
          <w:trHeight w:val="274"/>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Years.</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Matricu</w:t>
              <w:softHyphen/>
              <w:t>lations.</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Years.</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w:t>
            </w:r>
          </w:p>
        </w:tc>
        <w:tc>
          <w:tcPr>
            <w:vMerge w:val="restart"/>
            <w:tcBorders>
              <w:top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Μ.</w:t>
            </w:r>
            <w:r>
              <w:rPr>
                <w:rFonts w:ascii="Times New Roman" w:eastAsia="Times New Roman" w:hAnsi="Times New Roman" w:cs="Times New Roman"/>
                <w:color w:val="000000"/>
                <w:spacing w:val="0"/>
                <w:w w:val="100"/>
                <w:position w:val="0"/>
                <w:sz w:val="13"/>
                <w:szCs w:val="13"/>
                <w:shd w:val="clear" w:color="auto" w:fill="auto"/>
                <w:lang w:val="en-US" w:eastAsia="en-US" w:bidi="en-US"/>
              </w:rPr>
              <w:t>A</w:t>
            </w:r>
            <w:r>
              <w:rPr>
                <w:rFonts w:ascii="Times New Roman" w:eastAsia="Times New Roman" w:hAnsi="Times New Roman" w:cs="Times New Roman"/>
                <w:color w:val="000000"/>
                <w:spacing w:val="0"/>
                <w:w w:val="100"/>
                <w:position w:val="0"/>
                <w:sz w:val="13"/>
                <w:szCs w:val="13"/>
                <w:shd w:val="clear" w:color="auto" w:fill="auto"/>
                <w:lang w:val="el-GR" w:eastAsia="el-GR" w:bidi="el-GR"/>
              </w:rPr>
              <w:t>.</w:t>
            </w:r>
          </w:p>
        </w:tc>
        <w:tc>
          <w:tcPr>
            <w:gridSpan w:val="2"/>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Percentage of</w:t>
            </w:r>
          </w:p>
        </w:tc>
      </w:tr>
      <w:tr>
        <w:trPr>
          <w:trHeight w:val="267"/>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shd w:val="clear" w:color="auto" w:fill="FFFFFF"/>
            <w:vAlign w:val="center"/>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B.A's.</w:t>
            </w:r>
          </w:p>
        </w:tc>
        <w:tc>
          <w:tcPr>
            <w:tcBorders>
              <w:top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M.A’s.</w:t>
            </w:r>
          </w:p>
        </w:tc>
      </w:tr>
      <w:tr>
        <w:trPr>
          <w:trHeight w:val="211"/>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1427-1430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737</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1429-1432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28</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20∙4</w:t>
            </w:r>
          </w:p>
        </w:tc>
        <w:tc>
          <w:tcPr>
            <w:tcBorders>
              <w:top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w:t>
            </w:r>
          </w:p>
        </w:tc>
      </w:tr>
      <w:tr>
        <w:trPr>
          <w:trHeight w:val="15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1437-1440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1439-1442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50 </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27∙8</w:t>
            </w:r>
          </w:p>
        </w:tc>
        <w:tc>
          <w:tcPr>
            <w:tcBorders>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6∙9</w:t>
            </w:r>
          </w:p>
        </w:tc>
      </w:tr>
      <w:tr>
        <w:trPr>
          <w:trHeight w:val="15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1447-1450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808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1449-1452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33∙9</w:t>
            </w: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1457-1460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1459-1462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81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5∙6</w:t>
            </w:r>
          </w:p>
        </w:tc>
      </w:tr>
      <w:tr>
        <w:trPr>
          <w:trHeight w:val="15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1467-1470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1,137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1469-1472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w:t>
            </w:r>
            <w:r>
              <w:rPr>
                <w:color w:val="000000"/>
                <w:spacing w:val="0"/>
                <w:w w:val="100"/>
                <w:position w:val="0"/>
                <w:sz w:val="15"/>
                <w:szCs w:val="15"/>
                <w:shd w:val="clear" w:color="auto" w:fill="auto"/>
                <w:lang w:val="en-US" w:eastAsia="en-US" w:bidi="en-US"/>
              </w:rPr>
              <w:t>∙0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5∙4</w:t>
            </w:r>
          </w:p>
        </w:tc>
      </w:tr>
      <w:tr>
        <w:trPr>
          <w:trHeight w:val="14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1477-1480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1,163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1479-1482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458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4∙2</w:t>
            </w:r>
          </w:p>
        </w:tc>
      </w:tr>
      <w:tr>
        <w:trPr>
          <w:trHeight w:val="15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1487-1490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1,858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1489-1492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714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w:t>
            </w:r>
          </w:p>
        </w:tc>
      </w:tr>
      <w:tr>
        <w:trPr>
          <w:trHeight w:val="15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1497-1500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1,288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1499-1502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4∙6</w:t>
            </w:r>
          </w:p>
        </w:tc>
      </w:tr>
      <w:tr>
        <w:trPr>
          <w:trHeight w:val="14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1507-1510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1,948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1509-1512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3∙4</w:t>
            </w:r>
          </w:p>
        </w:tc>
      </w:tr>
      <w:tr>
        <w:trPr>
          <w:trHeight w:val="155"/>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1517-1520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1519-1522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w:t>
            </w:r>
          </w:p>
        </w:tc>
      </w:tr>
      <w:tr>
        <w:trPr>
          <w:trHeight w:val="155"/>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1527-1530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1529-1532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7∙9</w:t>
            </w:r>
          </w:p>
        </w:tc>
      </w:tr>
      <w:tr>
        <w:trPr>
          <w:trHeight w:val="14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1537-1540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686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1539-1542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122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17∙8</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w:t>
            </w:r>
          </w:p>
        </w:tc>
      </w:tr>
      <w:tr>
        <w:trPr>
          <w:trHeight w:val="239"/>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1547-1550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1,318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1549-1552</w:t>
            </w:r>
          </w:p>
        </w:tc>
        <w:tc>
          <w:tcPr>
            <w:tcBorders>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200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15∙2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r>
      <w:tr>
        <w:trPr>
          <w:trHeight w:val="309"/>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14,969</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4418</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672</w:t>
            </w:r>
          </w:p>
        </w:tc>
        <w:tc>
          <w:tcPr>
            <w:tcBorders>
              <w:top w:val="single" w:sz="4"/>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29∙5</w:t>
            </w:r>
          </w:p>
        </w:tc>
        <w:tc>
          <w:tcPr>
            <w:tcBorders>
              <w:top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w:t>
            </w:r>
            <w:r>
              <w:rPr>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5</w:t>
            </w:r>
          </w:p>
        </w:tc>
      </w:tr>
    </w:tbl>
    <w:p>
      <w:pPr>
        <w:widowControl w:val="0"/>
        <w:spacing w:after="5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German universities in these times seem to have admitted for the most part their inferiority in learning to older and more favoured centres ; and their consciousness of the fact is shown by the efforts which they made to attract instructors from Italy, and by the frequent resort of the more ambitious students to schools like Paris, Bologna, Padua, and Pavia. That they took their rise in any spirit of systematic opposition to the Roman see (as Meiners and others have contended), or that their orga</w:t>
        <w:softHyphen/>
        <w:t>nization was something external to and independent of the church, is sufficiently disproved by the foregoing evidence. Generally speaking, they were eminently conservative bodies, and the new learning of the humanists and the new methods of instruction that now began to demand attention were alike for a long period unable to gain ad</w:t>
        <w:softHyphen/>
        <w:t>mission within academic circles. Reformers such as Hegius, John Wessel, and Rudolphus Agricola carried on their work at places like Deventer remote from university in</w:t>
        <w:softHyphen/>
        <w:t>fluences. That there was a considerable amount of mental activity going on in the universities themselves is not to be denied ; but it was mostly of that unprofitable kind which, while giving rise to endless controversy, turned upon questions in connexion with which the implied postulates and the terminology employed rendered all scientific investi-</w:t>
      </w:r>
    </w:p>
    <w:p>
      <w:pPr>
        <w:pStyle w:val="Style14"/>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Fasti Aberdonenses,</w:t>
      </w:r>
      <w:r>
        <w:rPr>
          <w:color w:val="000000"/>
          <w:spacing w:val="0"/>
          <w:w w:val="100"/>
          <w:position w:val="0"/>
          <w:shd w:val="clear" w:color="auto" w:fill="auto"/>
          <w:lang w:val="en-US" w:eastAsia="en-US" w:bidi="en-US"/>
        </w:rPr>
        <w:t xml:space="preserve"> Pref. p. xvi.</w:t>
      </w:r>
    </w:p>
    <w:sectPr>
      <w:footnotePr>
        <w:pos w:val="pageBottom"/>
        <w:numFmt w:val="decimal"/>
        <w:numRestart w:val="continuous"/>
      </w:footnotePr>
      <w:pgSz w:w="12240" w:h="16840"/>
      <w:pgMar w:top="1746" w:left="1652" w:right="1358" w:bottom="1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Other_"/>
    <w:basedOn w:val="DefaultParagraphFont"/>
    <w:link w:val="Style9"/>
    <w:rPr>
      <w:rFonts w:ascii="Georgia" w:eastAsia="Georgia" w:hAnsi="Georgia" w:cs="Georgia"/>
      <w:b w:val="0"/>
      <w:bCs w:val="0"/>
      <w:i w:val="0"/>
      <w:iCs w:val="0"/>
      <w:smallCaps w:val="0"/>
      <w:strike w:val="0"/>
      <w:sz w:val="16"/>
      <w:szCs w:val="16"/>
      <w:u w:val="none"/>
    </w:rPr>
  </w:style>
  <w:style w:type="character" w:customStyle="1" w:styleId="CharStyle15">
    <w:name w:val="Body text (5)_"/>
    <w:basedOn w:val="DefaultParagraphFont"/>
    <w:link w:val="Style14"/>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4">
    <w:name w:val="Body text (5)"/>
    <w:basedOn w:val="Normal"/>
    <w:link w:val="CharStyle15"/>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