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fine palace at Poggio-a-Cajano, begun in 1485, between Florence and Pistoia, and strengthened the fortifications of Florence, Castellana and other places. Lorenzo also employed him to build a monastery of Austin Friars outside the Florentine gate of San Gallo, a nobly designed structure, which was destroyed during the siege of Florence in 1530. It was from this building that Giuliano received the name of Sangallo, which was afterwards used by so many Italian architects. While still in the pay of Lorenzo, Giuliano visited Naples, and worked there for the king, who sent him back to Florence with many handsome presents of money, plate and antique sculpture, the last of which Giuliano presented to his patron Lorenzo. After Lorenzo’s death in 1492, Giuliano visited Loreto, and built the dome of the church of the Madonna, in spite of serious difficulties arising from its defective piers, which were already built. In order to gain strength by means of a strong cement, Giuliano built his dome with pozzolana brought from Rome. Soon after this, at the invitation of Pope Alexander VI., Giuliano went to Rome, and designed the fine panelled ceiling of S. Maria </w:t>
      </w:r>
      <w:r>
        <w:rPr>
          <w:rFonts w:ascii="Times New Roman" w:eastAsia="Times New Roman" w:hAnsi="Times New Roman" w:cs="Times New Roman"/>
          <w:color w:val="000000"/>
          <w:spacing w:val="0"/>
          <w:w w:val="100"/>
          <w:position w:val="0"/>
          <w:shd w:val="clear" w:color="auto" w:fill="auto"/>
          <w:lang w:val="de-DE" w:eastAsia="de-DE" w:bidi="de-DE"/>
        </w:rPr>
        <w:t xml:space="preserve">Maggiore. </w:t>
      </w:r>
      <w:r>
        <w:rPr>
          <w:rFonts w:ascii="Times New Roman" w:eastAsia="Times New Roman" w:hAnsi="Times New Roman" w:cs="Times New Roman"/>
          <w:color w:val="000000"/>
          <w:spacing w:val="0"/>
          <w:w w:val="100"/>
          <w:position w:val="0"/>
          <w:shd w:val="clear" w:color="auto" w:fill="auto"/>
          <w:lang w:val="en-US" w:eastAsia="en-US" w:bidi="en-US"/>
        </w:rPr>
        <w:t xml:space="preserve">He was also largely employed by Julius II., both for fortification walls round the castle of S. Angelo, and also to build a palace adjoining the church of S. Pietro in Vincoli, of which Julius had been titular cardinal. Giuliano was much disappointed that </w:t>
      </w:r>
      <w:r>
        <w:rPr>
          <w:rFonts w:ascii="Times New Roman" w:eastAsia="Times New Roman" w:hAnsi="Times New Roman" w:cs="Times New Roman"/>
          <w:color w:val="000000"/>
          <w:spacing w:val="0"/>
          <w:w w:val="100"/>
          <w:position w:val="0"/>
          <w:shd w:val="clear" w:color="auto" w:fill="auto"/>
          <w:lang w:val="fr-FR" w:eastAsia="fr-FR" w:bidi="fr-FR"/>
        </w:rPr>
        <w:t xml:space="preserve">Bramante </w:t>
      </w:r>
      <w:r>
        <w:rPr>
          <w:rFonts w:ascii="Times New Roman" w:eastAsia="Times New Roman" w:hAnsi="Times New Roman" w:cs="Times New Roman"/>
          <w:color w:val="000000"/>
          <w:spacing w:val="0"/>
          <w:w w:val="100"/>
          <w:position w:val="0"/>
          <w:shd w:val="clear" w:color="auto" w:fill="auto"/>
          <w:lang w:val="en-US" w:eastAsia="en-US" w:bidi="en-US"/>
        </w:rPr>
        <w:t>was preferred to himself as architect for the new basilica of St Peter, and this led to his returning to Florence, where he did much service as a military engineer and builder of fortressses during the war between Florence and Pisa. Soon after this Giuliano was recalled to Rome by Julius II., who had much need for his military talents both in Rome itself and also during his attack upon Bologna. For about eighteen months in 1514-1515 Giuliano acted as joint-architect to St Peter’s together with Raphael, but owing to age and ill-health he resigned this office about two years before his death.</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II. </w:t>
      </w:r>
      <w:r>
        <w:rPr>
          <w:rFonts w:ascii="Times New Roman" w:eastAsia="Times New Roman" w:hAnsi="Times New Roman" w:cs="Times New Roman"/>
          <w:smallCaps/>
          <w:color w:val="000000"/>
          <w:spacing w:val="0"/>
          <w:w w:val="100"/>
          <w:position w:val="0"/>
          <w:shd w:val="clear" w:color="auto" w:fill="auto"/>
          <w:lang w:val="en-US" w:eastAsia="en-US" w:bidi="en-US"/>
        </w:rPr>
        <w:t>Antonio di Sangallo</w:t>
      </w:r>
      <w:r>
        <w:rPr>
          <w:rFonts w:ascii="Times New Roman" w:eastAsia="Times New Roman" w:hAnsi="Times New Roman" w:cs="Times New Roman"/>
          <w:color w:val="000000"/>
          <w:spacing w:val="0"/>
          <w:w w:val="100"/>
          <w:position w:val="0"/>
          <w:shd w:val="clear" w:color="auto" w:fill="auto"/>
          <w:lang w:val="en-US" w:eastAsia="en-US" w:bidi="en-US"/>
        </w:rPr>
        <w:t xml:space="preserve"> (1455-1534) was the younger brother of Giuliano, and took from him the name of Sangallo. To a great extent he worked in partnership with his brother, but he also executed a number of independent works. As a military engineer he was as skilful as Giuliano, and carried out important works of walling and building fortresses at Arezzo, Montefiascone, Florence and Rome. His finest existing work as an architect is the church of S. Biagio at Montepulciano, in plan a Greek cross with central dome and two towers, much resembling, on a small scale, Bramante’s design for St Peter’s. He also built a palace in the same city, various churches and palaces at Monte Sansavino, and at Florence a range of monastic buildings for the Servite monks. Antonio retired early from the practice of his profession, and spent his latter years in farming.</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III. </w:t>
      </w:r>
      <w:r>
        <w:rPr>
          <w:rFonts w:ascii="Times New Roman" w:eastAsia="Times New Roman" w:hAnsi="Times New Roman" w:cs="Times New Roman"/>
          <w:smallCaps/>
          <w:color w:val="000000"/>
          <w:spacing w:val="0"/>
          <w:w w:val="100"/>
          <w:position w:val="0"/>
          <w:shd w:val="clear" w:color="auto" w:fill="auto"/>
          <w:lang w:val="en-US" w:eastAsia="en-US" w:bidi="en-US"/>
        </w:rPr>
        <w:t>Francesco di Sangallo</w:t>
      </w:r>
      <w:r>
        <w:rPr>
          <w:rFonts w:ascii="Times New Roman" w:eastAsia="Times New Roman" w:hAnsi="Times New Roman" w:cs="Times New Roman"/>
          <w:color w:val="000000"/>
          <w:spacing w:val="0"/>
          <w:w w:val="100"/>
          <w:position w:val="0"/>
          <w:shd w:val="clear" w:color="auto" w:fill="auto"/>
          <w:lang w:val="en-US" w:eastAsia="en-US" w:bidi="en-US"/>
        </w:rPr>
        <w:t xml:space="preserve"> (1493-1570), the son of Giuliano di Sangallo, was a pupil of Andrea Sansovino, and worked chiefly as a sculptor. His works have for the most part but little merit—the finest being his noble effigy of Bishop Leonardo Bonafede, which lies on the pavement of the church of the </w:t>
      </w:r>
      <w:r>
        <w:rPr>
          <w:rFonts w:ascii="Times New Roman" w:eastAsia="Times New Roman" w:hAnsi="Times New Roman" w:cs="Times New Roman"/>
          <w:color w:val="000000"/>
          <w:spacing w:val="0"/>
          <w:w w:val="100"/>
          <w:position w:val="0"/>
          <w:shd w:val="clear" w:color="auto" w:fill="auto"/>
          <w:lang w:val="de-DE" w:eastAsia="de-DE" w:bidi="de-DE"/>
        </w:rPr>
        <w:t xml:space="preserve">Certosa, </w:t>
      </w:r>
      <w:r>
        <w:rPr>
          <w:rFonts w:ascii="Times New Roman" w:eastAsia="Times New Roman" w:hAnsi="Times New Roman" w:cs="Times New Roman"/>
          <w:color w:val="000000"/>
          <w:spacing w:val="0"/>
          <w:w w:val="100"/>
          <w:position w:val="0"/>
          <w:shd w:val="clear" w:color="auto" w:fill="auto"/>
          <w:lang w:val="en-US" w:eastAsia="en-US" w:bidi="en-US"/>
        </w:rPr>
        <w:t>near Florence. It is simply treated, with many traces of the better taste of the 15th century. His other chief existing work is the group of the “ Virgin and Child and St Anne,” executed in 1526 for the altar of Or San Michele.</w:t>
      </w:r>
    </w:p>
    <w:p>
      <w:pPr>
        <w:pStyle w:val="Style3"/>
        <w:keepNext w:val="0"/>
        <w:keepLines w:val="0"/>
        <w:widowControl w:val="0"/>
        <w:shd w:val="clear" w:color="auto" w:fill="auto"/>
        <w:tabs>
          <w:tab w:pos="562"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IV.</w:t>
        <w:tab/>
      </w:r>
      <w:r>
        <w:rPr>
          <w:rFonts w:ascii="Times New Roman" w:eastAsia="Times New Roman" w:hAnsi="Times New Roman" w:cs="Times New Roman"/>
          <w:smallCaps/>
          <w:color w:val="000000"/>
          <w:spacing w:val="0"/>
          <w:w w:val="100"/>
          <w:position w:val="0"/>
          <w:shd w:val="clear" w:color="auto" w:fill="auto"/>
          <w:lang w:val="en-US" w:eastAsia="en-US" w:bidi="en-US"/>
        </w:rPr>
        <w:t>Bastiano di Sangallo</w:t>
      </w:r>
      <w:r>
        <w:rPr>
          <w:rFonts w:ascii="Times New Roman" w:eastAsia="Times New Roman" w:hAnsi="Times New Roman" w:cs="Times New Roman"/>
          <w:color w:val="000000"/>
          <w:spacing w:val="0"/>
          <w:w w:val="100"/>
          <w:position w:val="0"/>
          <w:shd w:val="clear" w:color="auto" w:fill="auto"/>
          <w:lang w:val="en-US" w:eastAsia="en-US" w:bidi="en-US"/>
        </w:rPr>
        <w:t xml:space="preserve"> (1481-1551), sculptor and painter, was a nephew of Giuliano and Antonio. He is usually known as Aristotile, a nickname he received from his air of sententious gravity. He was at first a pupil of Perugino, but afterwards became a follower of Michelangelo.</w:t>
      </w:r>
    </w:p>
    <w:p>
      <w:pPr>
        <w:pStyle w:val="Style3"/>
        <w:keepNext w:val="0"/>
        <w:keepLines w:val="0"/>
        <w:widowControl w:val="0"/>
        <w:shd w:val="clear" w:color="auto" w:fill="auto"/>
        <w:tabs>
          <w:tab w:pos="562"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V.</w:t>
        <w:tab/>
      </w:r>
      <w:r>
        <w:rPr>
          <w:rFonts w:ascii="Times New Roman" w:eastAsia="Times New Roman" w:hAnsi="Times New Roman" w:cs="Times New Roman"/>
          <w:smallCaps/>
          <w:color w:val="000000"/>
          <w:spacing w:val="0"/>
          <w:w w:val="100"/>
          <w:position w:val="0"/>
          <w:shd w:val="clear" w:color="auto" w:fill="auto"/>
          <w:lang w:val="en-US" w:eastAsia="en-US" w:bidi="en-US"/>
        </w:rPr>
        <w:t>Antonio di Sangallo,</w:t>
      </w:r>
      <w:r>
        <w:rPr>
          <w:rFonts w:ascii="Times New Roman" w:eastAsia="Times New Roman" w:hAnsi="Times New Roman" w:cs="Times New Roman"/>
          <w:color w:val="000000"/>
          <w:spacing w:val="0"/>
          <w:w w:val="100"/>
          <w:position w:val="0"/>
          <w:shd w:val="clear" w:color="auto" w:fill="auto"/>
          <w:lang w:val="en-US" w:eastAsia="en-US" w:bidi="en-US"/>
        </w:rPr>
        <w:t xml:space="preserve"> the younger (1485?-1546), another nephew of Giuliano, went while very young to Rome, and became a pupil of </w:t>
      </w:r>
      <w:r>
        <w:rPr>
          <w:rFonts w:ascii="Times New Roman" w:eastAsia="Times New Roman" w:hAnsi="Times New Roman" w:cs="Times New Roman"/>
          <w:color w:val="000000"/>
          <w:spacing w:val="0"/>
          <w:w w:val="100"/>
          <w:position w:val="0"/>
          <w:shd w:val="clear" w:color="auto" w:fill="auto"/>
          <w:lang w:val="fr-FR" w:eastAsia="fr-FR" w:bidi="fr-FR"/>
        </w:rPr>
        <w:t xml:space="preserve">Bramante, </w:t>
      </w:r>
      <w:r>
        <w:rPr>
          <w:rFonts w:ascii="Times New Roman" w:eastAsia="Times New Roman" w:hAnsi="Times New Roman" w:cs="Times New Roman"/>
          <w:color w:val="000000"/>
          <w:spacing w:val="0"/>
          <w:w w:val="100"/>
          <w:position w:val="0"/>
          <w:shd w:val="clear" w:color="auto" w:fill="auto"/>
          <w:lang w:val="en-US" w:eastAsia="en-US" w:bidi="en-US"/>
        </w:rPr>
        <w:t>of whose style he was afterwards a close follower. He lived and worked in Rome during the greater part of his life, and was much employed by several of the popes. His most perfect existing work is the brick and travertine church of S. Maria di Loreto, close by Trajan’s column, a building remarkable for the great beauty of its proportions, and its noble effect produced with much simplicity. The lower order is square in plan, the next octagonal; and the whole is surmounted by a fine dome and lofty lantern. The lantern is, however, a later</w:t>
      </w:r>
    </w:p>
    <w:p>
      <w:pPr>
        <w:pStyle w:val="Style3"/>
        <w:keepNext w:val="0"/>
        <w:keepLines w:val="0"/>
        <w:widowControl w:val="0"/>
        <w:shd w:val="clear" w:color="auto" w:fill="auto"/>
        <w:tabs>
          <w:tab w:pos="562"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addition. The interior is very impressive, considering its very moderate size. Antonio also carried out the lofty and well- designed church of S. Giovanni dei Fiorentini, which had been begun by Jacobo Sansovino. The east end of this church rises in a very stately way out of the bed of the Tiber, near the bridge of S. Angelo; the west end has been ruined by the addition of a later </w:t>
      </w:r>
      <w:r>
        <w:rPr>
          <w:rFonts w:ascii="Times New Roman" w:eastAsia="Times New Roman" w:hAnsi="Times New Roman" w:cs="Times New Roman"/>
          <w:color w:val="000000"/>
          <w:spacing w:val="0"/>
          <w:w w:val="100"/>
          <w:position w:val="0"/>
          <w:shd w:val="clear" w:color="auto" w:fill="auto"/>
          <w:lang w:val="fr-FR" w:eastAsia="fr-FR" w:bidi="fr-FR"/>
        </w:rPr>
        <w:t xml:space="preserve">façade, </w:t>
      </w:r>
      <w:r>
        <w:rPr>
          <w:rFonts w:ascii="Times New Roman" w:eastAsia="Times New Roman" w:hAnsi="Times New Roman" w:cs="Times New Roman"/>
          <w:color w:val="000000"/>
          <w:spacing w:val="0"/>
          <w:w w:val="100"/>
          <w:position w:val="0"/>
          <w:shd w:val="clear" w:color="auto" w:fill="auto"/>
          <w:lang w:val="en-US" w:eastAsia="en-US" w:bidi="en-US"/>
        </w:rPr>
        <w:t xml:space="preserve">but the interior is a noble example of a somewhat dull style. Great skill was shown in successfully building this large church, partly on the solid ground of the bank and partly on the shifting sand of the river bed. Antonio also built the </w:t>
      </w:r>
      <w:r>
        <w:rPr>
          <w:rFonts w:ascii="Times New Roman" w:eastAsia="Times New Roman" w:hAnsi="Times New Roman" w:cs="Times New Roman"/>
          <w:color w:val="000000"/>
          <w:spacing w:val="0"/>
          <w:w w:val="100"/>
          <w:position w:val="0"/>
          <w:shd w:val="clear" w:color="auto" w:fill="auto"/>
          <w:lang w:val="fr-FR" w:eastAsia="fr-FR" w:bidi="fr-FR"/>
        </w:rPr>
        <w:t xml:space="preserve">Cappella </w:t>
      </w:r>
      <w:r>
        <w:rPr>
          <w:rFonts w:ascii="Times New Roman" w:eastAsia="Times New Roman" w:hAnsi="Times New Roman" w:cs="Times New Roman"/>
          <w:color w:val="000000"/>
          <w:spacing w:val="0"/>
          <w:w w:val="100"/>
          <w:position w:val="0"/>
          <w:shd w:val="clear" w:color="auto" w:fill="auto"/>
          <w:lang w:val="en-US" w:eastAsia="en-US" w:bidi="en-US"/>
        </w:rPr>
        <w:t>Paolina and other parts of the Vatican, together with additions to the walls and forts of the Leonine City. His most ornate work is the lower part of the cortile of the Farnese palace, afterwards completed by Michelangelo, a very rich and well- proportioned specimen of the then favourite design, a series of arches between engaged columns supporting an entablature, an arrangement taken from the outside of the Colosseum. A palace in the Via Giulia built for himself still exists under the name of the Palazzo Sacchetti, much injured by alterations. Antonio also constructed the very deep and ingenious rock-cut well at Orvieto, formed with a double spiral staircase, like the well of Saladin in the citadel of Cairo.</w:t>
      </w:r>
    </w:p>
    <w:p>
      <w:pPr>
        <w:pStyle w:val="Style7"/>
        <w:keepNext w:val="0"/>
        <w:keepLines w:val="0"/>
        <w:widowControl w:val="0"/>
        <w:shd w:val="clear" w:color="auto" w:fill="auto"/>
        <w:tabs>
          <w:tab w:pos="4068"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Raviolo, </w:t>
      </w:r>
      <w:r>
        <w:rPr>
          <w:rFonts w:ascii="Times New Roman" w:eastAsia="Times New Roman" w:hAnsi="Times New Roman" w:cs="Times New Roman"/>
          <w:i/>
          <w:iCs/>
          <w:color w:val="000000"/>
          <w:spacing w:val="0"/>
          <w:w w:val="100"/>
          <w:position w:val="0"/>
          <w:shd w:val="clear" w:color="auto" w:fill="auto"/>
          <w:lang w:val="en-US" w:eastAsia="en-US" w:bidi="en-US"/>
        </w:rPr>
        <w:t xml:space="preserve">Notizie sui laυori . . . dei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nove </w:t>
      </w:r>
      <w:r>
        <w:rPr>
          <w:rFonts w:ascii="Times New Roman" w:eastAsia="Times New Roman" w:hAnsi="Times New Roman" w:cs="Times New Roman"/>
          <w:i/>
          <w:iCs/>
          <w:color w:val="000000"/>
          <w:spacing w:val="0"/>
          <w:w w:val="100"/>
          <w:position w:val="0"/>
          <w:shd w:val="clear" w:color="auto" w:fill="auto"/>
          <w:lang w:val="en-US" w:eastAsia="en-US" w:bidi="en-US"/>
        </w:rPr>
        <w:t>Da San Gallo</w:t>
      </w:r>
      <w:r>
        <w:rPr>
          <w:rFonts w:ascii="Times New Roman" w:eastAsia="Times New Roman" w:hAnsi="Times New Roman" w:cs="Times New Roman"/>
          <w:color w:val="000000"/>
          <w:spacing w:val="0"/>
          <w:w w:val="100"/>
          <w:position w:val="0"/>
          <w:shd w:val="clear" w:color="auto" w:fill="auto"/>
          <w:lang w:val="en-US" w:eastAsia="en-US" w:bidi="en-US"/>
        </w:rPr>
        <w:t xml:space="preserve"> (Rome, 1860) ;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Clausse, </w:t>
      </w:r>
      <w:r>
        <w:rPr>
          <w:rFonts w:ascii="Times New Roman" w:eastAsia="Times New Roman" w:hAnsi="Times New Roman" w:cs="Times New Roman"/>
          <w:i/>
          <w:iCs/>
          <w:color w:val="000000"/>
          <w:spacing w:val="0"/>
          <w:w w:val="100"/>
          <w:position w:val="0"/>
          <w:shd w:val="clear" w:color="auto" w:fill="auto"/>
          <w:lang w:val="fr-FR" w:eastAsia="fr-FR" w:bidi="fr-FR"/>
        </w:rPr>
        <w:t xml:space="preserve">Les </w:t>
      </w:r>
      <w:r>
        <w:rPr>
          <w:rFonts w:ascii="Times New Roman" w:eastAsia="Times New Roman" w:hAnsi="Times New Roman" w:cs="Times New Roman"/>
          <w:i/>
          <w:iCs/>
          <w:color w:val="000000"/>
          <w:spacing w:val="0"/>
          <w:w w:val="100"/>
          <w:position w:val="0"/>
          <w:shd w:val="clear" w:color="auto" w:fill="auto"/>
          <w:lang w:val="en-US" w:eastAsia="en-US" w:bidi="en-US"/>
        </w:rPr>
        <w:t>Sangallo</w:t>
      </w:r>
      <w:r>
        <w:rPr>
          <w:rFonts w:ascii="Times New Roman" w:eastAsia="Times New Roman" w:hAnsi="Times New Roman" w:cs="Times New Roman"/>
          <w:color w:val="000000"/>
          <w:spacing w:val="0"/>
          <w:w w:val="100"/>
          <w:position w:val="0"/>
          <w:shd w:val="clear" w:color="auto" w:fill="auto"/>
          <w:lang w:val="en-US" w:eastAsia="en-US" w:bidi="en-US"/>
        </w:rPr>
        <w:t xml:space="preserve"> (Paris, 1900-1901).</w:t>
        <w:tab/>
        <w:t>(J. H. M.)</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SANGER, JOHN (1816-1889), English circus proprietor, was bom at Chew Magna, Somerset, in 1816, the son of an old sailor who had turned showman. In 1845 he started with his brother George a conjuring exhibition at Birmingham. The venture was successful, and the brothers, who had been interested spectators of the equestrian performances at Astley’s Amphi</w:t>
        <w:softHyphen/>
        <w:t>theatre, London, then started touring the country with a circus entertainment consisting of a horse and pony and three or four human performers. This enterprise was a success from the beginning, and in due course John and George Sanger became lessees of the Agricultural Hall, London, and there produced a large number of elaborate spectacles. In 1871 the Sangers leased Astley’s where they gave an equestrian pantomime every winter, touring in the summer with a large circus. Subsequently the partnership was dissolved, each brother producing his own show. John Sanger died while touring, at Ipswich on the 22nd of August 1889, the business being continued by his son.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SANGERHAUSEN, a town of Germany, in the Prussian province of Saxony, situated on the Gonna, near the south base of the Harz mountains, 30 m. W. of Halle, on the main line of railway ßerlin-Nordhausen-Casscl. Pop. (1905) 12,439. Among many medieval buildings, the church of St Ulrich, one of the finest specimens of Romanesque architecture in Germany, and the church of St James, with a magnificent altar screen and interesting tombs and effigies, are particularly noticeable. There are a gymnasium, two hospitals dating from the 14th century and an old town-hall. The industries include the manufacture of sugar, furniture, machinery, boots and buttons. Brewing and brickmaking are also extensively carried on, and there is a considerable agricultural trade.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Sangerhausen is one of the oldest towns in Thuringia, being mentioned in a document of 991 as appertaining to the estates of the emperor. By marriage it passed to the landgrave of Thuringia, and after 1056 it formed for a while an independent country. Having been again part of Thuringia, it fell in 1249 to Meissen, and in 1291 to Brandenburg. In 1372 it passed to Saxony and formed a portion of that territory until 1815, when it was united with Prussia.</w:t>
      </w:r>
    </w:p>
    <w:p>
      <w:pPr>
        <w:pStyle w:val="Style3"/>
        <w:keepNext w:val="0"/>
        <w:keepLines w:val="0"/>
        <w:widowControl w:val="0"/>
        <w:shd w:val="clear" w:color="auto" w:fill="auto"/>
        <w:bidi w:val="0"/>
        <w:spacing w:line="18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K. Meyer, </w:t>
      </w:r>
      <w:r>
        <w:rPr>
          <w:rFonts w:ascii="Times New Roman" w:eastAsia="Times New Roman" w:hAnsi="Times New Roman" w:cs="Times New Roman"/>
          <w:b/>
          <w:bCs/>
          <w:i/>
          <w:iCs/>
          <w:color w:val="000000"/>
          <w:spacing w:val="0"/>
          <w:w w:val="80"/>
          <w:position w:val="0"/>
          <w:sz w:val="18"/>
          <w:szCs w:val="18"/>
          <w:shd w:val="clear" w:color="auto" w:fill="auto"/>
          <w:lang w:val="de-DE" w:eastAsia="de-DE" w:bidi="de-DE"/>
        </w:rPr>
        <w:t xml:space="preserve">Chronik des landrätlichen Kreises Sangerhausen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(Nordhausen,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1892);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and F. Schmidt, </w:t>
      </w:r>
      <w:r>
        <w:rPr>
          <w:rFonts w:ascii="Times New Roman" w:eastAsia="Times New Roman" w:hAnsi="Times New Roman" w:cs="Times New Roman"/>
          <w:b/>
          <w:bCs/>
          <w:i/>
          <w:iCs/>
          <w:color w:val="000000"/>
          <w:spacing w:val="0"/>
          <w:w w:val="80"/>
          <w:position w:val="0"/>
          <w:sz w:val="18"/>
          <w:szCs w:val="18"/>
          <w:shd w:val="clear" w:color="auto" w:fill="auto"/>
          <w:lang w:val="de-DE" w:eastAsia="de-DE" w:bidi="de-DE"/>
        </w:rPr>
        <w:t xml:space="preserve">Geschichte der Stadt </w:t>
      </w:r>
      <w:r>
        <w:rPr>
          <w:rFonts w:ascii="Times New Roman" w:eastAsia="Times New Roman" w:hAnsi="Times New Roman" w:cs="Times New Roman"/>
          <w:b/>
          <w:bCs/>
          <w:i/>
          <w:iCs/>
          <w:color w:val="000000"/>
          <w:spacing w:val="0"/>
          <w:w w:val="80"/>
          <w:position w:val="0"/>
          <w:sz w:val="18"/>
          <w:szCs w:val="18"/>
          <w:shd w:val="clear" w:color="auto" w:fill="auto"/>
          <w:lang w:val="en-US" w:eastAsia="en-US" w:bidi="en-US"/>
        </w:rPr>
        <w:t>Sanger</w:t>
      </w:r>
      <w:r>
        <w:rPr>
          <w:rFonts w:ascii="Times New Roman" w:eastAsia="Times New Roman" w:hAnsi="Times New Roman" w:cs="Times New Roman"/>
          <w:b/>
          <w:bCs/>
          <w:i/>
          <w:iCs/>
          <w:color w:val="000000"/>
          <w:spacing w:val="0"/>
          <w:w w:val="80"/>
          <w:position w:val="0"/>
          <w:sz w:val="18"/>
          <w:szCs w:val="18"/>
          <w:shd w:val="clear" w:color="auto" w:fill="auto"/>
          <w:lang w:val="de-DE" w:eastAsia="de-DE" w:bidi="de-DE"/>
        </w:rPr>
        <w:t>hausen</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(Sangerhausen, </w:t>
      </w:r>
      <w:r>
        <w:rPr>
          <w:rFonts w:ascii="Times New Roman" w:eastAsia="Times New Roman" w:hAnsi="Times New Roman" w:cs="Times New Roman"/>
          <w:color w:val="000000"/>
          <w:spacing w:val="0"/>
          <w:w w:val="100"/>
          <w:position w:val="0"/>
          <w:sz w:val="18"/>
          <w:szCs w:val="18"/>
          <w:shd w:val="clear" w:color="auto" w:fill="auto"/>
          <w:lang w:val="en-US" w:eastAsia="en-US" w:bidi="en-US"/>
        </w:rPr>
        <w:t>1906).</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SAN </w:t>
      </w:r>
      <w:r>
        <w:rPr>
          <w:rFonts w:ascii="Times New Roman" w:eastAsia="Times New Roman" w:hAnsi="Times New Roman" w:cs="Times New Roman"/>
          <w:color w:val="000000"/>
          <w:spacing w:val="0"/>
          <w:w w:val="100"/>
          <w:position w:val="0"/>
          <w:shd w:val="clear" w:color="auto" w:fill="auto"/>
          <w:lang w:val="en-US" w:eastAsia="en-US" w:bidi="en-US"/>
        </w:rPr>
        <w:t>GERMAN, a city of the department of Mayaguez, Porto Rico, in the south-western part of the island, about 10 m. S.S.E. of the city of Mayaguez. Pop. of the city (1899) 3954; of the municipal district 20,246, of whom 10,715 were of mixed races. The city is served by the American railway of Porto Rico. It is situated near the Guanajibo river, in a fertile agricultural region which produces sugar, coffee, fruit, cacao and tobacco.</w:t>
      </w:r>
    </w:p>
    <w:sectPr>
      <w:footnotePr>
        <w:pos w:val="pageBottom"/>
        <w:numFmt w:val="decimal"/>
        <w:numRestart w:val="continuous"/>
      </w:footnotePr>
      <w:pgSz w:w="12240" w:h="15840"/>
      <w:pgMar w:top="807" w:left="961" w:right="866" w:bottom="66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8">
    <w:name w:val="Body text (6)_"/>
    <w:basedOn w:val="DefaultParagraphFont"/>
    <w:link w:val="Style7"/>
    <w:rPr>
      <w:rFonts w:ascii="Arial" w:eastAsia="Arial" w:hAnsi="Arial" w:cs="Arial"/>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7">
    <w:name w:val="Body text (6)"/>
    <w:basedOn w:val="Normal"/>
    <w:link w:val="CharStyle8"/>
    <w:pPr>
      <w:widowControl w:val="0"/>
      <w:shd w:val="clear" w:color="auto" w:fill="FFFFFF"/>
      <w:spacing w:line="223" w:lineRule="auto"/>
      <w:ind w:firstLine="200"/>
      <w:jc w:val="both"/>
    </w:pPr>
    <w:rPr>
      <w:rFonts w:ascii="Arial" w:eastAsia="Arial" w:hAnsi="Arial" w:cs="Arial"/>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