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several observers@@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looks as though it might have had a similar origin, notwithstanding that this hypothesis was rejected by them. (2) A flight of sea-fowl on one occasion recorded by Professor </w:t>
      </w:r>
      <w:r>
        <w:rPr>
          <w:rFonts w:ascii="Times New Roman" w:eastAsia="Times New Roman" w:hAnsi="Times New Roman" w:cs="Times New Roman"/>
          <w:color w:val="000000"/>
          <w:spacing w:val="0"/>
          <w:w w:val="100"/>
          <w:position w:val="0"/>
          <w:shd w:val="clear" w:color="auto" w:fill="auto"/>
          <w:lang w:val="de-DE" w:eastAsia="de-DE" w:bidi="de-DE"/>
        </w:rPr>
        <w:t>Aldis</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produced the appearance of a snake swimming at the surface of the water. (3) A large mass of seaweed has on more than one occasion been cautiously approached and even harpooned under the impression that it was such a monster.@@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 xml:space="preserve">(4) A pair of basking sharks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(Selache maxima)</w:t>
      </w:r>
      <w:r>
        <w:rPr>
          <w:rFonts w:ascii="Times New Roman" w:eastAsia="Times New Roman" w:hAnsi="Times New Roman" w:cs="Times New Roman"/>
          <w:color w:val="000000"/>
          <w:spacing w:val="0"/>
          <w:w w:val="100"/>
          <w:position w:val="0"/>
          <w:shd w:val="clear" w:color="auto" w:fill="auto"/>
          <w:lang w:val="en-US" w:eastAsia="en-US" w:bidi="en-US"/>
        </w:rPr>
        <w:t xml:space="preserve"> furnish an explanation of some of the recorded observations, as was first pointed out by Frank Buckland. These fish have a habit of swimming in pairs, one following the other with the dorsal fin and the upper lobe of the tail just appearing above the water, and, as each animal is fully 30 ft. long, the effect of a body of 6o or more ft. long moving through the water is readily produced. To this category belongs the famous serpent cast up on Stronsay, one of the Orkneys, of which an account was read to the Wernerian Society of Edinburgh;@@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some of its vertebrae were preserved in the Royal College of Surgeons of London, and identified as those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Selache maxima</w:t>
      </w:r>
      <w:r>
        <w:rPr>
          <w:rFonts w:ascii="Times New Roman" w:eastAsia="Times New Roman" w:hAnsi="Times New Roman" w:cs="Times New Roman"/>
          <w:color w:val="000000"/>
          <w:spacing w:val="0"/>
          <w:w w:val="100"/>
          <w:position w:val="0"/>
          <w:shd w:val="clear" w:color="auto" w:fill="auto"/>
          <w:lang w:val="en-US" w:eastAsia="en-US" w:bidi="en-US"/>
        </w:rPr>
        <w:t xml:space="preserve"> by both Home and Owen.@@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There is also evidence to show that specimens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Carcharodon</w:t>
      </w:r>
      <w:r>
        <w:rPr>
          <w:rFonts w:ascii="Times New Roman" w:eastAsia="Times New Roman" w:hAnsi="Times New Roman" w:cs="Times New Roman"/>
          <w:color w:val="000000"/>
          <w:spacing w:val="0"/>
          <w:w w:val="100"/>
          <w:position w:val="0"/>
          <w:shd w:val="clear" w:color="auto" w:fill="auto"/>
          <w:lang w:val="en-US" w:eastAsia="en-US" w:bidi="en-US"/>
        </w:rPr>
        <w:t xml:space="preserve"> must have existed more than 100 ft. long.@@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(5) Ribbon-fish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(Regalecus), </w:t>
      </w:r>
      <w:r>
        <w:rPr>
          <w:rFonts w:ascii="Times New Roman" w:eastAsia="Times New Roman" w:hAnsi="Times New Roman" w:cs="Times New Roman"/>
          <w:color w:val="000000"/>
          <w:spacing w:val="0"/>
          <w:w w:val="100"/>
          <w:position w:val="0"/>
          <w:shd w:val="clear" w:color="auto" w:fill="auto"/>
          <w:lang w:val="en-US" w:eastAsia="en-US" w:bidi="en-US"/>
        </w:rPr>
        <w:t>from their snake-like form and great length (sometimes as much as 20 ft.), have been suggested as the origin of so-called “ sea- serpents,” amongst others by Dr Andrew Wilson@@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but Dr </w:t>
      </w:r>
      <w:r>
        <w:rPr>
          <w:rFonts w:ascii="Times New Roman" w:eastAsia="Times New Roman" w:hAnsi="Times New Roman" w:cs="Times New Roman"/>
          <w:color w:val="000000"/>
          <w:spacing w:val="0"/>
          <w:w w:val="100"/>
          <w:position w:val="0"/>
          <w:shd w:val="clear" w:color="auto" w:fill="auto"/>
          <w:lang w:val="de-DE" w:eastAsia="de-DE" w:bidi="de-DE"/>
        </w:rPr>
        <w:t>Günther,</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de-DE" w:eastAsia="de-DE" w:bidi="de-DE"/>
        </w:rPr>
        <w:t>8</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what is known regarding the habits of these fish, does not regard the theory as tenable. (6) A gigantic squid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(Architeuthis)</w:t>
      </w:r>
      <w:r>
        <w:rPr>
          <w:rFonts w:ascii="Times New Roman" w:eastAsia="Times New Roman" w:hAnsi="Times New Roman" w:cs="Times New Roman"/>
          <w:color w:val="000000"/>
          <w:spacing w:val="0"/>
          <w:w w:val="100"/>
          <w:position w:val="0"/>
          <w:shd w:val="clear" w:color="auto" w:fill="auto"/>
          <w:lang w:val="en-US" w:eastAsia="en-US" w:bidi="en-US"/>
        </w:rPr>
        <w:t xml:space="preserve"> was most likely the foundation of the old Norse accounts,@@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and also of those which in the early part of the 19th century came so frequently from the United States as to gain for the animal the sobriquet of “American sea-serpent."@@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10 </w:t>
      </w:r>
      <w:r>
        <w:rPr>
          <w:rFonts w:ascii="Times New Roman" w:eastAsia="Times New Roman" w:hAnsi="Times New Roman" w:cs="Times New Roman"/>
          <w:color w:val="000000"/>
          <w:spacing w:val="0"/>
          <w:w w:val="100"/>
          <w:position w:val="0"/>
          <w:shd w:val="clear" w:color="auto" w:fill="auto"/>
          <w:lang w:val="en-US" w:eastAsia="en-US" w:bidi="en-US"/>
        </w:rPr>
        <w:t>These stories were so circumstantial, so consistent, and vouched for by persons of such eminence, that no doubt was possible (notwithstanding the cavilling of Mitchell)@@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as to the existence of a strange marine monster of very definite character in those regions. The description commonly given of it has been summed up by </w:t>
      </w:r>
      <w:r>
        <w:rPr>
          <w:rFonts w:ascii="Times New Roman" w:eastAsia="Times New Roman" w:hAnsi="Times New Roman" w:cs="Times New Roman"/>
          <w:color w:val="000000"/>
          <w:spacing w:val="0"/>
          <w:w w:val="100"/>
          <w:position w:val="0"/>
          <w:shd w:val="clear" w:color="auto" w:fill="auto"/>
          <w:lang w:val="de-DE" w:eastAsia="de-DE" w:bidi="de-DE"/>
        </w:rPr>
        <w:t>Gosse</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 somewhat thus:—(i.) general form that of a serpent; (ii.) length averaging 60 ft.; (iii.) head flattened, eye generally not mentioned, some distinctly stating that it was not seen; (iv.) neck 12 to 16 in. in diameter; (v.) appendages on the head, neck or back (accounts here variable); (vi.) colour dark, lighter below; (vii.) swims at the surface, head thrown forward and slightly elevated; (viii.) progression steady and uniform, body straight but capable of being bent; (ix.) water spouting from it; (x.) in shape like a “ nun buoy.” The annexed figure (fig. 1) represents one which was ’ seen from </w:t>
      </w:r>
      <w:r>
        <w:rPr>
          <w:rFonts w:ascii="Times New Roman" w:eastAsia="Times New Roman" w:hAnsi="Times New Roman" w:cs="Times New Roman"/>
          <w:color w:val="000000"/>
          <w:spacing w:val="0"/>
          <w:w w:val="100"/>
          <w:position w:val="0"/>
          <w:shd w:val="clear" w:color="auto" w:fill="auto"/>
          <w:lang w:val="de-DE" w:eastAsia="de-DE" w:bidi="de-DE"/>
        </w:rPr>
        <w:t xml:space="preserve">H.M.S.“ </w:t>
      </w:r>
      <w:r>
        <w:rPr>
          <w:rFonts w:ascii="Times New Roman" w:eastAsia="Times New Roman" w:hAnsi="Times New Roman" w:cs="Times New Roman"/>
          <w:color w:val="000000"/>
          <w:spacing w:val="0"/>
          <w:w w:val="100"/>
          <w:position w:val="0"/>
          <w:shd w:val="clear" w:color="auto" w:fill="auto"/>
          <w:lang w:val="en-US" w:eastAsia="en-US" w:bidi="en-US"/>
        </w:rPr>
        <w:t>Daedalus.”@@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13 </w:t>
      </w:r>
      <w:r>
        <w:rPr>
          <w:rFonts w:ascii="Times New Roman" w:eastAsia="Times New Roman" w:hAnsi="Times New Roman" w:cs="Times New Roman"/>
          <w:color w:val="000000"/>
          <w:spacing w:val="0"/>
          <w:w w:val="100"/>
          <w:position w:val="0"/>
          <w:shd w:val="clear" w:color="auto" w:fill="auto"/>
          <w:lang w:val="en-US" w:eastAsia="en-US" w:bidi="en-US"/>
        </w:rPr>
        <w:t>To show the reason- ableness of this hy- pothesis, it may be added that gigantic Cephalopods are not unfrequent on the shores of Newfoundland.@@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14</w:t>
      </w:r>
      <w:r>
        <w:rPr>
          <w:rFonts w:ascii="Times New Roman" w:eastAsia="Times New Roman" w:hAnsi="Times New Roman" w:cs="Times New Roman"/>
          <w:color w:val="000000"/>
          <w:spacing w:val="0"/>
          <w:w w:val="100"/>
          <w:position w:val="0"/>
          <w:shd w:val="clear" w:color="auto" w:fill="auto"/>
          <w:lang w:val="en-US" w:eastAsia="en-US" w:bidi="en-US"/>
        </w:rPr>
        <w:t xml:space="preserve"> and are occasionally met with on the coasts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Scandinavia,@@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15</w:t>
      </w:r>
      <w:r>
        <w:rPr>
          <w:rFonts w:ascii="Times New Roman" w:eastAsia="Times New Roman" w:hAnsi="Times New Roman" w:cs="Times New Roman"/>
          <w:color w:val="000000"/>
          <w:spacing w:val="0"/>
          <w:w w:val="100"/>
          <w:position w:val="0"/>
          <w:shd w:val="clear" w:color="auto" w:fill="auto"/>
          <w:lang w:val="en-US" w:eastAsia="en-US" w:bidi="en-US"/>
        </w:rPr>
        <w:t xml:space="preserve"> Denmark and the British Isles,@@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16</w:t>
      </w:r>
      <w:r>
        <w:rPr>
          <w:rFonts w:ascii="Times New Roman" w:eastAsia="Times New Roman" w:hAnsi="Times New Roman" w:cs="Times New Roman"/>
          <w:color w:val="000000"/>
          <w:spacing w:val="0"/>
          <w:w w:val="100"/>
          <w:position w:val="0"/>
          <w:shd w:val="clear" w:color="auto" w:fill="auto"/>
          <w:lang w:val="en-US" w:eastAsia="en-US" w:bidi="en-US"/>
        </w:rPr>
        <w:t xml:space="preserve"> and their extreme size seems to be above 60 ft., and, furthermore, that their mode of progression is by means of a jet of water forcibly expelled from the siphon, which would impart that equable motion to which several observers allude as being evidently not produced by any serpentine bending of the body. A very interesting account of a</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monster almost certainly</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originating in one of</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these squids is that of</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Hans Egede,@@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17</w:t>
      </w:r>
      <w:r>
        <w:rPr>
          <w:rFonts w:ascii="Times New Roman" w:eastAsia="Times New Roman" w:hAnsi="Times New Roman" w:cs="Times New Roman"/>
          <w:color w:val="000000"/>
          <w:spacing w:val="0"/>
          <w:w w:val="100"/>
          <w:position w:val="0"/>
          <w:shd w:val="clear" w:color="auto" w:fill="auto"/>
          <w:lang w:val="en-US" w:eastAsia="en-US" w:bidi="en-US"/>
        </w:rPr>
        <w:t xml:space="preserve"> the well-</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known missionary to</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Greenland; the drawing</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by Bing, given in his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work, is reproduced here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(fig. 2), with a sketch of</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squid in the act of</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rearing itself out from</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water (fig. 3), an</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action which they have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been observed in aquaria</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habitually to perform.</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Numerous otherac-</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counts seem to be explic</w:t>
        <w:softHyphen/>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able by this hypothesis,@@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18</w:t>
      </w:r>
    </w:p>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among them may be mentioned that of a huge “ snake ” seen by certain of the crew of the “ Pauline ” in the South Atlantic Ocean, which was said to be coiled twice round a large sperm whale, and then towered up many feet into the air and finally dragged the whale to the bottom. It is now well-known that the sperm whale kills and devours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Architeuthis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other large oceanic Cephalopods, and no one who has read Bullen’s vivid description, in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w:t>
      </w:r>
    </w:p>
    <w:p>
      <w:pPr>
        <w:pStyle w:val="Style7"/>
        <w:keepNext w:val="0"/>
        <w:keepLines w:val="0"/>
        <w:widowControl w:val="0"/>
        <w:shd w:val="clear" w:color="auto" w:fill="auto"/>
        <w:bidi w:val="0"/>
        <w:spacing w:line="269"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Cruise of the Cachalot,</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struggle between</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cachalot and a giant</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squid, can doubt that it</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was a combat of this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kind which was thus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erroneously described.</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immensely - long</w:t>
      </w:r>
    </w:p>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i w:val="0"/>
          <w:iCs w:val="0"/>
          <w:color w:val="000000"/>
          <w:spacing w:val="0"/>
          <w:w w:val="100"/>
          <w:position w:val="0"/>
          <w:sz w:val="17"/>
          <w:szCs w:val="17"/>
          <w:shd w:val="clear" w:color="auto" w:fill="auto"/>
          <w:lang w:val="en-US" w:eastAsia="en-US" w:bidi="en-US"/>
        </w:rPr>
        <w:t xml:space="preserve">arms of </w:t>
      </w:r>
      <w:r>
        <w:rPr>
          <w:rFonts w:ascii="Times New Roman" w:eastAsia="Times New Roman" w:hAnsi="Times New Roman" w:cs="Times New Roman"/>
          <w:color w:val="000000"/>
          <w:spacing w:val="0"/>
          <w:w w:val="100"/>
          <w:position w:val="0"/>
          <w:sz w:val="15"/>
          <w:szCs w:val="15"/>
          <w:shd w:val="clear" w:color="auto" w:fill="auto"/>
          <w:lang w:val="en-US" w:eastAsia="en-US" w:bidi="en-US"/>
        </w:rPr>
        <w:t>Architeuthis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would not unnaturally</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 mistaken for a snake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by sailors, and instead</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being dragged to the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bottom the whale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doubtless sounded of its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own accord as whales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usually do (see </w:t>
      </w:r>
      <w:r>
        <w:rPr>
          <w:rFonts w:ascii="Times New Roman" w:eastAsia="Times New Roman" w:hAnsi="Times New Roman" w:cs="Times New Roman"/>
          <w:smallCaps/>
          <w:color w:val="000000"/>
          <w:spacing w:val="0"/>
          <w:w w:val="100"/>
          <w:position w:val="0"/>
          <w:shd w:val="clear" w:color="auto" w:fill="auto"/>
          <w:lang w:val="en-US" w:eastAsia="en-US" w:bidi="en-US"/>
        </w:rPr>
        <w:t>Cuttle-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fish).</w:t>
      </w:r>
      <w:r>
        <w:rPr>
          <w:rFonts w:ascii="Times New Roman" w:eastAsia="Times New Roman" w:hAnsi="Times New Roman" w:cs="Times New Roman"/>
          <w:color w:val="000000"/>
          <w:spacing w:val="0"/>
          <w:w w:val="100"/>
          <w:position w:val="0"/>
          <w:shd w:val="clear" w:color="auto" w:fill="auto"/>
          <w:lang w:val="en-US" w:eastAsia="en-US" w:bidi="en-US"/>
        </w:rPr>
        <w:t xml:space="preserve"> (7) A sea-lion,</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or “Anson’s seal”</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(Morunga elephantina),</w:t>
      </w:r>
      <w:r>
        <w:rPr>
          <w:rFonts w:ascii="Times New Roman" w:eastAsia="Times New Roman" w:hAnsi="Times New Roman" w:cs="Times New Roman"/>
          <w:color w:val="000000"/>
          <w:spacing w:val="0"/>
          <w:w w:val="100"/>
          <w:position w:val="0"/>
          <w:shd w:val="clear" w:color="auto" w:fill="auto"/>
          <w:lang w:val="en-US" w:eastAsia="en-US" w:bidi="en-US"/>
        </w:rPr>
        <w:t xml:space="preserve"> was suggested by Owen@@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19</w:t>
      </w:r>
      <w:r>
        <w:rPr>
          <w:rFonts w:ascii="Times New Roman" w:eastAsia="Times New Roman" w:hAnsi="Times New Roman" w:cs="Times New Roman"/>
          <w:color w:val="000000"/>
          <w:spacing w:val="0"/>
          <w:w w:val="100"/>
          <w:position w:val="0"/>
          <w:shd w:val="clear" w:color="auto" w:fill="auto"/>
          <w:lang w:val="en-US" w:eastAsia="en-US" w:bidi="en-US"/>
        </w:rPr>
        <w:t xml:space="preserve"> as a possible explanation of the serpent seen from H.M.S. “ Daedalus”; but as this was afterwards rejected by Captain M'Quahae,@@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20</w:t>
      </w:r>
      <w:r>
        <w:rPr>
          <w:rFonts w:ascii="Times New Roman" w:eastAsia="Times New Roman" w:hAnsi="Times New Roman" w:cs="Times New Roman"/>
          <w:color w:val="000000"/>
          <w:spacing w:val="0"/>
          <w:w w:val="100"/>
          <w:position w:val="0"/>
          <w:shd w:val="clear" w:color="auto" w:fill="auto"/>
          <w:lang w:val="en-US" w:eastAsia="en-US" w:bidi="en-US"/>
        </w:rPr>
        <w:t xml:space="preserve"> who stated that it could not have been any animal of the seal kind, it seems better to refer the appearance to a squid. (8) A plesiosaurus, or some other of the huge marine reptiles usually believed to be extinct, might certainly have produced the</w:t>
      </w:r>
    </w:p>
    <w:p>
      <w:pPr>
        <w:pStyle w:val="Style12"/>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Mott,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Nature,</w:t>
      </w:r>
      <w:r>
        <w:rPr>
          <w:rFonts w:ascii="Times New Roman" w:eastAsia="Times New Roman" w:hAnsi="Times New Roman" w:cs="Times New Roman"/>
          <w:color w:val="000000"/>
          <w:spacing w:val="0"/>
          <w:w w:val="100"/>
          <w:position w:val="0"/>
          <w:shd w:val="clear" w:color="auto" w:fill="auto"/>
          <w:lang w:val="en-US" w:eastAsia="en-US" w:bidi="en-US"/>
        </w:rPr>
        <w:t xml:space="preserve"> xxvii. pp. 293, 315, 338; also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Land and Water </w:t>
      </w:r>
      <w:r>
        <w:rPr>
          <w:rFonts w:ascii="Times New Roman" w:eastAsia="Times New Roman" w:hAnsi="Times New Roman" w:cs="Times New Roman"/>
          <w:color w:val="000000"/>
          <w:spacing w:val="0"/>
          <w:w w:val="100"/>
          <w:position w:val="0"/>
          <w:shd w:val="clear" w:color="auto" w:fill="auto"/>
          <w:lang w:val="en-US" w:eastAsia="en-US" w:bidi="en-US"/>
        </w:rPr>
        <w:t>(September 1872).</w:t>
      </w:r>
    </w:p>
    <w:p>
      <w:pPr>
        <w:pStyle w:val="Style12"/>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 Nature,</w:t>
      </w:r>
      <w:r>
        <w:rPr>
          <w:rFonts w:ascii="Times New Roman" w:eastAsia="Times New Roman" w:hAnsi="Times New Roman" w:cs="Times New Roman"/>
          <w:color w:val="000000"/>
          <w:spacing w:val="0"/>
          <w:w w:val="100"/>
          <w:position w:val="0"/>
          <w:shd w:val="clear" w:color="auto" w:fill="auto"/>
          <w:lang w:val="en-US" w:eastAsia="en-US" w:bidi="en-US"/>
        </w:rPr>
        <w:t xml:space="preserve"> ibid. ; also Drew, in vol. xviii. p. 489 ; Bird,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tom. cit. </w:t>
      </w:r>
      <w:r>
        <w:rPr>
          <w:rFonts w:ascii="Times New Roman" w:eastAsia="Times New Roman" w:hAnsi="Times New Roman" w:cs="Times New Roman"/>
          <w:color w:val="000000"/>
          <w:spacing w:val="0"/>
          <w:w w:val="100"/>
          <w:position w:val="0"/>
          <w:shd w:val="clear" w:color="auto" w:fill="auto"/>
          <w:lang w:val="en-US" w:eastAsia="en-US" w:bidi="en-US"/>
        </w:rPr>
        <w:t xml:space="preserve">p. 519; Ingleby,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tom, cit</w:t>
      </w:r>
      <w:r>
        <w:rPr>
          <w:rFonts w:ascii="Times New Roman" w:eastAsia="Times New Roman" w:hAnsi="Times New Roman" w:cs="Times New Roman"/>
          <w:color w:val="000000"/>
          <w:spacing w:val="0"/>
          <w:w w:val="100"/>
          <w:position w:val="0"/>
          <w:shd w:val="clear" w:color="auto" w:fill="auto"/>
          <w:lang w:val="en-US" w:eastAsia="en-US" w:bidi="en-US"/>
        </w:rPr>
        <w:t xml:space="preserve"> p. 541.</w:t>
      </w:r>
    </w:p>
    <w:p>
      <w:pPr>
        <w:pStyle w:val="Style12"/>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F. Smith,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Times</w:t>
      </w:r>
      <w:r>
        <w:rPr>
          <w:rFonts w:ascii="Times New Roman" w:eastAsia="Times New Roman" w:hAnsi="Times New Roman" w:cs="Times New Roman"/>
          <w:color w:val="000000"/>
          <w:spacing w:val="0"/>
          <w:w w:val="100"/>
          <w:position w:val="0"/>
          <w:shd w:val="clear" w:color="auto" w:fill="auto"/>
          <w:lang w:val="en-US" w:eastAsia="en-US" w:bidi="en-US"/>
        </w:rPr>
        <w:t xml:space="preserve"> (February 1858); Herriman, quoted by </w:t>
      </w:r>
      <w:r>
        <w:rPr>
          <w:rFonts w:ascii="Times New Roman" w:eastAsia="Times New Roman" w:hAnsi="Times New Roman" w:cs="Times New Roman"/>
          <w:color w:val="000000"/>
          <w:spacing w:val="0"/>
          <w:w w:val="100"/>
          <w:position w:val="0"/>
          <w:shd w:val="clear" w:color="auto" w:fill="auto"/>
          <w:lang w:val="de-DE" w:eastAsia="de-DE" w:bidi="de-DE"/>
        </w:rPr>
        <w:t xml:space="preserve">Gosse,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op. cit. postea,</w:t>
      </w:r>
      <w:r>
        <w:rPr>
          <w:rFonts w:ascii="Times New Roman" w:eastAsia="Times New Roman" w:hAnsi="Times New Roman" w:cs="Times New Roman"/>
          <w:color w:val="000000"/>
          <w:spacing w:val="0"/>
          <w:w w:val="100"/>
          <w:position w:val="0"/>
          <w:shd w:val="clear" w:color="auto" w:fill="auto"/>
          <w:lang w:val="en-US" w:eastAsia="en-US" w:bidi="en-US"/>
        </w:rPr>
        <w:t xml:space="preserve"> p. 338; Pringle,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Nature,</w:t>
      </w:r>
      <w:r>
        <w:rPr>
          <w:rFonts w:ascii="Times New Roman" w:eastAsia="Times New Roman" w:hAnsi="Times New Roman" w:cs="Times New Roman"/>
          <w:color w:val="000000"/>
          <w:spacing w:val="0"/>
          <w:w w:val="100"/>
          <w:position w:val="0"/>
          <w:shd w:val="clear" w:color="auto" w:fill="auto"/>
          <w:lang w:val="en-US" w:eastAsia="en-US" w:bidi="en-US"/>
        </w:rPr>
        <w:t xml:space="preserve"> xviii. p. 519 (1878).</w:t>
      </w:r>
    </w:p>
    <w:p>
      <w:pPr>
        <w:pStyle w:val="Style12"/>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z w:val="14"/>
          <w:szCs w:val="14"/>
          <w:shd w:val="clear" w:color="auto" w:fill="auto"/>
          <w:vertAlign w:val="superscript"/>
          <w:lang w:val="en-US" w:eastAsia="en-US" w:bidi="en-US"/>
        </w:rPr>
        <w:t>@@@4</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 Mem. Wern. Soc. Edin.</w:t>
      </w:r>
      <w:r>
        <w:rPr>
          <w:rFonts w:ascii="Times New Roman" w:eastAsia="Times New Roman" w:hAnsi="Times New Roman" w:cs="Times New Roman"/>
          <w:color w:val="000000"/>
          <w:spacing w:val="0"/>
          <w:w w:val="100"/>
          <w:position w:val="0"/>
          <w:shd w:val="clear" w:color="auto" w:fill="auto"/>
          <w:lang w:val="en-US" w:eastAsia="en-US" w:bidi="en-US"/>
        </w:rPr>
        <w:t xml:space="preserve"> vol. i. pp. 418-444, pls. ix.-xi. (1811).</w:t>
      </w:r>
    </w:p>
    <w:p>
      <w:pPr>
        <w:pStyle w:val="Style12"/>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Ann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Mag. Nat. Hist.</w:t>
      </w:r>
      <w:r>
        <w:rPr>
          <w:rFonts w:ascii="Times New Roman" w:eastAsia="Times New Roman" w:hAnsi="Times New Roman" w:cs="Times New Roman"/>
          <w:color w:val="000000"/>
          <w:spacing w:val="0"/>
          <w:w w:val="100"/>
          <w:position w:val="0"/>
          <w:shd w:val="clear" w:color="auto" w:fill="auto"/>
          <w:lang w:val="en-US" w:eastAsia="en-US" w:bidi="en-US"/>
        </w:rPr>
        <w:t xml:space="preserve"> ser. 2, vol. ii. p. 461 (1848); for a criticism of these views, see Traill,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Proc. Roy. Soc. Edin.</w:t>
      </w:r>
      <w:r>
        <w:rPr>
          <w:rFonts w:ascii="Times New Roman" w:eastAsia="Times New Roman" w:hAnsi="Times New Roman" w:cs="Times New Roman"/>
          <w:color w:val="000000"/>
          <w:spacing w:val="0"/>
          <w:w w:val="100"/>
          <w:position w:val="0"/>
          <w:shd w:val="clear" w:color="auto" w:fill="auto"/>
          <w:lang w:val="en-US" w:eastAsia="en-US" w:bidi="en-US"/>
        </w:rPr>
        <w:t xml:space="preserve"> vol. iii. p. 208 (1857).</w:t>
      </w:r>
    </w:p>
    <w:p>
      <w:pPr>
        <w:pStyle w:val="Style12"/>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Owen,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Odontography,</w:t>
      </w:r>
      <w:r>
        <w:rPr>
          <w:rFonts w:ascii="Times New Roman" w:eastAsia="Times New Roman" w:hAnsi="Times New Roman" w:cs="Times New Roman"/>
          <w:color w:val="000000"/>
          <w:spacing w:val="0"/>
          <w:w w:val="100"/>
          <w:position w:val="0"/>
          <w:shd w:val="clear" w:color="auto" w:fill="auto"/>
          <w:lang w:val="en-US" w:eastAsia="en-US" w:bidi="en-US"/>
        </w:rPr>
        <w:t xml:space="preserve"> p. 30.</w:t>
      </w:r>
    </w:p>
    <w:p>
      <w:pPr>
        <w:pStyle w:val="Style12"/>
        <w:keepNext w:val="0"/>
        <w:keepLines w:val="0"/>
        <w:widowControl w:val="0"/>
        <w:shd w:val="clear" w:color="auto" w:fill="auto"/>
        <w:bidi w:val="0"/>
        <w:spacing w:line="223" w:lineRule="auto"/>
        <w:ind w:left="0" w:firstLine="360"/>
        <w:jc w:val="left"/>
        <w:rPr>
          <w:sz w:val="14"/>
          <w:szCs w:val="14"/>
        </w:rPr>
      </w:pPr>
      <w:r>
        <w:rPr>
          <w:rFonts w:ascii="Times New Roman" w:eastAsia="Times New Roman" w:hAnsi="Times New Roman" w:cs="Times New Roman"/>
          <w:i/>
          <w:iCs/>
          <w:color w:val="000000"/>
          <w:spacing w:val="0"/>
          <w:w w:val="100"/>
          <w:position w:val="0"/>
          <w:sz w:val="14"/>
          <w:szCs w:val="14"/>
          <w:shd w:val="clear" w:color="auto" w:fill="auto"/>
          <w:vertAlign w:val="superscript"/>
          <w:lang w:val="en-US" w:eastAsia="en-US" w:bidi="en-US"/>
        </w:rPr>
        <w:t>@@@7</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 Leisure Time Studies,</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p. 115 (London, 1879), containing a readable essay on the subject;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Scotsman</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(6th September 1878);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Nature, loc. cit.</w:t>
      </w:r>
    </w:p>
    <w:p>
      <w:pPr>
        <w:pStyle w:val="Style1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i/>
          <w:iCs/>
          <w:color w:val="000000"/>
          <w:spacing w:val="0"/>
          <w:w w:val="100"/>
          <w:position w:val="0"/>
          <w:sz w:val="14"/>
          <w:szCs w:val="14"/>
          <w:shd w:val="clear" w:color="auto" w:fill="auto"/>
          <w:vertAlign w:val="superscript"/>
          <w:lang w:val="en-US" w:eastAsia="en-US" w:bidi="en-US"/>
        </w:rPr>
        <w:t>@@@8</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 Study of Fishes,</w:t>
      </w:r>
      <w:r>
        <w:rPr>
          <w:rFonts w:ascii="Times New Roman" w:eastAsia="Times New Roman" w:hAnsi="Times New Roman" w:cs="Times New Roman"/>
          <w:color w:val="000000"/>
          <w:spacing w:val="0"/>
          <w:w w:val="100"/>
          <w:position w:val="0"/>
          <w:shd w:val="clear" w:color="auto" w:fill="auto"/>
          <w:lang w:val="en-US" w:eastAsia="en-US" w:bidi="en-US"/>
        </w:rPr>
        <w:t xml:space="preserve"> p. 521 (Edinburgh, 1880).</w:t>
      </w:r>
    </w:p>
    <w:p>
      <w:pPr>
        <w:pStyle w:val="Style12"/>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See note 2; also Deinbolt, quoted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Zoologist,</w:t>
      </w:r>
      <w:r>
        <w:rPr>
          <w:rFonts w:ascii="Times New Roman" w:eastAsia="Times New Roman" w:hAnsi="Times New Roman" w:cs="Times New Roman"/>
          <w:color w:val="000000"/>
          <w:spacing w:val="0"/>
          <w:w w:val="100"/>
          <w:position w:val="0"/>
          <w:shd w:val="clear" w:color="auto" w:fill="auto"/>
          <w:lang w:val="en-US" w:eastAsia="en-US" w:bidi="en-US"/>
        </w:rPr>
        <w:t xml:space="preserve"> p. 1604 (1847).</w:t>
      </w:r>
    </w:p>
    <w:p>
      <w:pPr>
        <w:pStyle w:val="Style12"/>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Bigelow,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Amer.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Journ.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Sci.</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 </w:t>
      </w:r>
      <w:r>
        <w:rPr>
          <w:rFonts w:ascii="Times New Roman" w:eastAsia="Times New Roman" w:hAnsi="Times New Roman" w:cs="Times New Roman"/>
          <w:color w:val="000000"/>
          <w:spacing w:val="0"/>
          <w:w w:val="100"/>
          <w:position w:val="0"/>
          <w:shd w:val="clear" w:color="auto" w:fill="auto"/>
          <w:lang w:val="en-US" w:eastAsia="en-US" w:bidi="en-US"/>
        </w:rPr>
        <w:t xml:space="preserve">ii. </w:t>
      </w:r>
      <w:r>
        <w:rPr>
          <w:rFonts w:ascii="Times New Roman" w:eastAsia="Times New Roman" w:hAnsi="Times New Roman" w:cs="Times New Roman"/>
          <w:color w:val="000000"/>
          <w:spacing w:val="0"/>
          <w:w w:val="100"/>
          <w:position w:val="0"/>
          <w:shd w:val="clear" w:color="auto" w:fill="auto"/>
          <w:lang w:val="de-DE" w:eastAsia="de-DE" w:bidi="de-DE"/>
        </w:rPr>
        <w:t xml:space="preserve">pp. </w:t>
      </w:r>
      <w:r>
        <w:rPr>
          <w:rFonts w:ascii="Times New Roman" w:eastAsia="Times New Roman" w:hAnsi="Times New Roman" w:cs="Times New Roman"/>
          <w:color w:val="000000"/>
          <w:spacing w:val="0"/>
          <w:w w:val="100"/>
          <w:position w:val="0"/>
          <w:shd w:val="clear" w:color="auto" w:fill="auto"/>
          <w:lang w:val="en-US" w:eastAsia="en-US" w:bidi="en-US"/>
        </w:rPr>
        <w:t xml:space="preserve">147-165 (1820); </w:t>
      </w:r>
      <w:r>
        <w:rPr>
          <w:rFonts w:ascii="Times New Roman" w:eastAsia="Times New Roman" w:hAnsi="Times New Roman" w:cs="Times New Roman"/>
          <w:color w:val="000000"/>
          <w:spacing w:val="0"/>
          <w:w w:val="100"/>
          <w:position w:val="0"/>
          <w:shd w:val="clear" w:color="auto" w:fill="auto"/>
          <w:lang w:val="de-DE" w:eastAsia="de-DE" w:bidi="de-DE"/>
        </w:rPr>
        <w:t>War</w:t>
        <w:softHyphen/>
        <w:t xml:space="preserve">burton,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ibid.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 </w:t>
      </w:r>
      <w:r>
        <w:rPr>
          <w:rFonts w:ascii="Times New Roman" w:eastAsia="Times New Roman" w:hAnsi="Times New Roman" w:cs="Times New Roman"/>
          <w:color w:val="000000"/>
          <w:spacing w:val="0"/>
          <w:w w:val="100"/>
          <w:position w:val="0"/>
          <w:shd w:val="clear" w:color="auto" w:fill="auto"/>
          <w:lang w:val="de-DE" w:eastAsia="de-DE" w:bidi="de-DE"/>
        </w:rPr>
        <w:t xml:space="preserve">xii.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375 (1823);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Zoologist,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1714 (1847).</w:t>
      </w:r>
    </w:p>
    <w:p>
      <w:pPr>
        <w:pStyle w:val="Style1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i/>
          <w:iCs/>
          <w:color w:val="000000"/>
          <w:spacing w:val="0"/>
          <w:w w:val="100"/>
          <w:position w:val="0"/>
          <w:sz w:val="14"/>
          <w:szCs w:val="14"/>
          <w:shd w:val="clear" w:color="auto" w:fill="auto"/>
          <w:vertAlign w:val="superscript"/>
          <w:lang w:val="en-US" w:eastAsia="en-US" w:bidi="en-US"/>
        </w:rPr>
        <w:t>@@@11</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Amer. Journ.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Sei.</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 xv. p. </w:t>
      </w:r>
      <w:r>
        <w:rPr>
          <w:rFonts w:ascii="Times New Roman" w:eastAsia="Times New Roman" w:hAnsi="Times New Roman" w:cs="Times New Roman"/>
          <w:color w:val="000000"/>
          <w:spacing w:val="0"/>
          <w:w w:val="100"/>
          <w:position w:val="0"/>
          <w:shd w:val="clear" w:color="auto" w:fill="auto"/>
          <w:lang w:val="en-US" w:eastAsia="en-US" w:bidi="en-US"/>
        </w:rPr>
        <w:t>351 (1829).</w:t>
      </w:r>
    </w:p>
    <w:p>
      <w:pPr>
        <w:pStyle w:val="Style7"/>
        <w:keepNext w:val="0"/>
        <w:keepLines w:val="0"/>
        <w:widowControl w:val="0"/>
        <w:shd w:val="clear" w:color="auto" w:fill="auto"/>
        <w:bidi w:val="0"/>
        <w:spacing w:line="218" w:lineRule="auto"/>
        <w:ind w:left="0" w:firstLine="360"/>
        <w:jc w:val="left"/>
        <w:rPr>
          <w:sz w:val="15"/>
          <w:szCs w:val="15"/>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Romance of Natural History,</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i w:val="0"/>
          <w:iCs w:val="0"/>
          <w:color w:val="000000"/>
          <w:spacing w:val="0"/>
          <w:w w:val="100"/>
          <w:position w:val="0"/>
          <w:sz w:val="15"/>
          <w:szCs w:val="15"/>
          <w:shd w:val="clear" w:color="auto" w:fill="auto"/>
          <w:lang w:val="fr-FR" w:eastAsia="fr-FR" w:bidi="fr-FR"/>
        </w:rPr>
        <w:t xml:space="preserve">p.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345 </w:t>
      </w:r>
      <w:r>
        <w:rPr>
          <w:rFonts w:ascii="Times New Roman" w:eastAsia="Times New Roman" w:hAnsi="Times New Roman" w:cs="Times New Roman"/>
          <w:i w:val="0"/>
          <w:iCs w:val="0"/>
          <w:color w:val="000000"/>
          <w:spacing w:val="0"/>
          <w:w w:val="100"/>
          <w:position w:val="0"/>
          <w:sz w:val="15"/>
          <w:szCs w:val="15"/>
          <w:shd w:val="clear" w:color="auto" w:fill="auto"/>
          <w:lang w:val="fr-FR" w:eastAsia="fr-FR" w:bidi="fr-FR"/>
        </w:rPr>
        <w:t xml:space="preserve">(London,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1859).</w:t>
      </w:r>
    </w:p>
    <w:p>
      <w:pPr>
        <w:pStyle w:val="Style12"/>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@@@13</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M'Quahae,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Times</w:t>
      </w:r>
      <w:r>
        <w:rPr>
          <w:rFonts w:ascii="Times New Roman" w:eastAsia="Times New Roman" w:hAnsi="Times New Roman" w:cs="Times New Roman"/>
          <w:color w:val="000000"/>
          <w:spacing w:val="0"/>
          <w:w w:val="100"/>
          <w:position w:val="0"/>
          <w:shd w:val="clear" w:color="auto" w:fill="auto"/>
          <w:lang w:val="en-US" w:eastAsia="en-US" w:bidi="en-US"/>
        </w:rPr>
        <w:t xml:space="preserve"> (October 1848)</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Ill.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Lond.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News</w:t>
      </w:r>
      <w:r>
        <w:rPr>
          <w:rFonts w:ascii="Times New Roman" w:eastAsia="Times New Roman" w:hAnsi="Times New Roman" w:cs="Times New Roman"/>
          <w:color w:val="000000"/>
          <w:spacing w:val="0"/>
          <w:w w:val="100"/>
          <w:position w:val="0"/>
          <w:shd w:val="clear" w:color="auto" w:fill="auto"/>
          <w:lang w:val="en-US" w:eastAsia="en-US" w:bidi="en-US"/>
        </w:rPr>
        <w:t xml:space="preserve"> (October 1848).</w:t>
      </w:r>
    </w:p>
    <w:p>
      <w:pPr>
        <w:pStyle w:val="Style12"/>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@@@14</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A. E. </w:t>
      </w:r>
      <w:r>
        <w:rPr>
          <w:rFonts w:ascii="Times New Roman" w:eastAsia="Times New Roman" w:hAnsi="Times New Roman" w:cs="Times New Roman"/>
          <w:color w:val="000000"/>
          <w:spacing w:val="0"/>
          <w:w w:val="100"/>
          <w:position w:val="0"/>
          <w:shd w:val="clear" w:color="auto" w:fill="auto"/>
          <w:lang w:val="en-US" w:eastAsia="en-US" w:bidi="en-US"/>
        </w:rPr>
        <w:t xml:space="preserve">Verrill,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Trans. Connect.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Acad.</w:t>
      </w:r>
      <w:r>
        <w:rPr>
          <w:rFonts w:ascii="Times New Roman" w:eastAsia="Times New Roman" w:hAnsi="Times New Roman" w:cs="Times New Roman"/>
          <w:color w:val="000000"/>
          <w:spacing w:val="0"/>
          <w:w w:val="100"/>
          <w:position w:val="0"/>
          <w:shd w:val="clear" w:color="auto" w:fill="auto"/>
          <w:lang w:val="fr-FR" w:eastAsia="fr-FR" w:bidi="fr-FR"/>
        </w:rPr>
        <w:t xml:space="preserve"> vol. v. part i. </w:t>
      </w:r>
      <w:r>
        <w:rPr>
          <w:rFonts w:ascii="Times New Roman" w:eastAsia="Times New Roman" w:hAnsi="Times New Roman" w:cs="Times New Roman"/>
          <w:color w:val="000000"/>
          <w:spacing w:val="0"/>
          <w:w w:val="100"/>
          <w:position w:val="0"/>
          <w:shd w:val="clear" w:color="auto" w:fill="auto"/>
          <w:lang w:val="en-US" w:eastAsia="en-US" w:bidi="en-US"/>
        </w:rPr>
        <w:t>(1880), con</w:t>
        <w:softHyphen/>
        <w:t xml:space="preserve">taining </w:t>
      </w:r>
      <w:r>
        <w:rPr>
          <w:rFonts w:ascii="Times New Roman" w:eastAsia="Times New Roman" w:hAnsi="Times New Roman" w:cs="Times New Roman"/>
          <w:color w:val="000000"/>
          <w:spacing w:val="0"/>
          <w:w w:val="100"/>
          <w:position w:val="0"/>
          <w:shd w:val="clear" w:color="auto" w:fill="auto"/>
          <w:lang w:val="fr-FR" w:eastAsia="fr-FR" w:bidi="fr-FR"/>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account of all authenticated specimens of gigantic squids.</w:t>
      </w:r>
    </w:p>
    <w:p>
      <w:pPr>
        <w:pStyle w:val="Style1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@@@15</w:t>
      </w:r>
      <w:r>
        <w:rPr>
          <w:rFonts w:ascii="Times New Roman" w:eastAsia="Times New Roman" w:hAnsi="Times New Roman" w:cs="Times New Roman"/>
          <w:color w:val="000000"/>
          <w:spacing w:val="0"/>
          <w:w w:val="100"/>
          <w:position w:val="0"/>
          <w:shd w:val="clear" w:color="auto" w:fill="auto"/>
          <w:lang w:val="en-US" w:eastAsia="en-US" w:bidi="en-US"/>
        </w:rPr>
        <w:t xml:space="preserve"> Steenstrup,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Forhandl. Skand. Naturf., 7</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Mode,</w:t>
      </w:r>
      <w:r>
        <w:rPr>
          <w:rFonts w:ascii="Times New Roman" w:eastAsia="Times New Roman" w:hAnsi="Times New Roman" w:cs="Times New Roman"/>
          <w:color w:val="000000"/>
          <w:spacing w:val="0"/>
          <w:w w:val="100"/>
          <w:position w:val="0"/>
          <w:shd w:val="clear" w:color="auto" w:fill="auto"/>
          <w:lang w:val="en-US" w:eastAsia="en-US" w:bidi="en-US"/>
        </w:rPr>
        <w:t xml:space="preserve"> pp. 182-185 (Christiania, 1857).</w:t>
      </w:r>
    </w:p>
    <w:p>
      <w:pPr>
        <w:pStyle w:val="Style1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@@@16</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Saville </w:t>
      </w:r>
      <w:r>
        <w:rPr>
          <w:rFonts w:ascii="Times New Roman" w:eastAsia="Times New Roman" w:hAnsi="Times New Roman" w:cs="Times New Roman"/>
          <w:color w:val="000000"/>
          <w:spacing w:val="0"/>
          <w:w w:val="100"/>
          <w:position w:val="0"/>
          <w:shd w:val="clear" w:color="auto" w:fill="auto"/>
          <w:lang w:val="en-US" w:eastAsia="en-US" w:bidi="en-US"/>
        </w:rPr>
        <w:t xml:space="preserve">Kent,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Proc.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Zool.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Soc.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Lond.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178 (1874) ; More,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Zoologist,</w:t>
      </w:r>
      <w:r>
        <w:rPr>
          <w:rFonts w:ascii="Times New Roman" w:eastAsia="Times New Roman" w:hAnsi="Times New Roman" w:cs="Times New Roman"/>
          <w:color w:val="000000"/>
          <w:spacing w:val="0"/>
          <w:w w:val="100"/>
          <w:position w:val="0"/>
          <w:shd w:val="clear" w:color="auto" w:fill="auto"/>
          <w:lang w:val="en-US" w:eastAsia="en-US" w:bidi="en-US"/>
        </w:rPr>
        <w:t xml:space="preserve"> p. 4526 (1875); also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Ann. Mag. Nat. Hist.</w:t>
      </w:r>
      <w:r>
        <w:rPr>
          <w:rFonts w:ascii="Times New Roman" w:eastAsia="Times New Roman" w:hAnsi="Times New Roman" w:cs="Times New Roman"/>
          <w:color w:val="000000"/>
          <w:spacing w:val="0"/>
          <w:w w:val="100"/>
          <w:position w:val="0"/>
          <w:shd w:val="clear" w:color="auto" w:fill="auto"/>
          <w:lang w:val="en-US" w:eastAsia="en-US" w:bidi="en-US"/>
        </w:rPr>
        <w:t xml:space="preserve"> ser. 4, vol. vi. p. 123.</w:t>
      </w:r>
    </w:p>
    <w:p>
      <w:pPr>
        <w:pStyle w:val="Style1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4"/>
          <w:szCs w:val="14"/>
          <w:shd w:val="clear" w:color="auto" w:fill="auto"/>
          <w:vertAlign w:val="superscript"/>
          <w:lang w:val="en-US" w:eastAsia="en-US" w:bidi="en-US"/>
        </w:rPr>
        <w:t>@@@17</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 Det gamle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Grönlands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nye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Perlustration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(Copenhagen, 1741; Eng. trans.,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 Description of Greenland,</w:t>
      </w:r>
      <w:r>
        <w:rPr>
          <w:rFonts w:ascii="Times New Roman" w:eastAsia="Times New Roman" w:hAnsi="Times New Roman" w:cs="Times New Roman"/>
          <w:color w:val="000000"/>
          <w:spacing w:val="0"/>
          <w:w w:val="100"/>
          <w:position w:val="0"/>
          <w:shd w:val="clear" w:color="auto" w:fill="auto"/>
          <w:lang w:val="en-US" w:eastAsia="en-US" w:bidi="en-US"/>
        </w:rPr>
        <w:t xml:space="preserve"> London, 1745, pp. 86-89); also Paul Egede,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Efterretninger om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Grönland,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Copenhagen, n.d., pp. 45, 46∙</w:t>
      </w:r>
    </w:p>
    <w:p>
      <w:pPr>
        <w:pStyle w:val="Style1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@@@18</w:t>
      </w:r>
      <w:r>
        <w:rPr>
          <w:rFonts w:ascii="Times New Roman" w:eastAsia="Times New Roman" w:hAnsi="Times New Roman" w:cs="Times New Roman"/>
          <w:color w:val="000000"/>
          <w:spacing w:val="0"/>
          <w:w w:val="100"/>
          <w:position w:val="0"/>
          <w:shd w:val="clear" w:color="auto" w:fill="auto"/>
          <w:lang w:val="en-US" w:eastAsia="en-US" w:bidi="en-US"/>
        </w:rPr>
        <w:t xml:space="preserve"> L.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Ferry, quoted by Pontoppidan,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op. cit.;</w:t>
      </w:r>
      <w:r>
        <w:rPr>
          <w:rFonts w:ascii="Times New Roman" w:eastAsia="Times New Roman" w:hAnsi="Times New Roman" w:cs="Times New Roman"/>
          <w:color w:val="000000"/>
          <w:spacing w:val="0"/>
          <w:w w:val="100"/>
          <w:position w:val="0"/>
          <w:shd w:val="clear" w:color="auto" w:fill="auto"/>
          <w:lang w:val="en-US" w:eastAsia="en-US" w:bidi="en-US"/>
        </w:rPr>
        <w:t xml:space="preserve"> Davidson arid Sandford, quoted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Zoologist,</w:t>
      </w:r>
      <w:r>
        <w:rPr>
          <w:rFonts w:ascii="Times New Roman" w:eastAsia="Times New Roman" w:hAnsi="Times New Roman" w:cs="Times New Roman"/>
          <w:color w:val="000000"/>
          <w:spacing w:val="0"/>
          <w:w w:val="100"/>
          <w:position w:val="0"/>
          <w:shd w:val="clear" w:color="auto" w:fill="auto"/>
          <w:lang w:val="en-US" w:eastAsia="en-US" w:bidi="en-US"/>
        </w:rPr>
        <w:t xml:space="preserve"> p. 2459 (1849); Senior,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Graphic </w:t>
      </w:r>
      <w:r>
        <w:rPr>
          <w:rFonts w:ascii="Times New Roman" w:eastAsia="Times New Roman" w:hAnsi="Times New Roman" w:cs="Times New Roman"/>
          <w:color w:val="000000"/>
          <w:spacing w:val="0"/>
          <w:w w:val="100"/>
          <w:position w:val="0"/>
          <w:shd w:val="clear" w:color="auto" w:fill="auto"/>
          <w:lang w:val="en-US" w:eastAsia="en-US" w:bidi="en-US"/>
        </w:rPr>
        <w:t xml:space="preserve">(19th April 1879); Barnett,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Nature,</w:t>
      </w:r>
      <w:r>
        <w:rPr>
          <w:rFonts w:ascii="Times New Roman" w:eastAsia="Times New Roman" w:hAnsi="Times New Roman" w:cs="Times New Roman"/>
          <w:color w:val="000000"/>
          <w:spacing w:val="0"/>
          <w:w w:val="100"/>
          <w:position w:val="0"/>
          <w:shd w:val="clear" w:color="auto" w:fill="auto"/>
          <w:lang w:val="en-US" w:eastAsia="en-US" w:bidi="en-US"/>
        </w:rPr>
        <w:t xml:space="preserve"> vol. xx. p. 289 (1879); Penny,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Ill. Lond. News,</w:t>
      </w:r>
      <w:r>
        <w:rPr>
          <w:rFonts w:ascii="Times New Roman" w:eastAsia="Times New Roman" w:hAnsi="Times New Roman" w:cs="Times New Roman"/>
          <w:color w:val="000000"/>
          <w:spacing w:val="0"/>
          <w:w w:val="100"/>
          <w:position w:val="0"/>
          <w:shd w:val="clear" w:color="auto" w:fill="auto"/>
          <w:lang w:val="en-US" w:eastAsia="en-US" w:bidi="en-US"/>
        </w:rPr>
        <w:t xml:space="preserve"> vol. lxvii. p. 515 (2oth November 1875).</w:t>
      </w:r>
    </w:p>
    <w:p>
      <w:pPr>
        <w:pStyle w:val="Style1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z w:val="14"/>
          <w:szCs w:val="14"/>
          <w:shd w:val="clear" w:color="auto" w:fill="auto"/>
          <w:vertAlign w:val="superscript"/>
          <w:lang w:val="en-US" w:eastAsia="en-US" w:bidi="en-US"/>
        </w:rPr>
        <w:t>@@@19</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 Ann. Mag. Nat. Hist.</w:t>
      </w:r>
      <w:r>
        <w:rPr>
          <w:rFonts w:ascii="Times New Roman" w:eastAsia="Times New Roman" w:hAnsi="Times New Roman" w:cs="Times New Roman"/>
          <w:color w:val="000000"/>
          <w:spacing w:val="0"/>
          <w:w w:val="100"/>
          <w:position w:val="0"/>
          <w:shd w:val="clear" w:color="auto" w:fill="auto"/>
          <w:lang w:val="en-US" w:eastAsia="en-US" w:bidi="en-US"/>
        </w:rPr>
        <w:t xml:space="preserve"> ser. 2, vol. ii. p. 461 (1848).</w:t>
      </w:r>
    </w:p>
    <w:p>
      <w:pPr>
        <w:pStyle w:val="Style1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z w:val="14"/>
          <w:szCs w:val="14"/>
          <w:shd w:val="clear" w:color="auto" w:fill="auto"/>
          <w:vertAlign w:val="superscript"/>
          <w:lang w:val="en-US" w:eastAsia="en-US" w:bidi="en-US"/>
        </w:rPr>
        <w:t>@@@20</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 Times</w:t>
      </w:r>
      <w:r>
        <w:rPr>
          <w:rFonts w:ascii="Times New Roman" w:eastAsia="Times New Roman" w:hAnsi="Times New Roman" w:cs="Times New Roman"/>
          <w:color w:val="000000"/>
          <w:spacing w:val="0"/>
          <w:w w:val="100"/>
          <w:position w:val="0"/>
          <w:shd w:val="clear" w:color="auto" w:fill="auto"/>
          <w:lang w:val="en-US" w:eastAsia="en-US" w:bidi="en-US"/>
        </w:rPr>
        <w:t xml:space="preserve"> (21st November 1848).</w:t>
      </w:r>
    </w:p>
    <w:p>
      <w:pPr>
        <w:widowControl w:val="0"/>
        <w:spacing w:line="1" w:lineRule="exact"/>
      </w:pPr>
    </w:p>
    <w:sectPr>
      <w:footnotePr>
        <w:pos w:val="pageBottom"/>
        <w:numFmt w:val="decimal"/>
        <w:numRestart w:val="continuous"/>
      </w:footnotePr>
      <w:type w:val="continuous"/>
      <w:pgSz w:w="12240" w:h="15840"/>
      <w:pgMar w:top="981" w:left="856" w:right="1036" w:bottom="6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5)_"/>
    <w:basedOn w:val="DefaultParagraphFont"/>
    <w:link w:val="Style7"/>
    <w:rPr>
      <w:rFonts w:ascii="Arial" w:eastAsia="Arial" w:hAnsi="Arial" w:cs="Arial"/>
      <w:b w:val="0"/>
      <w:bCs w:val="0"/>
      <w:i/>
      <w:iCs/>
      <w:smallCaps w:val="0"/>
      <w:strike w:val="0"/>
      <w:sz w:val="14"/>
      <w:szCs w:val="14"/>
      <w:u w:val="none"/>
    </w:rPr>
  </w:style>
  <w:style w:type="character" w:customStyle="1" w:styleId="CharStyle13">
    <w:name w:val="Body text (4)_"/>
    <w:basedOn w:val="DefaultParagraphFont"/>
    <w:link w:val="Style12"/>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7">
    <w:name w:val="Body text (5)"/>
    <w:basedOn w:val="Normal"/>
    <w:link w:val="CharStyle8"/>
    <w:pPr>
      <w:widowControl w:val="0"/>
      <w:shd w:val="clear" w:color="auto" w:fill="FFFFFF"/>
      <w:spacing w:line="223" w:lineRule="auto"/>
      <w:jc w:val="both"/>
    </w:pPr>
    <w:rPr>
      <w:rFonts w:ascii="Arial" w:eastAsia="Arial" w:hAnsi="Arial" w:cs="Arial"/>
      <w:b w:val="0"/>
      <w:bCs w:val="0"/>
      <w:i/>
      <w:iCs/>
      <w:smallCaps w:val="0"/>
      <w:strike w:val="0"/>
      <w:sz w:val="14"/>
      <w:szCs w:val="14"/>
      <w:u w:val="none"/>
    </w:rPr>
  </w:style>
  <w:style w:type="paragraph" w:customStyle="1" w:styleId="Style12">
    <w:name w:val="Body text (4)"/>
    <w:basedOn w:val="Normal"/>
    <w:link w:val="CharStyle13"/>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