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army, trusting to the fortifications of Jerusalem and Egyptian help. Hezekiah, however, was forced to restore the anti-Jewish Padi to the government of Ekron, from which he had been re</w:t>
        <w:softHyphen/>
        <w:t xml:space="preserve">moved by the Jewish party, and, after the defeat of his Egyptian allies at Eltekeh, to see his country wasted with fire and sword, forty-six fortresses being taken and 200,150 persons carried into captivity. He then endeavoured to buy off the invaders by numerous presents—30 talents of gold, 800 talents of silver, precious stones, couches and thrones inlaid with ivory, girls and eunuchs—but all in vain. Jerusalem was saved eventually by a plague, which decimated the Assyrian army and obliged Senna- cherib to return to Nineveh. The following year he was again in Babylonia, where he made his son Assur-nadin-sum king in place of Bel-ibni and drove Merodach-baladan out of the marshes in which he had taken refuge. A few years later he had a fleet of ships built near Birejik on the Euphrates by his Phoenician captives; these were manned by Ionians and transported from Opis overland to the Euphrates and so to the Persian Gulf. Then they sailed to the coast of Elam, and there destroyed the colony of Merodach-baladan's followers at Nagitu. In return for this unprovoked invasion of Elamite territory the Elamites descended upon Babylonia, carried away Assur-nadin- sum (694 B.C.) and made Nergal-yusezib king. Three years later a great battle was fought at Khalulë on the Tigris between the Assyrians on the one side and the Elamites and Babylonians on the other. Both sides claimed the victory, but the advantage remained with Sennacherib, and in 689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he captured Babylon and razed it to the ground, a deed which excited the horror of all western Asia. Some time previously—the date is not known— he had overrun the mountain districts of Cilicia. On the 20th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Tebet 681 B.c. he was murdered by his two sons, who fled to Armenia after holding Nineveh for forty-two days. Sennacherib was vainglorious and a bad administrator; he built the palace of Kuyunjik at Nineveh, 1500 ft. long by 700 ft. broad, as well as the great wall of the city, 8 m. in circumference.</w:t>
      </w:r>
    </w:p>
    <w:p>
      <w:pPr>
        <w:pStyle w:val="Style8"/>
        <w:keepNext w:val="0"/>
        <w:keepLines w:val="0"/>
        <w:widowControl w:val="0"/>
        <w:shd w:val="clear" w:color="auto" w:fill="auto"/>
        <w:tabs>
          <w:tab w:pos="4168" w:val="left"/>
        </w:tabs>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George Smith, </w:t>
      </w:r>
      <w:r>
        <w:rPr>
          <w:rFonts w:ascii="Times New Roman" w:eastAsia="Times New Roman" w:hAnsi="Times New Roman" w:cs="Times New Roman"/>
          <w:i/>
          <w:iCs/>
          <w:color w:val="000000"/>
          <w:spacing w:val="0"/>
          <w:w w:val="100"/>
          <w:position w:val="0"/>
          <w:shd w:val="clear" w:color="auto" w:fill="auto"/>
          <w:lang w:val="en-US" w:eastAsia="en-US" w:bidi="en-US"/>
        </w:rPr>
        <w:t>History of Sennacherib</w:t>
      </w:r>
      <w:r>
        <w:rPr>
          <w:rFonts w:ascii="Times New Roman" w:eastAsia="Times New Roman" w:hAnsi="Times New Roman" w:cs="Times New Roman"/>
          <w:color w:val="000000"/>
          <w:spacing w:val="0"/>
          <w:w w:val="100"/>
          <w:position w:val="0"/>
          <w:shd w:val="clear" w:color="auto" w:fill="auto"/>
          <w:lang w:val="en-US" w:eastAsia="en-US" w:bidi="en-US"/>
        </w:rPr>
        <w:t xml:space="preserve"> (1878).</w:t>
        <w:tab/>
      </w:r>
      <w:r>
        <w:rPr>
          <w:rFonts w:ascii="Times New Roman" w:eastAsia="Times New Roman" w:hAnsi="Times New Roman" w:cs="Times New Roman"/>
          <w:color w:val="000000"/>
          <w:spacing w:val="0"/>
          <w:w w:val="100"/>
          <w:position w:val="0"/>
          <w:shd w:val="clear" w:color="auto" w:fill="auto"/>
          <w:lang w:val="fr-FR" w:eastAsia="fr-FR" w:bidi="fr-FR"/>
        </w:rPr>
        <w:t xml:space="preserve">(A. H. </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SENNAR, a country of north-east Africa, part of the Anglo- Egyptian Sudan. Its boundaries have varied considerably, but Sennar proper is the triangular-shaped territory between the White and Blue Niles north of 10° N. This region is called by the Arabs “ The Island of Sennar ” and by the negro inhabitants “ Hui.” The northern part, where the two Niles approach nearer one another, is also known as El Gezira,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the Island.” Whilst Sennar has never been held to extend westward of the White Nile, the term has often been used to embrace “ the Island of Meroe,”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country between the Blue Nile and the Atbara, and the land between the Blue Nile and its most eastern tributary the Rahad, this latter district being known as the “ Isle of Isles.” South-east Sennar stretches to the Abys</w:t>
        <w:softHyphen/>
        <w:t xml:space="preserve">sinian hills. By the Sudan administration this region has been divided into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mudirias</w:t>
      </w:r>
      <w:r>
        <w:rPr>
          <w:rFonts w:ascii="Times New Roman" w:eastAsia="Times New Roman" w:hAnsi="Times New Roman" w:cs="Times New Roman"/>
          <w:color w:val="000000"/>
          <w:spacing w:val="0"/>
          <w:w w:val="100"/>
          <w:position w:val="0"/>
          <w:shd w:val="clear" w:color="auto" w:fill="auto"/>
          <w:lang w:val="en-US" w:eastAsia="en-US" w:bidi="en-US"/>
        </w:rPr>
        <w:t xml:space="preserve"> (provinces), one, including the central portion, retaining the name of Sennar. The present article deals with the country as a whole.</w:t>
      </w:r>
    </w:p>
    <w:p>
      <w:pPr>
        <w:pStyle w:val="Style1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general Sennar is a vast plain, lying for the most part much higher than the river-levels and about 2000 ft. above the sea, its western part, towards the White Nile, being largely wilderness. From the plain rise isolated granitic hills, attaining heights of 1000 to 2000 ft. above the general level. Jebel Segadi is red granite of the finest quality. The plain, sandy in its northern part, is in the south a deep bed of argillaceous marl, scattered over with great granite boulders and fragments of greenstone.</w:t>
      </w:r>
    </w:p>
    <w:p>
      <w:pPr>
        <w:pStyle w:val="Style1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Sennar lies in the region of light rain, increasing in the S.E. districts to as much as 20 in. in the year. The rainy season is from July to September. The climate is generally unhealthy during that period and the months following. The miasmatic exhalations caused by the sun playing on stagnant waters after the floods give rise to the “ Sennar fever,” which drives even the natives from the plains to the southern uplands. The temperature, which rises at times to over 120° </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is also very changeable, often sinking from 100° during the day to under 60° at night.</w:t>
      </w:r>
    </w:p>
    <w:p>
      <w:pPr>
        <w:pStyle w:val="Style1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soil, mainly alluvial, is naturally very fertile, and wherever cultivated yields abundant crops, durra being the principal grain grown. Many kinds of vegetables, and cotton, wheat and barley are also grown. The forest vegetation, largely confined to the “ Isle of Isles ” and the southern uplands, includes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Adansonia</w:t>
      </w:r>
      <w:r>
        <w:rPr>
          <w:rFonts w:ascii="Times New Roman" w:eastAsia="Times New Roman" w:hAnsi="Times New Roman" w:cs="Times New Roman"/>
          <w:color w:val="000000"/>
          <w:spacing w:val="0"/>
          <w:w w:val="100"/>
          <w:position w:val="0"/>
          <w:shd w:val="clear" w:color="auto" w:fill="auto"/>
          <w:lang w:val="en-US" w:eastAsia="en-US" w:bidi="en-US"/>
        </w:rPr>
        <w:t xml:space="preserve"> (baobab), which in the Fazogli district attains gigantic proportions, the tamarind, of which bread is made, the deleb palm, several valuable</w:t>
      </w:r>
    </w:p>
    <w:p>
      <w:pPr>
        <w:pStyle w:val="Style1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gum trees (whence the term Sennari often applied in Egypt to gum- arabic), some dyewoods, ebony, ironwood and many varieties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acacia. In these forests are found the two-horned rhinoceros, the elephant, lion, panther, numerous apes and antelopes, while the crocodile and hippopotamus frequent the rivers. The chief domestic animals are the camel, horse, ass, ox, buffalo (used both as a beast of burden and for riding), sheep with a short silky fleece, the goat and the pig, which last here reaches its southernmost limit.</w:t>
      </w:r>
    </w:p>
    <w:p>
      <w:pPr>
        <w:pStyle w:val="Style14"/>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country is occupied by a partly settled, partly nomad population of an extremely mixed negroid character. There is evidence of the existence of a once dominant fair race, of which the still surviving Sienetjo, a people of a yellow or fair complexion, are regarded as descendants. The great plain of Sennar is mainly occupied by Hassania Arabs in the north, by Abu-Rof (Rufaya) Hamites of Beja stock in the east as far as Fazogli, and elsewhere by the negroid Funj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group of tribes collectively known as Shangalla (the Bertat, Legas, Sienetjo, Gumus, Kadalos, &amp;c.;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Shangalla). </w:t>
      </w:r>
      <w:r>
        <w:rPr>
          <w:rFonts w:ascii="Times New Roman" w:eastAsia="Times New Roman" w:hAnsi="Times New Roman" w:cs="Times New Roman"/>
          <w:color w:val="000000"/>
          <w:spacing w:val="0"/>
          <w:w w:val="100"/>
          <w:position w:val="0"/>
          <w:shd w:val="clear" w:color="auto" w:fill="auto"/>
          <w:lang w:val="en-US" w:eastAsia="en-US" w:bidi="en-US"/>
        </w:rPr>
        <w:t>The chief towns are on the banks of the Blue Nile. They are: Wad Medani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148 m. above Khartum, one of the most thriving towns in the eastern Sudan; Sennar, 241 m above Khartum, the capital of the Funj empire and chief town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mudiria</w:t>
      </w:r>
      <w:r>
        <w:rPr>
          <w:rFonts w:ascii="Times New Roman" w:eastAsia="Times New Roman" w:hAnsi="Times New Roman" w:cs="Times New Roman"/>
          <w:color w:val="000000"/>
          <w:spacing w:val="0"/>
          <w:w w:val="100"/>
          <w:position w:val="0"/>
          <w:shd w:val="clear" w:color="auto" w:fill="auto"/>
          <w:lang w:val="en-US" w:eastAsia="en-US" w:bidi="en-US"/>
        </w:rPr>
        <w:t xml:space="preserve"> of Sennar— of the ancient city little remains except a mosque with a high minaret; and Roseires, 426 m. from Khartum and the limit of naviga- tion up stream from that city. Near the Abyssinian frontier are Fazogli (left bank) and Famaka (right bank) on a navigable stretch of the Blue Nile above the rapids at Roseires and close to the Tumat confluence and the gold district of Beni Shangul. On the river Dinder is the town of Singa. A railway, built in 1909-1910, connects Khartum, Wad Medani and Sennar with Kordofan, the White Nile being bridged near Goz Abu Guma.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Sennar, lying between Nubia and Abyssinia, was in ancient times under Egyptian or Ethiopian influence and its inhabitants appear to have embraced Christianity at an early period. The capital of Aloa, which appears to have been at one time a powerful Christian state, was at Soba on the Blue Nile. In the 7th or 8th centuries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there was a considerable emigra- tion of Arabs into the country. Christianity very gradually died out (see </w:t>
      </w:r>
      <w:r>
        <w:rPr>
          <w:rFonts w:ascii="Times New Roman" w:eastAsia="Times New Roman" w:hAnsi="Times New Roman" w:cs="Times New Roman"/>
          <w:smallCaps/>
          <w:color w:val="000000"/>
          <w:spacing w:val="0"/>
          <w:w w:val="100"/>
          <w:position w:val="0"/>
          <w:shd w:val="clear" w:color="auto" w:fill="auto"/>
          <w:lang w:val="en-US" w:eastAsia="en-US" w:bidi="en-US"/>
        </w:rPr>
        <w:t>Dongala,</w:t>
      </w:r>
      <w:r>
        <w:rPr>
          <w:rFonts w:ascii="Times New Roman" w:eastAsia="Times New Roman" w:hAnsi="Times New Roman" w:cs="Times New Roman"/>
          <w:color w:val="000000"/>
          <w:spacing w:val="0"/>
          <w:w w:val="100"/>
          <w:position w:val="0"/>
          <w:shd w:val="clear" w:color="auto" w:fill="auto"/>
          <w:lang w:val="en-US" w:eastAsia="en-US" w:bidi="en-US"/>
        </w:rPr>
        <w:t xml:space="preserve"> mudiria). The Funj who had meantime settled in Sennar became the dominant race by the 15th century. They adopted the Mahommedan religion and founded an empire which in the 17th and 18th centuries ruled over a large part of the eastern Sudan. This empire was finally overthrown by the Egyptians in 1821. Since that period Sennar has had no history distinct from that of the rest of the Anglo-Egyptian Sudan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Sudan, § Anglo-Egyptian,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ambition of the people under Anglo-Egyptian rule was to own cattle rather than to improve their houses, food or clothing (vide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Egypt</w:t>
      </w:r>
      <w:r>
        <w:rPr>
          <w:rFonts w:ascii="Times New Roman" w:eastAsia="Times New Roman" w:hAnsi="Times New Roman" w:cs="Times New Roman"/>
          <w:color w:val="000000"/>
          <w:spacing w:val="0"/>
          <w:w w:val="100"/>
          <w:position w:val="0"/>
          <w:shd w:val="clear" w:color="auto" w:fill="auto"/>
          <w:lang w:val="en-US" w:eastAsia="en-US" w:bidi="en-US"/>
        </w:rPr>
        <w:t>, No. 1, 1910, p. 79).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country was visited by few Europeans before the time of the Egyptian conquest. In 1699 a French surgeon, J. C. </w:t>
      </w:r>
      <w:r>
        <w:rPr>
          <w:rFonts w:ascii="Times New Roman" w:eastAsia="Times New Roman" w:hAnsi="Times New Roman" w:cs="Times New Roman"/>
          <w:color w:val="000000"/>
          <w:spacing w:val="0"/>
          <w:w w:val="100"/>
          <w:position w:val="0"/>
          <w:shd w:val="clear" w:color="auto" w:fill="auto"/>
          <w:lang w:val="de-DE" w:eastAsia="de-DE" w:bidi="de-DE"/>
        </w:rPr>
        <w:t xml:space="preserve">Poncet, </w:t>
      </w:r>
      <w:r>
        <w:rPr>
          <w:rFonts w:ascii="Times New Roman" w:eastAsia="Times New Roman" w:hAnsi="Times New Roman" w:cs="Times New Roman"/>
          <w:color w:val="000000"/>
          <w:spacing w:val="0"/>
          <w:w w:val="100"/>
          <w:position w:val="0"/>
          <w:shd w:val="clear" w:color="auto" w:fill="auto"/>
          <w:lang w:val="en-US" w:eastAsia="en-US" w:bidi="en-US"/>
        </w:rPr>
        <w:t>passed through Sennar on his way from Egypt to Abyssinia, and an account of his experiences has been published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Lettres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 .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missions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étrangères,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ed. of 1870, tome iii.). He was followed by Janus </w:t>
      </w:r>
      <w:r>
        <w:rPr>
          <w:rFonts w:ascii="Times New Roman" w:eastAsia="Times New Roman" w:hAnsi="Times New Roman" w:cs="Times New Roman"/>
          <w:color w:val="000000"/>
          <w:spacing w:val="0"/>
          <w:w w:val="100"/>
          <w:position w:val="0"/>
          <w:shd w:val="clear" w:color="auto" w:fill="auto"/>
          <w:lang w:val="fr-FR" w:eastAsia="fr-FR" w:bidi="fr-FR"/>
        </w:rPr>
        <w:t xml:space="preserve">de Noir, le sieur du Roule, </w:t>
      </w:r>
      <w:r>
        <w:rPr>
          <w:rFonts w:ascii="Times New Roman" w:eastAsia="Times New Roman" w:hAnsi="Times New Roman" w:cs="Times New Roman"/>
          <w:color w:val="000000"/>
          <w:spacing w:val="0"/>
          <w:w w:val="100"/>
          <w:position w:val="0"/>
          <w:shd w:val="clear" w:color="auto" w:fill="auto"/>
          <w:lang w:val="en-US" w:eastAsia="en-US" w:bidi="en-US"/>
        </w:rPr>
        <w:t xml:space="preserve">who was sent by Louis XIV. to open diplomatic relations with Abyssinia, but was murdered (1703) in Sennar. The most noteworthy, however, of the earlier travellers was James Bruce, the explorer of the Blue Nile. He spent some time in Sennar in 1772, and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Travels</w:t>
      </w:r>
      <w:r>
        <w:rPr>
          <w:rFonts w:ascii="Times New Roman" w:eastAsia="Times New Roman" w:hAnsi="Times New Roman" w:cs="Times New Roman"/>
          <w:color w:val="000000"/>
          <w:spacing w:val="0"/>
          <w:w w:val="100"/>
          <w:position w:val="0"/>
          <w:shd w:val="clear" w:color="auto" w:fill="auto"/>
          <w:lang w:val="en-US" w:eastAsia="en-US" w:bidi="en-US"/>
        </w:rPr>
        <w:t xml:space="preserve"> has left an interesting account of the kingdom in its decadence. Various Egyptian expeditions added considerably to the knowledge of the district, which between 1854 and 1864 was explored by the Belgian scientist E. Pruyssenaere. Later explorers included the Viennese Ernst Marno (1870) and the Dutchman J. M. Schuver, who in 1881-1882 visited the sources of the Tumat. To this list should be added the names of those who, like Sir Samuel Baker, explored the Blue Nile. Since the establishment of the Anglo- Egyptian condominium (1899) the country has been thoroughly surveyed.</w:t>
      </w:r>
    </w:p>
    <w:p>
      <w:pPr>
        <w:pStyle w:val="Style1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Lists of the kings of Sennar, and of the tributary rulers of Halfaya, Shendi, and Fazokl are given in vol. i. pp. 437-438 of </w:t>
      </w:r>
      <w:r>
        <w:rPr>
          <w:rFonts w:ascii="Times New Roman" w:eastAsia="Times New Roman" w:hAnsi="Times New Roman" w:cs="Times New Roman"/>
          <w:color w:val="000000"/>
          <w:spacing w:val="0"/>
          <w:w w:val="100"/>
          <w:position w:val="0"/>
          <w:shd w:val="clear" w:color="auto" w:fill="auto"/>
          <w:lang w:val="fr-FR" w:eastAsia="fr-FR" w:bidi="fr-FR"/>
        </w:rPr>
        <w:t xml:space="preserve">A. M. N. </w:t>
      </w:r>
      <w:r>
        <w:rPr>
          <w:rFonts w:ascii="Times New Roman" w:eastAsia="Times New Roman" w:hAnsi="Times New Roman" w:cs="Times New Roman"/>
          <w:color w:val="000000"/>
          <w:spacing w:val="0"/>
          <w:w w:val="100"/>
          <w:position w:val="0"/>
          <w:shd w:val="clear" w:color="auto" w:fill="auto"/>
          <w:lang w:val="en-US" w:eastAsia="en-US" w:bidi="en-US"/>
        </w:rPr>
        <w:t xml:space="preserve">J. Stokvis’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Manuel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d'histoire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(Leiden, 1888).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SENONES, in ancient geography, a Celtic people of Gallia Celtica, who in Caesar’s time inhabited the district which now includes the departments of Seine-et-Marne, </w:t>
      </w:r>
      <w:r>
        <w:rPr>
          <w:rFonts w:ascii="Times New Roman" w:eastAsia="Times New Roman" w:hAnsi="Times New Roman" w:cs="Times New Roman"/>
          <w:color w:val="000000"/>
          <w:spacing w:val="0"/>
          <w:w w:val="100"/>
          <w:position w:val="0"/>
          <w:shd w:val="clear" w:color="auto" w:fill="auto"/>
          <w:lang w:val="fr-FR" w:eastAsia="fr-FR" w:bidi="fr-FR"/>
        </w:rPr>
        <w:t xml:space="preserve">Loiret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From 53-51 B.c. they were engaged in hostilities with Caesar, brought about by their expulsion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Cavarinus, whom he had appointed their king. In the last-named year a Senonian named Drappes threatened the Provincia, but was captured and starved</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7)_"/>
    <w:basedOn w:val="DefaultParagraphFont"/>
    <w:link w:val="Style8"/>
    <w:rPr>
      <w:b w:val="0"/>
      <w:bCs w:val="0"/>
      <w:i w:val="0"/>
      <w:iCs w:val="0"/>
      <w:smallCaps w:val="0"/>
      <w:strike w:val="0"/>
      <w:sz w:val="16"/>
      <w:szCs w:val="16"/>
      <w:u w:val="none"/>
    </w:rPr>
  </w:style>
  <w:style w:type="character" w:customStyle="1" w:styleId="CharStyle15">
    <w:name w:val="Body text (4)_"/>
    <w:basedOn w:val="DefaultParagraphFont"/>
    <w:link w:val="Style14"/>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7)"/>
    <w:basedOn w:val="Normal"/>
    <w:link w:val="CharStyle9"/>
    <w:pPr>
      <w:widowControl w:val="0"/>
      <w:shd w:val="clear" w:color="auto" w:fill="FFFFFF"/>
    </w:pPr>
    <w:rPr>
      <w:b w:val="0"/>
      <w:bCs w:val="0"/>
      <w:i w:val="0"/>
      <w:iCs w:val="0"/>
      <w:smallCaps w:val="0"/>
      <w:strike w:val="0"/>
      <w:sz w:val="16"/>
      <w:szCs w:val="16"/>
      <w:u w:val="none"/>
    </w:rPr>
  </w:style>
  <w:style w:type="paragraph" w:customStyle="1" w:styleId="Style14">
    <w:name w:val="Body text (4)"/>
    <w:basedOn w:val="Normal"/>
    <w:link w:val="CharStyle15"/>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