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ten of them before the altar; the custom is an old one but its origin is obscure. The Sagrario (1618-1662) on the north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cathedral is a Baroque addition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Miguel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Zumarraga and Fernandez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Iglesias, which serves as the parish church.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the north-east corner of the cathedral stands the Giralda, a bell tower of Moorish origin, 295 ft. in height. The lower part of the tower, or about 185 ft., was built in the latter half of the 12th century by Yūsuf I.; the upper part and the belfry, which is surmounted by a vane formed of a bronze figure 14 ft. high representing Faith, were added (1 568) by Fernando Ruiz in the Renaissance style. The ascent is made by a series of inclined planes. The exterior is encrusted with delicate Moorish detail, and the tower is altogether the finest speci</w:t>
        <w:softHyphen/>
        <w:t xml:space="preserve">men of its kind in Europe. At the base lies the Court of Oranges, of which only two sides now remain; the original Moorish fountain, however, is still preserved. But the chief relic of the Arab dominion in Seville is the Alcazar, a palace comparable in interest and beauty only with the Alhambra of Granada. It was begun in 1181 during the best periods of the Almohades, and was surrounded by walls and towers, of which the Torre del Oro, a decagonal tower on the river side, is now the principal survival. The Torre del Oro (1220) has an 18th- century superstructure. Pedro I. made considerable alterations and additions in the Alcazar during the 14th century, and worse havoc was afterwards wrought by Charles V., Philip III. and Philip V. Restorations have been effected as far as possible, and the palace is now an extremely beautiful example of Moorish work.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hall of ambassadors and the Patio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las Muñccas are the most striking portions, after which may be ranked the Patio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las Don- cellas and the chapel of Isabella. Among other Moorish remains in Seville may be mentioned the minaret of San Marcos, 75 ft. high.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Casa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Pilatos is Moorish and Renaissance of the 16tn century, and in addition to its elegant courtyard surrounded by a marble colonnade, contains some fine decorative work. Somewhat similar in style are the 15th-century Casa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los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Pinelos (Casa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Abades)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15th-century palace of the dukes of Alva (Palacio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las Dueñas or dc las Pinedas). The following are the most notable churches in Seville: Santa Maria la Blanca, an old Jewish synagogue; San Pedro, 14th-century Gothic; Santa Marina, with the oldest Christian sculptures in Seville; San Marcos, badly restored, but with a remarkable mudejar portal; San Clemente el Real with beautiful blue and white tile-work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(azulejos)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1588; the Gothic Parroquia of Santa Ana, in the Triana suburb; and Omnium Sanctorum, built by Pedro I., with a Moorish tower and Roman foundations. The church of La Caridad belongs to an almshouse founded in 1661 by the Sevillian Don Juan, Miguel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Mañara. It possesses six masterpieces by Murillo, and two by Valdes Leal. The chapel of the convent of Santa Paula dates from 1475, and has a portal magnificently decorated with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azulejos.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Other churches, though generally deficient in architectural interest, are enriched by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aintings or sculptures of Pacheco, Montañes, Alonso Cano, Valdes Leal, Roelas, Campaña, Morales, Vargas and Zurbaran. The museum was formerly the church and convent of La Merced. It now contains priceless examples of the Seville school of painting, which flourished during the 16th and 17th centuries. Among the masters represented arc Velazquez and Murillo (both natives of Seville), Zurbaran, Roelas, Herrera the Elder, Pacheco, Juan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Castillo, Alonso Cano, Cespedes, Bocanegra, Valdes Leal, Goya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Martin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Vos. The school founded in 1256 by Alfonso X. became a university in 1502; its present buildings were originally a Jesuit college built in 1567 from designs either by Herrera or by the Jesuit Bartolomé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Bustamente, but devoted to their present use in 1767 on the expulsion of the Jesuits. The university has faculties of law, philosophy, natural science and medicine. The Casa del Ayuntamiento, in the Renaissance style, was begun in 1527 and has a fine staircase and hall and handsome carved doors. The Lonja, or exchange, was designed by Herrera in his severe classical style, and completed in 1598; the brown and red marble staircase which leads to the Archivo dc Indias is the best part of the design. The archives contain 30,000 volumes relating to the voyages of Spanish discoverers, many of which are still unexamined. The archbishop’s palace dates from 1697; the most notable features are the Churrigueresque doorway and staircase. The palace of San Telmo was formerly the seat of a naval college founded by Ferdinand Columbus. An immense doorway is its principal architectural feature, but its picture gallery is interesting and important. Other noteworthy buildings are the Mudejar palaces of the duke of Osuna and the count of Peñaflor; the house occupied by Murillo at the time of his death (1682); the civil hospital built in 1559 and enlarged in 1842; the foundling hospital (1558); the bull- ring, with room for 14,000 spectators; and fragments of the city walla, which formerly had a circumference of more than 10 m., with 12 gateways and 166 towers.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Commerce and Industries.—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port of Seville, in 37° 10’ N. and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 10' W. has always been one of the chief outlets of the wealth of Spain. It is the terminus of three railways to Madrid, and of other lines to Cadiz, Almorchon, Ciudad Real, Huelva,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Badajoz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Lisbon. Three of these lines have branches down to the water-side of the quays. The quay on the left bank, 4500 ft. long, is provided with powerful cranes, and sheds for merchandise. Navigation up the Guadalquivir from its mouth to Seville (where the river is still tidal) is less dangerous for steamers than for sailing vessels, but is never</w:t>
        <w:softHyphen/>
        <w:t>theless uncertain. The construction of a ship-canal 4 m. long from</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Punta </w:t>
      </w:r>
      <w:r>
        <w:rPr>
          <w:rFonts w:ascii="Times New Roman" w:eastAsia="Times New Roman" w:hAnsi="Times New Roman" w:cs="Times New Roman"/>
          <w:color w:val="000000"/>
          <w:spacing w:val="0"/>
          <w:w w:val="100"/>
          <w:position w:val="0"/>
          <w:sz w:val="17"/>
          <w:szCs w:val="17"/>
          <w:shd w:val="clear" w:color="auto" w:fill="auto"/>
          <w:lang w:val="de-DE" w:eastAsia="de-DE" w:bidi="de-DE"/>
        </w:rPr>
        <w:t>de l</w:t>
      </w:r>
      <w:r>
        <w:rPr>
          <w:rFonts w:ascii="Times New Roman" w:eastAsia="Times New Roman" w:hAnsi="Times New Roman" w:cs="Times New Roman"/>
          <w:color w:val="000000"/>
          <w:spacing w:val="0"/>
          <w:w w:val="100"/>
          <w:position w:val="0"/>
          <w:sz w:val="17"/>
          <w:szCs w:val="17"/>
          <w:shd w:val="clear" w:color="auto" w:fill="auto"/>
          <w:lang w:val="en-US" w:eastAsia="en-US" w:bidi="en-US"/>
        </w:rPr>
        <w:t>os Remedios to the Punta del Verde—two points between which the windings of the river render navigation especially difficult—was first proposed in 1859, and was undertaken in 1907. Dredging operations were begun at the same time, so that on completion of the canal vessels drawing 25 ft. (instead of 16 ft.) could come up to Seville. The principal exports are Manzanilla, Amontillado and other wines, oranges and lemons, iron, copper and lead ores, mercury, olives, oil, cork and wool; the imports include coal, wood, iron, manufactured goods, hemp, flax and colonial produce. There are manufactures of machinery, tobacco, chocolate, soap, porcelain, beer, liqueurs, brandies, corks and silk. The royal artillery works and iron foundries are very important. The porcelain and earthen</w:t>
        <w:softHyphen/>
        <w:t>ware factory in the Carthusian convent (Cartuja,@@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founded 1401) employs more than 2000 hands. Pottery has been the characteristic industry of the Triana from time immemorial; the patron saints of Seville, Justa and Rufina, are said by tradition to have been potters here. Equally important is the great tobacco and cigar factory, where 6000 women are employed.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Seville appears originally to have been an Iberian town. Under the Romans the city was made the capital of Baetica in the second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became a favourite resort for wealthy Romans. It was captured in 45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by Julius Caesar, who gave it the name of Colonia Julia Romula, and made it one of the </w:t>
      </w:r>
      <w:r>
        <w:rPr>
          <w:rFonts w:ascii="Times New Roman" w:eastAsia="Times New Roman" w:hAnsi="Times New Roman" w:cs="Times New Roman"/>
          <w:i/>
          <w:iCs/>
          <w:color w:val="000000"/>
          <w:spacing w:val="0"/>
          <w:w w:val="100"/>
          <w:position w:val="0"/>
          <w:shd w:val="clear" w:color="auto" w:fill="auto"/>
          <w:lang w:val="en-US" w:eastAsia="en-US" w:bidi="en-US"/>
        </w:rPr>
        <w:t>conυenlus juridïci.</w:t>
      </w:r>
      <w:r>
        <w:rPr>
          <w:rFonts w:ascii="Times New Roman" w:eastAsia="Times New Roman" w:hAnsi="Times New Roman" w:cs="Times New Roman"/>
          <w:color w:val="000000"/>
          <w:spacing w:val="0"/>
          <w:w w:val="100"/>
          <w:position w:val="0"/>
          <w:shd w:val="clear" w:color="auto" w:fill="auto"/>
          <w:lang w:val="en-US" w:eastAsia="en-US" w:bidi="en-US"/>
        </w:rPr>
        <w:t xml:space="preserve"> The emperors Hadrian, Trajan and Theodosius were born in the neighbourhood at Italica (now Santiponce),where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the remains of a considerable amphitheatre. The chief existing monument of the Romans in Seville itself is the remains of an aqueduct, on four hundred and ten arches, by which water from Alcalá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Guadaira was supplied to the town. At the beginning of the 5th century the Silingian Vandals made Seville the seat of their empire, until it passed in 531 under the Visigoths, who chose Toledo for their capital. After the defeat of Don Roderick at Guadalete in 712 the Moors took possession of the city after a siege of some months. Under the Moors Seville continued to flourish. Idrisi speaks in particular of its great export trade in the oil of Aljarafe. The district was in great part occupied by Syrian Arabs from Emesa, part of the troops that entered Spain with Balj in 741 at the time of the revolt of the Berbers. It was a scion of one of these </w:t>
      </w:r>
      <w:r>
        <w:rPr>
          <w:rFonts w:ascii="Times New Roman" w:eastAsia="Times New Roman" w:hAnsi="Times New Roman" w:cs="Times New Roman"/>
          <w:color w:val="000000"/>
          <w:spacing w:val="0"/>
          <w:w w:val="100"/>
          <w:position w:val="0"/>
          <w:shd w:val="clear" w:color="auto" w:fill="auto"/>
          <w:lang w:val="de-DE" w:eastAsia="de-DE" w:bidi="de-DE"/>
        </w:rPr>
        <w:t xml:space="preserve">Emesan </w:t>
      </w:r>
      <w:r>
        <w:rPr>
          <w:rFonts w:ascii="Times New Roman" w:eastAsia="Times New Roman" w:hAnsi="Times New Roman" w:cs="Times New Roman"/>
          <w:color w:val="000000"/>
          <w:spacing w:val="0"/>
          <w:w w:val="100"/>
          <w:position w:val="0"/>
          <w:shd w:val="clear" w:color="auto" w:fill="auto"/>
          <w:lang w:val="en-US" w:eastAsia="en-US" w:bidi="en-US"/>
        </w:rPr>
        <w:t>families, Abū 'l-Kāsim Mahommed, cadi of Seville, who on the fall of the Spanish caliphate headed the revolt of his townsmen against their Berber masters (1023) and became the founder of the Abbādid dynasty, of which Seville was capital, and which lasted under his son Mo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taḍid (1042-1069) and grandson Mo'tamid (1069-1091) till the city was taken by the Almoravides. The later years of the Almoravide rule were very oppressive to the Moslems of Spain; in 1133 the people of Seville were prepared to welcome the victorious arms of Alphonso VII., and eleven years later Andalusia broke out in general rebellion. Almohade troops now passed over into Spain and took Seville in 1147. Under the Almohades Seville was the seat of government and enjoyed great prosperity; the great mosque (now destroyed) was commenced by Yūsuf I.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completed by his son Almanzor. In the decline of the dynasty between 1228 and 1248 Seville underwent various revolutions, and ultimately acknowledged the Hafsite prince, but Ferdinand III. restored it to Christendom in 1248. Ferdinand brought temporary ruin on the city, for it is said that 400,000 of the inhabitants went into voluntary exile. But the position of Seville was too favourable for trade for it to fall into permanent decay, and by the 15th century it was again in a position to derive full benefit from the discovery of America. After the reign of PhiIip II. its prosperity gradually waned with that of the rest of the Peninsula; yet even in 1700 its silk factories gave employ</w:t>
        <w:softHyphen/>
        <w:t>ment to thousands of workpeople; their numbers, however, by the end of the 18th century had fallen to four hundred. In 1800 an outbreak of yellow fever carried off 30,000 of the inhabitants, and in 1810 the city suffered severely from the French under Soult, who plundered to the extent of six millions sterling. Politically Seville has always had the reputation of peculiar loyalty to the throne from the time when, on the death of Ferdinand III., it was the only city which remained faithful to his son Alphonso the Wise. It was consequently much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interesting 15th-century tombs formerly in the Cartuja are now in the church of the university.</w:t>
      </w:r>
    </w:p>
    <w:sectPr>
      <w:footnotePr>
        <w:pos w:val="pageBottom"/>
        <w:numFmt w:val="decimal"/>
        <w:numRestart w:val="continuous"/>
      </w:footnotePr>
      <w:pgSz w:w="12240" w:h="15840"/>
      <w:pgMar w:top="870" w:left="765" w:right="1051" w:bottom="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