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investigated by Bouguer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Traite </w:t>
      </w:r>
      <w:r>
        <w:rPr>
          <w:rFonts w:ascii="Times New Roman" w:eastAsia="Times New Roman" w:hAnsi="Times New Roman" w:cs="Times New Roman"/>
          <w:i/>
          <w:iCs/>
          <w:color w:val="000000"/>
          <w:spacing w:val="0"/>
          <w:w w:val="100"/>
          <w:position w:val="0"/>
          <w:shd w:val="clear" w:color="auto" w:fill="auto"/>
          <w:lang w:val="en-US" w:eastAsia="en-US" w:bidi="en-US"/>
        </w:rPr>
        <w:t>du Naυire.</w:t>
      </w:r>
      <w:r>
        <w:rPr>
          <w:rFonts w:ascii="Times New Roman" w:eastAsia="Times New Roman" w:hAnsi="Times New Roman" w:cs="Times New Roman"/>
          <w:color w:val="000000"/>
          <w:spacing w:val="0"/>
          <w:w w:val="100"/>
          <w:position w:val="0"/>
          <w:shd w:val="clear" w:color="auto" w:fill="auto"/>
          <w:lang w:val="en-US" w:eastAsia="en-US" w:bidi="en-US"/>
        </w:rPr>
        <w:t xml:space="preserve"> The points M'M",... on the curve are now termed </w:t>
      </w:r>
      <w:r>
        <w:rPr>
          <w:rFonts w:ascii="Times New Roman" w:eastAsia="Times New Roman" w:hAnsi="Times New Roman" w:cs="Times New Roman"/>
          <w:i/>
          <w:iCs/>
          <w:color w:val="000000"/>
          <w:spacing w:val="0"/>
          <w:w w:val="100"/>
          <w:position w:val="0"/>
          <w:shd w:val="clear" w:color="auto" w:fill="auto"/>
          <w:lang w:val="en-US" w:eastAsia="en-US" w:bidi="en-US"/>
        </w:rPr>
        <w:t>pro-metacentres.</w:t>
      </w:r>
    </w:p>
    <w:p>
      <w:pPr>
        <w:pStyle w:val="Style3"/>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the length of the normal B'M' or the radius of curvature of the curve of buoyancy at an angle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then </w:t>
      </w:r>
      <w:r>
        <w:rPr>
          <w:rFonts w:ascii="Times New Roman" w:eastAsia="Times New Roman" w:hAnsi="Times New Roman" w:cs="Times New Roman"/>
          <w:i/>
          <w:iCs/>
          <w:color w:val="000000"/>
          <w:spacing w:val="0"/>
          <w:w w:val="100"/>
          <w:position w:val="0"/>
          <w:shd w:val="clear" w:color="auto" w:fill="auto"/>
          <w:lang w:val="en-US" w:eastAsia="en-US" w:bidi="en-US"/>
        </w:rPr>
        <w:t>p.d0=ds</w:t>
      </w:r>
      <w:r>
        <w:rPr>
          <w:rFonts w:ascii="Times New Roman" w:eastAsia="Times New Roman" w:hAnsi="Times New Roman" w:cs="Times New Roman"/>
          <w:color w:val="000000"/>
          <w:spacing w:val="0"/>
          <w:w w:val="100"/>
          <w:position w:val="0"/>
          <w:shd w:val="clear" w:color="auto" w:fill="auto"/>
          <w:lang w:val="en-US" w:eastAsia="en-US" w:bidi="en-US"/>
        </w:rPr>
        <w:t xml:space="preserve"> the length of an element of arc of the B curve. In the limit when </w:t>
      </w:r>
      <w:r>
        <w:rPr>
          <w:rFonts w:ascii="Times New Roman" w:eastAsia="Times New Roman" w:hAnsi="Times New Roman" w:cs="Times New Roman"/>
          <w:i/>
          <w:iCs/>
          <w:color w:val="000000"/>
          <w:spacing w:val="0"/>
          <w:w w:val="100"/>
          <w:position w:val="0"/>
          <w:shd w:val="clear" w:color="auto" w:fill="auto"/>
          <w:lang w:val="en-US" w:eastAsia="en-US" w:bidi="en-US"/>
        </w:rPr>
        <w:t>d0</w:t>
      </w:r>
      <w:r>
        <w:rPr>
          <w:rFonts w:ascii="Times New Roman" w:eastAsia="Times New Roman" w:hAnsi="Times New Roman" w:cs="Times New Roman"/>
          <w:color w:val="000000"/>
          <w:spacing w:val="0"/>
          <w:w w:val="100"/>
          <w:position w:val="0"/>
          <w:shd w:val="clear" w:color="auto" w:fill="auto"/>
          <w:lang w:val="en-US" w:eastAsia="en-US" w:bidi="en-US"/>
        </w:rPr>
        <w:t xml:space="preserve"> is indefinitely small, ^∣=p. Using Cartesian co-ordinates with B as origin and By, Bz, as horizontal and vertical axes, we have—</w:t>
      </w:r>
    </w:p>
    <w:p>
      <w:pPr>
        <w:pStyle w:val="Style3"/>
        <w:keepNext w:val="0"/>
        <w:keepLines w:val="0"/>
        <w:widowControl w:val="0"/>
        <w:shd w:val="clear" w:color="auto" w:fill="auto"/>
        <w:tabs>
          <w:tab w:pos="3309" w:val="left"/>
          <w:tab w:pos="3471" w:val="left"/>
          <w:tab w:pos="3862" w:val="center"/>
          <w:tab w:pos="4113" w:val="center"/>
          <w:tab w:pos="4431" w:val="right"/>
          <w:tab w:pos="4628"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cos θ</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 cos</w:t>
        <w:tab/>
        <w:t>θ</w:t>
      </w:r>
      <w:r>
        <w:rPr>
          <w:rFonts w:ascii="Times New Roman" w:eastAsia="Times New Roman" w:hAnsi="Times New Roman" w:cs="Times New Roman"/>
          <w:color w:val="000000"/>
          <w:spacing w:val="0"/>
          <w:w w:val="100"/>
          <w:position w:val="0"/>
          <w:shd w:val="clear" w:color="auto" w:fill="auto"/>
          <w:lang w:val="en-US" w:eastAsia="en-US" w:bidi="en-US"/>
        </w:rPr>
        <w:t>'</w:t>
        <w:tab/>
        <w:t>-</w:t>
        <w:tab/>
        <w:t>·</w:t>
        <w:tab/>
        <w:t>∙</w:t>
        <w:tab/>
        <w:t>·</w:t>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254" w:val="left"/>
          <w:tab w:pos="4628" w:val="left"/>
        </w:tabs>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dz ds . </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λ</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tab/>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λ</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ab/>
        <w:t>∕ x</w:t>
      </w:r>
    </w:p>
    <w:p>
      <w:pPr>
        <w:pStyle w:val="Style3"/>
        <w:keepNext w:val="0"/>
        <w:keepLines w:val="0"/>
        <w:widowControl w:val="0"/>
        <w:shd w:val="clear" w:color="auto" w:fill="auto"/>
        <w:tabs>
          <w:tab w:pos="3263" w:val="left"/>
          <w:tab w:pos="3471" w:val="left"/>
          <w:tab w:pos="462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5g</w:t>
      </w:r>
      <w:r>
        <w:rPr>
          <w:rFonts w:ascii="Times New Roman" w:eastAsia="Times New Roman" w:hAnsi="Times New Roman" w:cs="Times New Roman"/>
          <w:color w:val="000000"/>
          <w:spacing w:val="0"/>
          <w:w w:val="100"/>
          <w:position w:val="0"/>
          <w:shd w:val="clear" w:color="auto" w:fill="auto"/>
          <w:lang w:val="en-US" w:eastAsia="en-US" w:bidi="en-US"/>
        </w:rPr>
        <w:t>=^s1n 0=psιn</w:t>
        <w:tab/>
        <w:t>0;</w:t>
        <w:tab/>
        <w:t>....</w:t>
        <w:tab/>
        <w:t>(2)</w:t>
      </w:r>
    </w:p>
    <w:p>
      <w:pPr>
        <w:pStyle w:val="Style3"/>
        <w:keepNext w:val="0"/>
        <w:keepLines w:val="0"/>
        <w:widowControl w:val="0"/>
        <w:shd w:val="clear" w:color="auto" w:fill="auto"/>
        <w:tabs>
          <w:tab w:pos="2945"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&amp;</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y=^p.</w:t>
      </w: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0.d0</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z≈ jQp.s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η 0.dθ,</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righting lever GZ = y cos 0÷(s- BG) sin 0.</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radius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(as for the upright position) equal to the moment of inertia of the corresponding water-plane about a longitudinal axis through its centre of gravity divided by the volume of displacement; the integration may be directly performed in the case of bodies of simple geometrical form, while a convenient method of approximation such as Simpson’s Rules is employed with vessels of the usual ship-shaped type. As an example in the case of a box, or a ship with upright sides in the neighbourhood of the water-line, if BG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BM =</w:t>
      </w:r>
      <w:r>
        <w:rPr>
          <w:rFonts w:ascii="Times New Roman" w:eastAsia="Times New Roman" w:hAnsi="Times New Roman" w:cs="Times New Roman"/>
          <w:i/>
          <w:iCs/>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lang w:val="en-US" w:eastAsia="en-US" w:bidi="en-US"/>
        </w:rPr>
        <w:t xml:space="preserve">, then p = </w:t>
      </w:r>
      <w:r>
        <w:rPr>
          <w:rFonts w:ascii="Times New Roman" w:eastAsia="Times New Roman" w:hAnsi="Times New Roman" w:cs="Times New Roman"/>
          <w:i/>
          <w:iCs/>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lang w:val="en-US" w:eastAsia="en-US" w:bidi="en-US"/>
        </w:rPr>
        <w:t xml:space="preserve"> sec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0;</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y= J p</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0.d0≈pο</w:t>
      </w:r>
      <w:r>
        <w:rPr>
          <w:rFonts w:ascii="Times New Roman" w:eastAsia="Times New Roman" w:hAnsi="Times New Roman" w:cs="Times New Roman"/>
          <w:color w:val="000000"/>
          <w:spacing w:val="0"/>
          <w:w w:val="100"/>
          <w:position w:val="0"/>
          <w:shd w:val="clear" w:color="auto" w:fill="auto"/>
          <w:lang w:val="en-US" w:eastAsia="en-US" w:bidi="en-US"/>
        </w:rPr>
        <w:t xml:space="preserve"> tan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 xml:space="preserve">• .'0 </w:t>
      </w:r>
      <w:r>
        <w:rPr>
          <w:rFonts w:ascii="Times New Roman" w:eastAsia="Times New Roman" w:hAnsi="Times New Roman" w:cs="Times New Roman"/>
          <w:i/>
          <w:iCs/>
          <w:smallCaps/>
          <w:color w:val="000000"/>
          <w:spacing w:val="0"/>
          <w:w w:val="100"/>
          <w:position w:val="0"/>
          <w:sz w:val="20"/>
          <w:szCs w:val="20"/>
          <w:shd w:val="clear" w:color="auto" w:fill="auto"/>
          <w:vertAlign w:val="superscript"/>
          <w:lang w:val="en-US" w:eastAsia="en-US" w:bidi="en-US"/>
        </w:rPr>
        <w:t>ς</w:t>
      </w:r>
      <w:r>
        <w:rPr>
          <w:rFonts w:ascii="Times New Roman" w:eastAsia="Times New Roman" w:hAnsi="Times New Roman" w:cs="Times New Roman"/>
          <w:i/>
          <w:iCs/>
          <w:smallCaps/>
          <w:color w:val="000000"/>
          <w:spacing w:val="0"/>
          <w:w w:val="100"/>
          <w:position w:val="0"/>
          <w:sz w:val="20"/>
          <w:szCs w:val="20"/>
          <w:shd w:val="clear" w:color="auto" w:fill="auto"/>
          <w:lang w:val="en-US" w:eastAsia="en-US" w:bidi="en-US"/>
        </w:rPr>
        <w:t>-J'</w:t>
      </w:r>
      <w:r>
        <w:rPr>
          <w:rFonts w:ascii="Times New Roman" w:eastAsia="Times New Roman" w:hAnsi="Times New Roman" w:cs="Times New Roman"/>
          <w:i/>
          <w:iCs/>
          <w:smallCaps/>
          <w:color w:val="000000"/>
          <w:spacing w:val="0"/>
          <w:w w:val="100"/>
          <w:position w:val="0"/>
          <w:sz w:val="20"/>
          <w:szCs w:val="20"/>
          <w:shd w:val="clear" w:color="auto" w:fill="auto"/>
          <w:vertAlign w:val="subscript"/>
          <w:lang w:val="en-US" w:eastAsia="en-US" w:bidi="en-US"/>
        </w:rPr>
        <w:t>q</w:t>
      </w:r>
      <w:r>
        <w:rPr>
          <w:rFonts w:ascii="Times New Roman" w:eastAsia="Times New Roman" w:hAnsi="Times New Roman" w:cs="Times New Roman"/>
          <w:i/>
          <w:iCs/>
          <w:color w:val="000000"/>
          <w:spacing w:val="0"/>
          <w:w w:val="100"/>
          <w:position w:val="0"/>
          <w:shd w:val="clear" w:color="auto" w:fill="auto"/>
          <w:lang w:val="en-US" w:eastAsia="en-US" w:bidi="en-US"/>
        </w:rPr>
        <w:t xml:space="preserve"> P</w:t>
      </w:r>
      <w:r>
        <w:rPr>
          <w:rFonts w:ascii="Times New Roman" w:eastAsia="Times New Roman" w:hAnsi="Times New Roman" w:cs="Times New Roman"/>
          <w:color w:val="000000"/>
          <w:spacing w:val="0"/>
          <w:w w:val="100"/>
          <w:position w:val="0"/>
          <w:shd w:val="clear" w:color="auto" w:fill="auto"/>
          <w:lang w:val="en-US" w:eastAsia="en-US" w:bidi="en-US"/>
        </w:rPr>
        <w:t xml:space="preserve"> si∏ </w:t>
      </w:r>
      <w:r>
        <w:rPr>
          <w:rFonts w:ascii="Times New Roman" w:eastAsia="Times New Roman" w:hAnsi="Times New Roman" w:cs="Times New Roman"/>
          <w:i/>
          <w:iCs/>
          <w:color w:val="000000"/>
          <w:spacing w:val="0"/>
          <w:w w:val="100"/>
          <w:position w:val="0"/>
          <w:shd w:val="clear" w:color="auto" w:fill="auto"/>
          <w:lang w:val="en-US" w:eastAsia="en-US" w:bidi="en-US"/>
        </w:rPr>
        <w:t>0∙d0</w:t>
      </w:r>
      <w:r>
        <w:rPr>
          <w:rFonts w:ascii="Times New Roman" w:eastAsia="Times New Roman" w:hAnsi="Times New Roman" w:cs="Times New Roman"/>
          <w:color w:val="000000"/>
          <w:spacing w:val="0"/>
          <w:w w:val="100"/>
          <w:position w:val="0"/>
          <w:shd w:val="clear" w:color="auto" w:fill="auto"/>
          <w:lang w:val="en-US" w:eastAsia="en-US" w:bidi="en-US"/>
        </w:rPr>
        <w:t xml:space="preserve"> =iøo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GZ≈=(po-α) sin </w:t>
      </w:r>
      <w:r>
        <w:rPr>
          <w:rFonts w:ascii="Times New Roman" w:eastAsia="Times New Roman" w:hAnsi="Times New Roman" w:cs="Times New Roman"/>
          <w:i/>
          <w:iCs/>
          <w:color w:val="000000"/>
          <w:spacing w:val="0"/>
          <w:w w:val="100"/>
          <w:position w:val="0"/>
          <w:shd w:val="clear" w:color="auto" w:fill="auto"/>
          <w:lang w:val="en-US" w:eastAsia="en-US" w:bidi="en-US"/>
        </w:rPr>
        <w:t>0A-⅛pο</w:t>
      </w:r>
      <w:r>
        <w:rPr>
          <w:rFonts w:ascii="Times New Roman" w:eastAsia="Times New Roman" w:hAnsi="Times New Roman" w:cs="Times New Roman"/>
          <w:color w:val="000000"/>
          <w:spacing w:val="0"/>
          <w:w w:val="100"/>
          <w:position w:val="0"/>
          <w:shd w:val="clear" w:color="auto" w:fill="auto"/>
          <w:lang w:val="en-US" w:eastAsia="en-US" w:bidi="en-US"/>
        </w:rPr>
        <w:t xml:space="preserve">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0.sin </w:t>
      </w:r>
      <w:r>
        <w:rPr>
          <w:rFonts w:ascii="Times New Roman" w:eastAsia="Times New Roman" w:hAnsi="Times New Roman" w:cs="Times New Roman"/>
          <w:i/>
          <w:iCs/>
          <w:color w:val="000000"/>
          <w:spacing w:val="0"/>
          <w:w w:val="100"/>
          <w:position w:val="0"/>
          <w:shd w:val="clear" w:color="auto" w:fill="auto"/>
          <w:lang w:val="en-US" w:eastAsia="en-US" w:bidi="en-US"/>
        </w:rPr>
        <w:t>0;</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relations will also hold for a prismatic vessel of parabolic section. It is interesting to note that in these cases if the stability for infinitely small inclinations is neutral,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if </w:t>
      </w:r>
      <w:r>
        <w:rPr>
          <w:rFonts w:ascii="Times New Roman" w:eastAsia="Times New Roman" w:hAnsi="Times New Roman" w:cs="Times New Roman"/>
          <w:i/>
          <w:iCs/>
          <w:color w:val="000000"/>
          <w:spacing w:val="0"/>
          <w:w w:val="100"/>
          <w:position w:val="0"/>
          <w:shd w:val="clear" w:color="auto" w:fill="auto"/>
          <w:lang w:val="en-US" w:eastAsia="en-US" w:bidi="en-US"/>
        </w:rPr>
        <w:t>pο = a,</w:t>
      </w:r>
      <w:r>
        <w:rPr>
          <w:rFonts w:ascii="Times New Roman" w:eastAsia="Times New Roman" w:hAnsi="Times New Roman" w:cs="Times New Roman"/>
          <w:color w:val="000000"/>
          <w:spacing w:val="0"/>
          <w:w w:val="100"/>
          <w:position w:val="0"/>
          <w:shd w:val="clear" w:color="auto" w:fill="auto"/>
          <w:lang w:val="en-US" w:eastAsia="en-US" w:bidi="en-US"/>
        </w:rPr>
        <w:t xml:space="preserve"> the vessel is stable for small finite inclinations, the righting lever varying approximately as the cube of the angle of heel.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application of the preceding formulae to actual ships is trouble</w:t>
        <w:softHyphen/>
        <w:t xml:space="preserve">some and laborious on account of the necessity for finding by trial the positions of the inclined water-lines which cut off a constant volume of displacement. To avoid this difficulty the process was modified by Reech and Risbec in the following manner:—Multiply equations (1) and (2) by </w:t>
      </w:r>
      <w:r>
        <w:rPr>
          <w:rFonts w:ascii="Times New Roman" w:eastAsia="Times New Roman" w:hAnsi="Times New Roman" w:cs="Times New Roman"/>
          <w:i/>
          <w:iCs/>
          <w:color w:val="000000"/>
          <w:spacing w:val="0"/>
          <w:w w:val="100"/>
          <w:position w:val="0"/>
          <w:shd w:val="clear" w:color="auto" w:fill="auto"/>
          <w:lang w:val="en-US" w:eastAsia="en-US" w:bidi="en-US"/>
        </w:rPr>
        <w:t>V.d0,</w:t>
      </w:r>
      <w:r>
        <w:rPr>
          <w:rFonts w:ascii="Times New Roman" w:eastAsia="Times New Roman" w:hAnsi="Times New Roman" w:cs="Times New Roman"/>
          <w:color w:val="000000"/>
          <w:spacing w:val="0"/>
          <w:w w:val="100"/>
          <w:position w:val="0"/>
          <w:shd w:val="clear" w:color="auto" w:fill="auto"/>
          <w:lang w:val="en-US" w:eastAsia="en-US" w:bidi="en-US"/>
        </w:rPr>
        <w:t xml:space="preserve"> V being the volume of displacement; we then have—</w:t>
      </w:r>
    </w:p>
    <w:p>
      <w:pPr>
        <w:pStyle w:val="Style3"/>
        <w:keepNext w:val="0"/>
        <w:keepLines w:val="0"/>
        <w:widowControl w:val="0"/>
        <w:shd w:val="clear" w:color="auto" w:fill="auto"/>
        <w:tabs>
          <w:tab w:pos="3471" w:val="left"/>
          <w:tab w:pos="3729" w:val="left"/>
          <w:tab w:pos="4014" w:val="left"/>
          <w:tab w:pos="4339" w:val="left"/>
          <w:tab w:pos="4628"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&lt;f(Vy) ≡1 cos </w:t>
      </w:r>
      <w:r>
        <w:rPr>
          <w:rFonts w:ascii="Times New Roman" w:eastAsia="Times New Roman" w:hAnsi="Times New Roman" w:cs="Times New Roman"/>
          <w:i/>
          <w:iCs/>
          <w:color w:val="000000"/>
          <w:spacing w:val="0"/>
          <w:w w:val="100"/>
          <w:position w:val="0"/>
          <w:shd w:val="clear" w:color="auto" w:fill="auto"/>
          <w:lang w:val="en-US" w:eastAsia="en-US" w:bidi="en-US"/>
        </w:rPr>
        <w:t>θ.dθ,</w:t>
        <w:tab/>
        <w:t>.</w:t>
        <w:tab/>
        <w:t>.</w:t>
        <w:tab/>
        <w:t>.</w:t>
        <w:tab/>
      </w:r>
      <w:r>
        <w:rPr>
          <w:rFonts w:ascii="Times New Roman" w:eastAsia="Times New Roman" w:hAnsi="Times New Roman" w:cs="Times New Roman"/>
          <w:color w:val="000000"/>
          <w:spacing w:val="0"/>
          <w:w w:val="100"/>
          <w:position w:val="0"/>
          <w:shd w:val="clear" w:color="auto" w:fill="auto"/>
          <w:lang w:val="en-US" w:eastAsia="en-US" w:bidi="en-US"/>
        </w:rPr>
        <w:t>.</w:t>
        <w:tab/>
        <w:t>(3)</w:t>
      </w:r>
    </w:p>
    <w:p>
      <w:pPr>
        <w:pStyle w:val="Style3"/>
        <w:keepNext w:val="0"/>
        <w:keepLines w:val="0"/>
        <w:widowControl w:val="0"/>
        <w:shd w:val="clear" w:color="auto" w:fill="auto"/>
        <w:tabs>
          <w:tab w:pos="3471" w:val="left"/>
          <w:tab w:pos="3729" w:val="left"/>
          <w:tab w:pos="4014" w:val="left"/>
          <w:tab w:pos="4339" w:val="left"/>
          <w:tab w:pos="4628"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d(Vz) =≡I sin </w:t>
      </w:r>
      <w:r>
        <w:rPr>
          <w:rFonts w:ascii="Times New Roman" w:eastAsia="Times New Roman" w:hAnsi="Times New Roman" w:cs="Times New Roman"/>
          <w:i/>
          <w:iCs/>
          <w:color w:val="000000"/>
          <w:spacing w:val="0"/>
          <w:w w:val="100"/>
          <w:position w:val="0"/>
          <w:shd w:val="clear" w:color="auto" w:fill="auto"/>
          <w:lang w:val="en-US" w:eastAsia="en-US" w:bidi="en-US"/>
        </w:rPr>
        <w:t>0.d0,</w:t>
        <w:tab/>
        <w:t>.</w:t>
        <w:tab/>
        <w:t>.</w:t>
        <w:tab/>
        <w:t>.</w:t>
        <w:tab/>
      </w:r>
      <w:r>
        <w:rPr>
          <w:rFonts w:ascii="Times New Roman" w:eastAsia="Times New Roman" w:hAnsi="Times New Roman" w:cs="Times New Roman"/>
          <w:color w:val="000000"/>
          <w:spacing w:val="0"/>
          <w:w w:val="100"/>
          <w:position w:val="0"/>
          <w:shd w:val="clear" w:color="auto" w:fill="auto"/>
          <w:lang w:val="en-US" w:eastAsia="en-US" w:bidi="en-US"/>
        </w:rPr>
        <w:t>.</w:t>
        <w:tab/>
        <w:t>(4)</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I is the moment of inertia of the inclined water-line about a longitudinal axis passing through its centre of gravity. These formulae have been obtained on the supposition that the volume V is constant while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is varying; but by regarding the above equa</w:t>
        <w:softHyphen/>
        <w:t xml:space="preserve">tions as representing the moments of transference horizontally and vertically due to the wedges, it is evident that V may be allowed to vary in any manner provided that the moment of inertia 1 is taken about the longitudinal axis passing through the intersection of consecutive water-lines. In particular the water-lines may all be drawn through the point of intersection of the upright water-line with the middle line, and the moments of inertia are then equal to </w:t>
      </w:r>
      <w:r>
        <w:rPr>
          <w:rFonts w:ascii="Times New Roman" w:eastAsia="Times New Roman" w:hAnsi="Times New Roman" w:cs="Times New Roman"/>
          <w:i/>
          <w:iCs/>
          <w:color w:val="000000"/>
          <w:spacing w:val="0"/>
          <w:w w:val="100"/>
          <w:position w:val="0"/>
          <w:shd w:val="clear" w:color="auto" w:fill="auto"/>
          <w:lang w:val="en-US" w:eastAsia="en-US" w:bidi="en-US"/>
        </w:rPr>
        <w:t>jfr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for both sides of the ship,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half-breadth along the inclined water-line; the increase in volume is the difference between the quantity </w:t>
      </w:r>
      <w:r>
        <w:rPr>
          <w:rFonts w:ascii="Times New Roman" w:eastAsia="Times New Roman" w:hAnsi="Times New Roman" w:cs="Times New Roman"/>
          <w:i/>
          <w:iCs/>
          <w:color w:val="000000"/>
          <w:spacing w:val="0"/>
          <w:w w:val="100"/>
          <w:position w:val="0"/>
          <w:shd w:val="clear" w:color="auto" w:fill="auto"/>
          <w:lang w:val="en-US" w:eastAsia="en-US" w:bidi="en-US"/>
        </w:rPr>
        <w:t>fdβflr*dx</w:t>
      </w:r>
      <w:r>
        <w:rPr>
          <w:rFonts w:ascii="Times New Roman" w:eastAsia="Times New Roman" w:hAnsi="Times New Roman" w:cs="Times New Roman"/>
          <w:color w:val="000000"/>
          <w:spacing w:val="0"/>
          <w:w w:val="100"/>
          <w:position w:val="0"/>
          <w:shd w:val="clear" w:color="auto" w:fill="auto"/>
          <w:lang w:val="en-US" w:eastAsia="en-US" w:bidi="en-US"/>
        </w:rPr>
        <w:t xml:space="preserve"> for the two sides of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de-DE" w:eastAsia="de-DE" w:bidi="de-DE"/>
        </w:rPr>
        <w:t>V</w:t>
      </w:r>
      <w:r>
        <w:rPr>
          <w:rFonts w:ascii="Times New Roman" w:eastAsia="Times New Roman" w:hAnsi="Times New Roman" w:cs="Times New Roman"/>
          <w:i/>
          <w:iCs/>
          <w:color w:val="000000"/>
          <w:spacing w:val="0"/>
          <w:w w:val="100"/>
          <w:position w:val="0"/>
          <w:shd w:val="clear" w:color="auto" w:fill="auto"/>
          <w:lang w:val="de-DE" w:eastAsia="de-DE" w:bidi="de-DE"/>
        </w:rPr>
        <w: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he the volumes of displacement at angles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0 re</w:t>
        <w:softHyphen/>
        <w:t>spectively,</w:t>
      </w:r>
    </w:p>
    <w:p>
      <w:pPr>
        <w:pStyle w:val="Style3"/>
        <w:keepNext w:val="0"/>
        <w:keepLines w:val="0"/>
        <w:widowControl w:val="0"/>
        <w:shd w:val="clear" w:color="auto" w:fill="auto"/>
        <w:tabs>
          <w:tab w:pos="293" w:val="center"/>
          <w:tab w:pos="516" w:val="left"/>
          <w:tab w:pos="941" w:val="center"/>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(5)</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substituting in (3) and (4) and integrating,</w:t>
      </w:r>
    </w:p>
    <w:p>
      <w:pPr>
        <w:pStyle w:val="Style3"/>
        <w:keepNext w:val="0"/>
        <w:keepLines w:val="0"/>
        <w:widowControl w:val="0"/>
        <w:shd w:val="clear" w:color="auto" w:fill="auto"/>
        <w:tabs>
          <w:tab w:pos="3893" w:val="right"/>
          <w:tab w:pos="4113" w:val="center"/>
          <w:tab w:pos="4339" w:val="left"/>
          <w:tab w:pos="4764" w:val="center"/>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&gt;y=X&lt;w[∫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°s0,</w:t>
        <w:tab/>
        <w:t>.</w:t>
        <w:tab/>
        <w:t>.</w:t>
        <w:tab/>
        <w:t>.</w:t>
        <w:tab/>
        <w:t>(6)</w:t>
      </w:r>
    </w:p>
    <w:p>
      <w:pPr>
        <w:pStyle w:val="Style3"/>
        <w:keepNext w:val="0"/>
        <w:keepLines w:val="0"/>
        <w:widowControl w:val="0"/>
        <w:shd w:val="clear" w:color="auto" w:fill="auto"/>
        <w:tabs>
          <w:tab w:pos="3893" w:val="right"/>
          <w:tab w:pos="4113" w:val="center"/>
          <w:tab w:pos="4339" w:val="left"/>
          <w:tab w:pos="4764" w:val="center"/>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z=J^⅛[J^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ini.</w:t>
        <w:tab/>
        <w:t>.</w:t>
        <w:tab/>
        <w:t>.</w:t>
        <w:tab/>
        <w:t>.</w:t>
        <w:tab/>
        <w:t>(7)</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eliminating </w:t>
      </w:r>
      <w:r>
        <w:rPr>
          <w:rFonts w:ascii="Times New Roman" w:eastAsia="Times New Roman" w:hAnsi="Times New Roman" w:cs="Times New Roman"/>
          <w:color w:val="000000"/>
          <w:spacing w:val="0"/>
          <w:w w:val="100"/>
          <w:position w:val="0"/>
          <w:shd w:val="clear" w:color="auto" w:fill="auto"/>
          <w:lang w:val="de-DE" w:eastAsia="de-DE" w:bidi="de-DE"/>
        </w:rPr>
        <w:t>V</w:t>
      </w:r>
      <w:r>
        <w:rPr>
          <w:rFonts w:ascii="Times New Roman" w:eastAsia="Times New Roman" w:hAnsi="Times New Roman" w:cs="Times New Roman"/>
          <w:i/>
          <w:iCs/>
          <w:color w:val="000000"/>
          <w:spacing w:val="0"/>
          <w:w w:val="100"/>
          <w:position w:val="0"/>
          <w:shd w:val="clear" w:color="auto" w:fill="auto"/>
          <w:lang w:val="de-DE" w:eastAsia="de-DE" w:bidi="de-DE"/>
        </w:rPr>
        <w: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(5), (6) and (7),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2 can be found. This is repeated at different draughts, and thus </w:t>
      </w:r>
      <w:r>
        <w:rPr>
          <w:rFonts w:ascii="Times New Roman" w:eastAsia="Times New Roman" w:hAnsi="Times New Roman" w:cs="Times New Roman"/>
          <w:color w:val="000000"/>
          <w:spacing w:val="0"/>
          <w:w w:val="100"/>
          <w:position w:val="0"/>
          <w:shd w:val="clear" w:color="auto" w:fill="auto"/>
          <w:lang w:val="fr-FR" w:eastAsia="fr-FR" w:bidi="fr-FR"/>
        </w:rPr>
        <w:t>V</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are determined at a number of draughts at the same angle, enabling curves of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z to be drawn at various constant angles with V for an abscissa; from these, curves may be obtained for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with the angle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abscissa for various constant displacements; GZ being equal to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cos α⅛(s-a) sin a.</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foregoing it is evident that the elements of transverse stability, including the co-ordinates of the centre of buoyancy, position</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pro-metacentre, values of righting lever and righting moment, depend on two variable quantities—the displacement and the angle of heel. The righting lever GZ is in England selected as the most useful criterion of the stability, and, after being evaluated for the various </w:t>
      </w:r>
      <w:r>
        <w:rPr>
          <w:rFonts w:ascii="Times New Roman" w:eastAsia="Times New Roman" w:hAnsi="Times New Roman" w:cs="Times New Roman"/>
          <w:color w:val="000000"/>
          <w:spacing w:val="0"/>
          <w:w w:val="100"/>
          <w:position w:val="0"/>
          <w:shd w:val="clear" w:color="auto" w:fill="auto"/>
          <w:lang w:val="fr-FR" w:eastAsia="fr-FR" w:bidi="fr-FR"/>
        </w:rPr>
        <w:t xml:space="preserve">conditions, </w:t>
      </w:r>
      <w:r>
        <w:rPr>
          <w:rFonts w:ascii="Times New Roman" w:eastAsia="Times New Roman" w:hAnsi="Times New Roman" w:cs="Times New Roman"/>
          <w:color w:val="000000"/>
          <w:spacing w:val="0"/>
          <w:w w:val="100"/>
          <w:position w:val="0"/>
          <w:shd w:val="clear" w:color="auto" w:fill="auto"/>
          <w:lang w:val="en-US" w:eastAsia="en-US" w:bidi="en-US"/>
        </w:rPr>
        <w:t>is plotted in a form of curves—(</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for various constant displacements on an abscissa of angle of inclination,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for a number of constant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angles on an abscissa of displacement. These are known as </w:t>
      </w:r>
      <w:r>
        <w:rPr>
          <w:rFonts w:ascii="Times New Roman" w:eastAsia="Times New Roman" w:hAnsi="Times New Roman" w:cs="Times New Roman"/>
          <w:i/>
          <w:iCs/>
          <w:color w:val="000000"/>
          <w:spacing w:val="0"/>
          <w:w w:val="100"/>
          <w:position w:val="0"/>
          <w:shd w:val="clear" w:color="auto" w:fill="auto"/>
          <w:lang w:val="en-US" w:eastAsia="en-US" w:bidi="en-US"/>
        </w:rPr>
        <w:t>curves of stability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cross curves of stability</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 either of these can be readily constructed when the other has been obtained; which process is utilized in the method now almost universally adopted for obtaining GZ at large angles of inclination, a full description being given in papers by Merrifield and Amsler in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(1880 and 1884). The procedure is as follows:</w:t>
      </w:r>
    </w:p>
    <w:p>
      <w:pPr>
        <w:pStyle w:val="Style3"/>
        <w:keepNext w:val="0"/>
        <w:keepLines w:val="0"/>
        <w:widowControl w:val="0"/>
        <w:shd w:val="clear" w:color="auto" w:fill="auto"/>
        <w:tabs>
          <w:tab w:pos="355"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substitution of calculations at constant angle for those at constant volume. A number of water-lines at inclinations having a constant angular interval (generally 15°) are drawn passing through the intersection S' of the load water-line with the middle line on the body plan. Other water-lines are set off parallel to these at fixed distances above or below the original water-line passing through S'.</w:t>
      </w:r>
    </w:p>
    <w:p>
      <w:pPr>
        <w:pStyle w:val="Style3"/>
        <w:keepNext w:val="0"/>
        <w:keepLines w:val="0"/>
        <w:widowControl w:val="0"/>
        <w:shd w:val="clear" w:color="auto" w:fill="auto"/>
        <w:tabs>
          <w:tab w:pos="36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volumes of displacement and the moments about an axis through S' perpendicular to the water-line are determined for each draught and inclination by means of the Amsler-Laffon integrator,</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pointer of this instrument being taken in turn round the im- mersed part of each section.</w:t>
      </w:r>
    </w:p>
    <w:p>
      <w:pPr>
        <w:pStyle w:val="Style3"/>
        <w:keepNext w:val="0"/>
        <w:keepLines w:val="0"/>
        <w:widowControl w:val="0"/>
        <w:shd w:val="clear" w:color="auto" w:fill="auto"/>
        <w:tabs>
          <w:tab w:pos="362"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On dividing the moments by the corresponding volumes, the perpendicular distance of the centre of buoyancy from the vertical through S' is obtained,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of GZ, assuming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S' to coincide.</w:t>
      </w:r>
    </w:p>
    <w:p>
      <w:pPr>
        <w:pStyle w:val="Style3"/>
        <w:keepNext w:val="0"/>
        <w:keepLines w:val="0"/>
        <w:widowControl w:val="0"/>
        <w:shd w:val="clear" w:color="auto" w:fill="auto"/>
        <w:tabs>
          <w:tab w:pos="360"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For each angle in turn “ cross curves ” of GZ are drawn on a base of displacement.</w:t>
      </w:r>
    </w:p>
    <w:sectPr>
      <w:footnotePr>
        <w:pos w:val="pageBottom"/>
        <w:numFmt w:val="decimal"/>
        <w:numRestart w:val="continuous"/>
      </w:footnotePr>
      <w:pgSz w:w="12240" w:h="15840"/>
      <w:pgMar w:top="940" w:left="1026" w:right="6097"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