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free oxygen; carbon monoxide gives the carbonate; whilst nitrous and nitric oxides give the nitrate. A solution in hydro</w:t>
        <w:softHyphen/>
        <w:t xml:space="preserve">chloric acid, consisting of the chloride and hydrogen peroxide, is used for bleaching straw under the name of soda-bleach; with calcium or magnesium chlorides this solution gives a solid product which, when dissolved in water, is used for the same purpose (Castner, </w:t>
      </w:r>
      <w:r>
        <w:rPr>
          <w:rFonts w:ascii="Times New Roman" w:eastAsia="Times New Roman" w:hAnsi="Times New Roman" w:cs="Times New Roman"/>
          <w:i/>
          <w:iCs/>
          <w:color w:val="000000"/>
          <w:spacing w:val="0"/>
          <w:w w:val="100"/>
          <w:position w:val="0"/>
          <w:shd w:val="clear" w:color="auto" w:fill="auto"/>
          <w:lang w:val="en-US" w:eastAsia="en-US" w:bidi="en-US"/>
        </w:rPr>
        <w:t>Journ. Soc. Chem. Ind.</w:t>
      </w:r>
      <w:r>
        <w:rPr>
          <w:rFonts w:ascii="Times New Roman" w:eastAsia="Times New Roman" w:hAnsi="Times New Roman" w:cs="Times New Roman"/>
          <w:color w:val="000000"/>
          <w:spacing w:val="0"/>
          <w:w w:val="100"/>
          <w:position w:val="0"/>
          <w:shd w:val="clear" w:color="auto" w:fill="auto"/>
          <w:lang w:val="en-US" w:eastAsia="en-US" w:bidi="en-US"/>
        </w:rPr>
        <w:t>, 1893, p. 603). Sodium dioxide is chiefly employed as an oxidizing agent, being used in mineral analysis and in various organic preparations; it readily burns paper, wood, &amp;c., but does not evolve oxygen unless heated to a high temperature. Sodyl hydroxide, NaHO3, exists in two forms: one, Na·O·OH, obtained from hydrogen peroxide and sodium ethylate; the other, O:Na·OH, from absolute alcohol and sodium peroxide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They are strong oxidizing agents and yield alkaline solutions which readily evolve oxygen on heating. Sodium trioxide,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said to be formed from an excess of oxygen and a solution of sodam- monium in liquid ammonia. Water decomposes it, giving oxygen and the dioxide.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Generally speaking, sodium salts closely resemble the correspond</w:t>
        <w:softHyphen/>
        <w:t xml:space="preserve">ing potassium salts, and their methods of preparation are usually the same. For sodium salts not mentioned below reference should be made to articles wherein the </w:t>
      </w:r>
      <w:r>
        <w:rPr>
          <w:rFonts w:ascii="Times New Roman" w:eastAsia="Times New Roman" w:hAnsi="Times New Roman" w:cs="Times New Roman"/>
          <w:i/>
          <w:iCs/>
          <w:color w:val="000000"/>
          <w:spacing w:val="0"/>
          <w:w w:val="100"/>
          <w:position w:val="0"/>
          <w:shd w:val="clear" w:color="auto" w:fill="auto"/>
          <w:lang w:val="en-US" w:eastAsia="en-US" w:bidi="en-US"/>
        </w:rPr>
        <w:t>acid</w:t>
      </w:r>
      <w:r>
        <w:rPr>
          <w:rFonts w:ascii="Times New Roman" w:eastAsia="Times New Roman" w:hAnsi="Times New Roman" w:cs="Times New Roman"/>
          <w:color w:val="000000"/>
          <w:spacing w:val="0"/>
          <w:w w:val="100"/>
          <w:position w:val="0"/>
          <w:shd w:val="clear" w:color="auto" w:fill="auto"/>
          <w:lang w:val="en-US" w:eastAsia="en-US" w:bidi="en-US"/>
        </w:rPr>
        <w:t xml:space="preserve"> is treated, unless otherwise indicated.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Sodium combines directly with the halogens to form salts which are soluble in water and crystallize in the cubic system. The fluoride, NaF, is sparingly soluble in water (1 part in 25). For the chloride see </w:t>
      </w:r>
      <w:r>
        <w:rPr>
          <w:rFonts w:ascii="Times New Roman" w:eastAsia="Times New Roman" w:hAnsi="Times New Roman" w:cs="Times New Roman"/>
          <w:smallCaps/>
          <w:color w:val="000000"/>
          <w:spacing w:val="0"/>
          <w:w w:val="100"/>
          <w:position w:val="0"/>
          <w:shd w:val="clear" w:color="auto" w:fill="auto"/>
          <w:lang w:val="en-US" w:eastAsia="en-US" w:bidi="en-US"/>
        </w:rPr>
        <w:t>Salt.</w:t>
      </w:r>
      <w:r>
        <w:rPr>
          <w:rFonts w:ascii="Times New Roman" w:eastAsia="Times New Roman" w:hAnsi="Times New Roman" w:cs="Times New Roman"/>
          <w:color w:val="000000"/>
          <w:spacing w:val="0"/>
          <w:w w:val="100"/>
          <w:position w:val="0"/>
          <w:shd w:val="clear" w:color="auto" w:fill="auto"/>
          <w:lang w:val="en-US" w:eastAsia="en-US" w:bidi="en-US"/>
        </w:rPr>
        <w:t xml:space="preserve"> The bromide and iodide crystallize from hot solutions in anhydrous cubes; from solutions at ordinary tempera</w:t>
        <w:softHyphen/>
        <w:t xml:space="preserve">tures in monoclinic prisms with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and at low temperatures with 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According to Μ. Loeb </w:t>
      </w:r>
      <w:r>
        <w:rPr>
          <w:rFonts w:ascii="Times New Roman" w:eastAsia="Times New Roman" w:hAnsi="Times New Roman" w:cs="Times New Roman"/>
          <w:i/>
          <w:iCs/>
          <w:color w:val="000000"/>
          <w:spacing w:val="0"/>
          <w:w w:val="100"/>
          <w:position w:val="0"/>
          <w:shd w:val="clear" w:color="auto" w:fill="auto"/>
          <w:lang w:val="en-US" w:eastAsia="en-US" w:bidi="en-US"/>
        </w:rPr>
        <w:t>(Journ.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1905, 27, p. 1019) the iodide differs from the other haloid salts in separating from solution in alcohols with "alcohol of crystallization.” Sodium sulphide,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obtained by saturating a caustic soda solution with sulphuretted hydrogen and adding an equivalent of alkali, is em</w:t>
        <w:softHyphen/>
        <w:t>ployed in the manufacture of soluble soda glass. Sodium sulphite,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SO3, which is employed as an antichlor, is prepared (with 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by saturating a solution of sodium carbonate with sulphur dioxide, adding another equivalent of carbonate and crystallizing. The anhydrous salt may be prepared by heating a saturated solution of the hydrated salt. H. Hartley and W. H. Barrett </w:t>
      </w:r>
      <w:r>
        <w:rPr>
          <w:rFonts w:ascii="Times New Roman" w:eastAsia="Times New Roman" w:hAnsi="Times New Roman" w:cs="Times New Roman"/>
          <w:i/>
          <w:iCs/>
          <w:color w:val="000000"/>
          <w:spacing w:val="0"/>
          <w:w w:val="100"/>
          <w:position w:val="0"/>
          <w:shd w:val="clear" w:color="auto" w:fill="auto"/>
          <w:lang w:val="en-US" w:eastAsia="en-US" w:bidi="en-US"/>
        </w:rPr>
        <w:t>(Journ.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1909, 95, p. 1184) failed to obtain a decahydrate which had been previously described. The acid sulphite, NaHSO3, obtained by saturating a cold solution of the carbonate with sulphur dioxide and precipitating by alcohol, is employed for sterilizing beer casks. Sodium sulphate,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known in the hydrated condition (with </w:t>
      </w:r>
      <w:r>
        <w:rPr>
          <w:rFonts w:ascii="Times New Roman" w:eastAsia="Times New Roman" w:hAnsi="Times New Roman" w:cs="Times New Roman"/>
          <w:smallCaps/>
          <w:color w:val="000000"/>
          <w:spacing w:val="0"/>
          <w:w w:val="100"/>
          <w:position w:val="0"/>
          <w:shd w:val="clear" w:color="auto" w:fill="auto"/>
          <w:lang w:val="en-US" w:eastAsia="en-US" w:bidi="en-US"/>
        </w:rPr>
        <w:t>ioH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as Glauber's salt, is manufactured in large quantities for conversion into the carbonate or soda (see </w:t>
      </w:r>
      <w:r>
        <w:rPr>
          <w:rFonts w:ascii="Times New Roman" w:eastAsia="Times New Roman" w:hAnsi="Times New Roman" w:cs="Times New Roman"/>
          <w:smallCaps/>
          <w:color w:val="000000"/>
          <w:spacing w:val="0"/>
          <w:w w:val="100"/>
          <w:position w:val="0"/>
          <w:shd w:val="clear" w:color="auto" w:fill="auto"/>
          <w:lang w:val="en-US" w:eastAsia="en-US" w:bidi="en-US"/>
        </w:rPr>
        <w:t>Alkali Manufac</w:t>
        <w:softHyphen/>
        <w:t>ture).</w:t>
      </w:r>
      <w:r>
        <w:rPr>
          <w:rFonts w:ascii="Times New Roman" w:eastAsia="Times New Roman" w:hAnsi="Times New Roman" w:cs="Times New Roman"/>
          <w:color w:val="000000"/>
          <w:spacing w:val="0"/>
          <w:w w:val="100"/>
          <w:position w:val="0"/>
          <w:shd w:val="clear" w:color="auto" w:fill="auto"/>
          <w:lang w:val="en-US" w:eastAsia="en-US" w:bidi="en-US"/>
        </w:rPr>
        <w:t xml:space="preserve"> It has long been doubted whether sodium yielded an alum; this was settled by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I. Surgunoff in 1909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(Abst. Journ. Chem. Soc. </w:t>
      </w:r>
      <w:r>
        <w:rPr>
          <w:rFonts w:ascii="Times New Roman" w:eastAsia="Times New Roman" w:hAnsi="Times New Roman" w:cs="Times New Roman"/>
          <w:color w:val="000000"/>
          <w:spacing w:val="0"/>
          <w:w w:val="100"/>
          <w:position w:val="0"/>
          <w:shd w:val="clear" w:color="auto" w:fill="auto"/>
          <w:lang w:val="en-US" w:eastAsia="en-US" w:bidi="en-US"/>
        </w:rPr>
        <w:t>ii. 1001), who obtained cubic crystals from a supersaturated solution of sodium and aluminium sulphates below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higher temperatures giving monoclinic crystals. The acid sulphate, NaHSO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also known as bisulphate of soda, is obtained as large asymmetric prisms by</w:t>
        <w:softHyphen/>
        <w:t>crystallizing a solution of equivalent quantities of the normal sulphate and sulphuric acid above 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acid salts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H(SO4)2 and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H(SO4)2∙H2O are obtained from the normal sulphate and sulphuric acid (J. D’Ans,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1906, 39, p. 1534).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manufacture of sodium carbonate, commonly called soda, is treated under </w:t>
      </w:r>
      <w:r>
        <w:rPr>
          <w:rFonts w:ascii="Times New Roman" w:eastAsia="Times New Roman" w:hAnsi="Times New Roman" w:cs="Times New Roman"/>
          <w:smallCaps/>
          <w:color w:val="000000"/>
          <w:spacing w:val="0"/>
          <w:w w:val="100"/>
          <w:position w:val="0"/>
          <w:shd w:val="clear" w:color="auto" w:fill="auto"/>
          <w:lang w:val="en-US" w:eastAsia="en-US" w:bidi="en-US"/>
        </w:rPr>
        <w:t>Alkali Manufacture.</w:t>
      </w:r>
      <w:r>
        <w:rPr>
          <w:rFonts w:ascii="Times New Roman" w:eastAsia="Times New Roman" w:hAnsi="Times New Roman" w:cs="Times New Roman"/>
          <w:color w:val="000000"/>
          <w:spacing w:val="0"/>
          <w:w w:val="100"/>
          <w:position w:val="0"/>
          <w:shd w:val="clear" w:color="auto" w:fill="auto"/>
          <w:lang w:val="en-US" w:eastAsia="en-US" w:bidi="en-US"/>
        </w:rPr>
        <w:t xml:space="preserve"> The anhydrous salt is a colourless powder or porous mass, having an alkaline taste and reaction. It melts at 1008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On solution in watér, heat is evolved and hydrates formed. Common washing soda or soda-crystals is the decahydrate,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∙1oH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appears as large clear monoclinic crystals. On exposure, it loses water and gives the monohydrate,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 white powder sold as " crystal carbonate this substance, which is also formed on heating the decahydrate to 34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crystallizes in the rhombic system. Both these hydrates occur in the mineral kingdom, the former as natron and the latter as thermonatrite. The heptahydrate,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obtained by crystallizing a warm saturated solution in a vacuum; it appears to be dimorphous. The acid carbonate or bicarbonate of soda, NaHCO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produced in the ammonia-soda process for alkali manufacture. Another acid carbonate,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∙2NaHCO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the mineral trona or urao. We may here notice the “ percar</w:t>
        <w:softHyphen/>
        <w:t xml:space="preserve">bonates ” obtained by Wolffenstein and Peltner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1908, 41, pp. 275, 280) on acting with gaseous or solid carbon dioxide on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NaHO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low temperatures; the same authors obtained a perborate by adding sodium metaborate solution to a 50 ⅝ solution of sodium peroxide previously saturated with carbon dioxide. For sodium nitrite see </w:t>
      </w:r>
      <w:r>
        <w:rPr>
          <w:rFonts w:ascii="Times New Roman" w:eastAsia="Times New Roman" w:hAnsi="Times New Roman" w:cs="Times New Roman"/>
          <w:smallCaps/>
          <w:color w:val="000000"/>
          <w:spacing w:val="0"/>
          <w:w w:val="100"/>
          <w:position w:val="0"/>
          <w:shd w:val="clear" w:color="auto" w:fill="auto"/>
          <w:lang w:val="en-US" w:eastAsia="en-US" w:bidi="en-US"/>
        </w:rPr>
        <w:t>Nitrogen</w:t>
      </w:r>
      <w:r>
        <w:rPr>
          <w:rFonts w:ascii="Times New Roman" w:eastAsia="Times New Roman" w:hAnsi="Times New Roman" w:cs="Times New Roman"/>
          <w:color w:val="000000"/>
          <w:spacing w:val="0"/>
          <w:w w:val="100"/>
          <w:position w:val="0"/>
          <w:shd w:val="clear" w:color="auto" w:fill="auto"/>
          <w:lang w:val="en-US" w:eastAsia="en-US" w:bidi="en-US"/>
        </w:rPr>
        <w:t xml:space="preserve"> ; for sodium nitrate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Saltpetre ; </w:t>
      </w:r>
      <w:r>
        <w:rPr>
          <w:rFonts w:ascii="Times New Roman" w:eastAsia="Times New Roman" w:hAnsi="Times New Roman" w:cs="Times New Roman"/>
          <w:color w:val="000000"/>
          <w:spacing w:val="0"/>
          <w:w w:val="100"/>
          <w:position w:val="0"/>
          <w:shd w:val="clear" w:color="auto" w:fill="auto"/>
          <w:lang w:val="en-US" w:eastAsia="en-US" w:bidi="en-US"/>
        </w:rPr>
        <w:t xml:space="preserve">for the cyanide see </w:t>
      </w:r>
      <w:r>
        <w:rPr>
          <w:rFonts w:ascii="Times New Roman" w:eastAsia="Times New Roman" w:hAnsi="Times New Roman" w:cs="Times New Roman"/>
          <w:smallCaps/>
          <w:color w:val="000000"/>
          <w:spacing w:val="0"/>
          <w:w w:val="100"/>
          <w:position w:val="0"/>
          <w:shd w:val="clear" w:color="auto" w:fill="auto"/>
          <w:lang w:val="en-US" w:eastAsia="en-US" w:bidi="en-US"/>
        </w:rPr>
        <w:t>Prussic Acid;</w:t>
      </w:r>
      <w:r>
        <w:rPr>
          <w:rFonts w:ascii="Times New Roman" w:eastAsia="Times New Roman" w:hAnsi="Times New Roman" w:cs="Times New Roman"/>
          <w:color w:val="000000"/>
          <w:spacing w:val="0"/>
          <w:w w:val="100"/>
          <w:position w:val="0"/>
          <w:shd w:val="clear" w:color="auto" w:fill="auto"/>
          <w:lang w:val="en-US" w:eastAsia="en-US" w:bidi="en-US"/>
        </w:rPr>
        <w:t xml:space="preserve"> and for the borate see </w:t>
      </w:r>
      <w:r>
        <w:rPr>
          <w:rFonts w:ascii="Times New Roman" w:eastAsia="Times New Roman" w:hAnsi="Times New Roman" w:cs="Times New Roman"/>
          <w:smallCaps/>
          <w:color w:val="000000"/>
          <w:spacing w:val="0"/>
          <w:w w:val="100"/>
          <w:position w:val="0"/>
          <w:shd w:val="clear" w:color="auto" w:fill="auto"/>
          <w:lang w:val="en-US" w:eastAsia="en-US" w:bidi="en-US"/>
        </w:rPr>
        <w:t>Borax.</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sodium silicates the most important is the mixture known as soluble soda glass formed by calcining a mixture of white sand, soda-ash and charcoal, or by dissolving silica in hot caustic soda under pressure. It is a colourless transparent glass mass, which dissolves in boiling water to form a thick liquid. It is employed in certain printing processes, as a cement for artificial stone and for mending glass, porcelain, &amp;c., and also for making the so-called silicated soaps (see </w:t>
      </w:r>
      <w:r>
        <w:rPr>
          <w:rFonts w:ascii="Times New Roman" w:eastAsia="Times New Roman" w:hAnsi="Times New Roman" w:cs="Times New Roman"/>
          <w:smallCaps/>
          <w:color w:val="000000"/>
          <w:spacing w:val="0"/>
          <w:w w:val="100"/>
          <w:position w:val="0"/>
          <w:shd w:val="clear" w:color="auto" w:fill="auto"/>
          <w:lang w:val="en-US" w:eastAsia="en-US" w:bidi="en-US"/>
        </w:rPr>
        <w:t>Soap).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Sodium is most distinctly recognized by the yellow coloration which volatile salts impart to a Bunsen flame, or, better, by its emission spectrum which has a line (double), the Fraunhofer D, line, in the yellow (the wave-lengths are 5896 and 5890). The atomic weight was determined by Stas to be 22·87 (H = I) ;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 Richards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C. Wells </w:t>
      </w:r>
      <w:r>
        <w:rPr>
          <w:rFonts w:ascii="Times New Roman" w:eastAsia="Times New Roman" w:hAnsi="Times New Roman" w:cs="Times New Roman"/>
          <w:i/>
          <w:iCs/>
          <w:color w:val="000000"/>
          <w:spacing w:val="0"/>
          <w:w w:val="100"/>
          <w:position w:val="0"/>
          <w:shd w:val="clear" w:color="auto" w:fill="auto"/>
          <w:lang w:val="en-US" w:eastAsia="en-US" w:bidi="en-US"/>
        </w:rPr>
        <w:t>(Journ.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1905, 27, p. 459) obtained the value 23∙006(O = 16).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Medicine.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Pharmacology.</w:t>
      </w:r>
      <w:r>
        <w:rPr>
          <w:rFonts w:ascii="Times New Roman" w:eastAsia="Times New Roman" w:hAnsi="Times New Roman" w:cs="Times New Roman"/>
          <w:color w:val="000000"/>
          <w:spacing w:val="0"/>
          <w:w w:val="100"/>
          <w:position w:val="0"/>
          <w:shd w:val="clear" w:color="auto" w:fill="auto"/>
          <w:lang w:val="en-US" w:eastAsia="en-US" w:bidi="en-US"/>
        </w:rPr>
        <w:t xml:space="preserve">—The metal sodium is not used in medicine, but many of its salts are employed. Besides </w:t>
      </w:r>
      <w:r>
        <w:rPr>
          <w:rFonts w:ascii="Times New Roman" w:eastAsia="Times New Roman" w:hAnsi="Times New Roman" w:cs="Times New Roman"/>
          <w:i/>
          <w:iCs/>
          <w:color w:val="000000"/>
          <w:spacing w:val="0"/>
          <w:w w:val="100"/>
          <w:position w:val="0"/>
          <w:shd w:val="clear" w:color="auto" w:fill="auto"/>
          <w:lang w:val="en-US" w:eastAsia="en-US" w:bidi="en-US"/>
        </w:rPr>
        <w:t>liquor sodii ethylaiis</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salts and preparations are used in the British Pharma</w:t>
        <w:softHyphen/>
        <w:t xml:space="preserve">copoeia. (1) </w:t>
      </w:r>
      <w:r>
        <w:rPr>
          <w:rFonts w:ascii="Times New Roman" w:eastAsia="Times New Roman" w:hAnsi="Times New Roman" w:cs="Times New Roman"/>
          <w:i/>
          <w:iCs/>
          <w:color w:val="000000"/>
          <w:spacing w:val="0"/>
          <w:w w:val="100"/>
          <w:position w:val="0"/>
          <w:shd w:val="clear" w:color="auto" w:fill="auto"/>
          <w:lang w:val="en-US" w:eastAsia="en-US" w:bidi="en-US"/>
        </w:rPr>
        <w:t>Sodii car</w:t>
      </w:r>
      <w:r>
        <w:rPr>
          <w:rFonts w:ascii="Times New Roman" w:eastAsia="Times New Roman" w:hAnsi="Times New Roman" w:cs="Times New Roman"/>
          <w:i/>
          <w:iCs/>
          <w:color w:val="000000"/>
          <w:spacing w:val="0"/>
          <w:w w:val="100"/>
          <w:position w:val="0"/>
          <w:shd w:val="clear" w:color="auto" w:fill="auto"/>
          <w:lang w:val="fr-FR" w:eastAsia="fr-FR" w:bidi="fr-FR"/>
        </w:rPr>
        <w:t>bonis,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known as washing soda; this carbonate on heating yields </w:t>
      </w:r>
      <w:r>
        <w:rPr>
          <w:rFonts w:ascii="Times New Roman" w:eastAsia="Times New Roman" w:hAnsi="Times New Roman" w:cs="Times New Roman"/>
          <w:i/>
          <w:iCs/>
          <w:color w:val="000000"/>
          <w:spacing w:val="0"/>
          <w:w w:val="100"/>
          <w:position w:val="0"/>
          <w:shd w:val="clear" w:color="auto" w:fill="auto"/>
          <w:lang w:val="en-US" w:eastAsia="en-US" w:bidi="en-US"/>
        </w:rPr>
        <w:t>sodii carbonis exsiccalus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sodii bicarbonas;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latter is made </w:t>
      </w:r>
      <w:r>
        <w:rPr>
          <w:rFonts w:ascii="Times New Roman" w:eastAsia="Times New Roman" w:hAnsi="Times New Roman" w:cs="Times New Roman"/>
          <w:i/>
          <w:iCs/>
          <w:color w:val="000000"/>
          <w:spacing w:val="0"/>
          <w:w w:val="100"/>
          <w:position w:val="0"/>
          <w:shd w:val="clear" w:color="auto" w:fill="auto"/>
          <w:lang w:val="en-US" w:eastAsia="en-US" w:bidi="en-US"/>
        </w:rPr>
        <w:t>trochiscus sodii bicarbonatis.</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Sodii phosphas. </w:t>
      </w:r>
      <w:r>
        <w:rPr>
          <w:rFonts w:ascii="Times New Roman" w:eastAsia="Times New Roman" w:hAnsi="Times New Roman" w:cs="Times New Roman"/>
          <w:color w:val="000000"/>
          <w:spacing w:val="0"/>
          <w:w w:val="100"/>
          <w:position w:val="0"/>
          <w:shd w:val="clear" w:color="auto" w:fill="auto"/>
          <w:lang w:val="en-US" w:eastAsia="en-US" w:bidi="en-US"/>
        </w:rPr>
        <w:t xml:space="preserve">From sodium phosphate are made </w:t>
      </w:r>
      <w:r>
        <w:rPr>
          <w:rFonts w:ascii="Times New Roman" w:eastAsia="Times New Roman" w:hAnsi="Times New Roman" w:cs="Times New Roman"/>
          <w:i/>
          <w:iCs/>
          <w:color w:val="000000"/>
          <w:spacing w:val="0"/>
          <w:w w:val="100"/>
          <w:position w:val="0"/>
          <w:shd w:val="clear" w:color="auto" w:fill="auto"/>
          <w:lang w:val="en-US" w:eastAsia="en-US" w:bidi="en-US"/>
        </w:rPr>
        <w:t>sodii phosphas effervescens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sodii hypophosphis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Phosphorus).</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Sodii sulphas</w:t>
      </w:r>
      <w:r>
        <w:rPr>
          <w:rFonts w:ascii="Times New Roman" w:eastAsia="Times New Roman" w:hAnsi="Times New Roman" w:cs="Times New Roman"/>
          <w:color w:val="000000"/>
          <w:spacing w:val="0"/>
          <w:w w:val="100"/>
          <w:position w:val="0"/>
          <w:shd w:val="clear" w:color="auto" w:fill="auto"/>
          <w:lang w:val="en-US" w:eastAsia="en-US" w:bidi="en-US"/>
        </w:rPr>
        <w:t xml:space="preserve"> (Glauber’s salt), with its sub-preparation </w:t>
      </w:r>
      <w:r>
        <w:rPr>
          <w:rFonts w:ascii="Times New Roman" w:eastAsia="Times New Roman" w:hAnsi="Times New Roman" w:cs="Times New Roman"/>
          <w:i/>
          <w:iCs/>
          <w:color w:val="000000"/>
          <w:spacing w:val="0"/>
          <w:w w:val="100"/>
          <w:position w:val="0"/>
          <w:shd w:val="clear" w:color="auto" w:fill="auto"/>
          <w:lang w:val="en-US" w:eastAsia="en-US" w:bidi="en-US"/>
        </w:rPr>
        <w:t>sodii sulphas effervescens.</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en-US" w:eastAsia="en-US" w:bidi="en-US"/>
        </w:rPr>
        <w:t>Soda tartarata</w:t>
      </w:r>
      <w:r>
        <w:rPr>
          <w:rFonts w:ascii="Times New Roman" w:eastAsia="Times New Roman" w:hAnsi="Times New Roman" w:cs="Times New Roman"/>
          <w:color w:val="000000"/>
          <w:spacing w:val="0"/>
          <w:w w:val="100"/>
          <w:position w:val="0"/>
          <w:shd w:val="clear" w:color="auto" w:fill="auto"/>
          <w:lang w:val="en-US" w:eastAsia="en-US" w:bidi="en-US"/>
        </w:rPr>
        <w:t xml:space="preserve"> (Rochelle salt), a tartrate of sodium and potassium, from which is made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pulvis </w:t>
      </w:r>
      <w:r>
        <w:rPr>
          <w:rFonts w:ascii="Times New Roman" w:eastAsia="Times New Roman" w:hAnsi="Times New Roman" w:cs="Times New Roman"/>
          <w:i/>
          <w:iCs/>
          <w:color w:val="000000"/>
          <w:spacing w:val="0"/>
          <w:w w:val="100"/>
          <w:position w:val="0"/>
          <w:shd w:val="clear" w:color="auto" w:fill="auto"/>
          <w:lang w:val="en-US" w:eastAsia="en-US" w:bidi="en-US"/>
        </w:rPr>
        <w:t>sodae tartaralae effervescens,</w:t>
      </w:r>
      <w:r>
        <w:rPr>
          <w:rFonts w:ascii="Times New Roman" w:eastAsia="Times New Roman" w:hAnsi="Times New Roman" w:cs="Times New Roman"/>
          <w:color w:val="000000"/>
          <w:spacing w:val="0"/>
          <w:w w:val="100"/>
          <w:position w:val="0"/>
          <w:shd w:val="clear" w:color="auto" w:fill="auto"/>
          <w:lang w:val="en-US" w:eastAsia="en-US" w:bidi="en-US"/>
        </w:rPr>
        <w:t xml:space="preserve"> known as Seidlitz powder. (5) </w:t>
      </w:r>
      <w:r>
        <w:rPr>
          <w:rFonts w:ascii="Times New Roman" w:eastAsia="Times New Roman" w:hAnsi="Times New Roman" w:cs="Times New Roman"/>
          <w:i/>
          <w:iCs/>
          <w:color w:val="000000"/>
          <w:spacing w:val="0"/>
          <w:w w:val="100"/>
          <w:position w:val="0"/>
          <w:shd w:val="clear" w:color="auto" w:fill="auto"/>
          <w:lang w:val="en-US" w:eastAsia="en-US" w:bidi="en-US"/>
        </w:rPr>
        <w:t>Sodii citro-tartras effervescens,</w:t>
      </w:r>
      <w:r>
        <w:rPr>
          <w:rFonts w:ascii="Times New Roman" w:eastAsia="Times New Roman" w:hAnsi="Times New Roman" w:cs="Times New Roman"/>
          <w:color w:val="000000"/>
          <w:spacing w:val="0"/>
          <w:w w:val="100"/>
          <w:position w:val="0"/>
          <w:shd w:val="clear" w:color="auto" w:fill="auto"/>
          <w:lang w:val="en-US" w:eastAsia="en-US" w:bidi="en-US"/>
        </w:rPr>
        <w:t xml:space="preserve"> a mixture of sugar, sodium bicarbonate, citric and tartaric acids. (6)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Sodii chloridum, </w:t>
      </w:r>
      <w:r>
        <w:rPr>
          <w:rFonts w:ascii="Times New Roman" w:eastAsia="Times New Roman" w:hAnsi="Times New Roman" w:cs="Times New Roman"/>
          <w:color w:val="000000"/>
          <w:spacing w:val="0"/>
          <w:w w:val="100"/>
          <w:position w:val="0"/>
          <w:shd w:val="clear" w:color="auto" w:fill="auto"/>
          <w:lang w:val="en-US" w:eastAsia="en-US" w:bidi="en-US"/>
        </w:rPr>
        <w:t xml:space="preserve">common salt. (7) </w:t>
      </w:r>
      <w:r>
        <w:rPr>
          <w:rFonts w:ascii="Times New Roman" w:eastAsia="Times New Roman" w:hAnsi="Times New Roman" w:cs="Times New Roman"/>
          <w:i/>
          <w:iCs/>
          <w:color w:val="000000"/>
          <w:spacing w:val="0"/>
          <w:w w:val="100"/>
          <w:position w:val="0"/>
          <w:shd w:val="clear" w:color="auto" w:fill="auto"/>
          <w:lang w:val="en-US" w:eastAsia="en-US" w:bidi="en-US"/>
        </w:rPr>
        <w:t>Sodii sulphis.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sodii bromidum, iodidum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salicylatum</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Bromine, Iodine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Salicylic Acid</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For </w:t>
      </w:r>
      <w:r>
        <w:rPr>
          <w:rFonts w:ascii="Times New Roman" w:eastAsia="Times New Roman" w:hAnsi="Times New Roman" w:cs="Times New Roman"/>
          <w:i/>
          <w:iCs/>
          <w:color w:val="000000"/>
          <w:spacing w:val="0"/>
          <w:w w:val="100"/>
          <w:position w:val="0"/>
          <w:shd w:val="clear" w:color="auto" w:fill="auto"/>
          <w:lang w:val="en-US" w:eastAsia="en-US" w:bidi="en-US"/>
        </w:rPr>
        <w:t>sodii arsenas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cacodylate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Arsenic. </w:t>
      </w:r>
      <w:r>
        <w:rPr>
          <w:rFonts w:ascii="Times New Roman" w:eastAsia="Times New Roman" w:hAnsi="Times New Roman" w:cs="Times New Roman"/>
          <w:i/>
          <w:iCs/>
          <w:color w:val="000000"/>
          <w:spacing w:val="0"/>
          <w:w w:val="100"/>
          <w:position w:val="0"/>
          <w:shd w:val="clear" w:color="auto" w:fill="auto"/>
          <w:lang w:val="en-US" w:eastAsia="en-US" w:bidi="en-US"/>
        </w:rPr>
        <w:t>Sapo durus</w:t>
      </w:r>
      <w:r>
        <w:rPr>
          <w:rFonts w:ascii="Times New Roman" w:eastAsia="Times New Roman" w:hAnsi="Times New Roman" w:cs="Times New Roman"/>
          <w:color w:val="000000"/>
          <w:spacing w:val="0"/>
          <w:w w:val="100"/>
          <w:position w:val="0"/>
          <w:shd w:val="clear" w:color="auto" w:fill="auto"/>
          <w:lang w:val="en-US" w:eastAsia="en-US" w:bidi="en-US"/>
        </w:rPr>
        <w:t xml:space="preserve"> (hard soap) is a compound of sodium with olive oil, and </w:t>
      </w:r>
      <w:r>
        <w:rPr>
          <w:rFonts w:ascii="Times New Roman" w:eastAsia="Times New Roman" w:hAnsi="Times New Roman" w:cs="Times New Roman"/>
          <w:i/>
          <w:iCs/>
          <w:color w:val="000000"/>
          <w:spacing w:val="0"/>
          <w:w w:val="100"/>
          <w:position w:val="0"/>
          <w:shd w:val="clear" w:color="auto" w:fill="auto"/>
          <w:lang w:val="en-US" w:eastAsia="en-US" w:bidi="en-US"/>
        </w:rPr>
        <w:t>sapo animalis</w:t>
      </w:r>
      <w:r>
        <w:rPr>
          <w:rFonts w:ascii="Times New Roman" w:eastAsia="Times New Roman" w:hAnsi="Times New Roman" w:cs="Times New Roman"/>
          <w:color w:val="000000"/>
          <w:spacing w:val="0"/>
          <w:w w:val="100"/>
          <w:position w:val="0"/>
          <w:shd w:val="clear" w:color="auto" w:fill="auto"/>
          <w:lang w:val="en-US" w:eastAsia="en-US" w:bidi="en-US"/>
        </w:rPr>
        <w:t xml:space="preserve"> (curd soap) is chiefly sodium stearate.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Toxicology.—</w:t>
      </w:r>
      <w:r>
        <w:rPr>
          <w:rFonts w:ascii="Times New Roman" w:eastAsia="Times New Roman" w:hAnsi="Times New Roman" w:cs="Times New Roman"/>
          <w:color w:val="000000"/>
          <w:spacing w:val="0"/>
          <w:w w:val="100"/>
          <w:position w:val="0"/>
          <w:shd w:val="clear" w:color="auto" w:fill="auto"/>
          <w:lang w:val="en-US" w:eastAsia="en-US" w:bidi="en-US"/>
        </w:rPr>
        <w:t xml:space="preserve">Poisoning by caustic soda is rare, but occasionally it takes place by swallowing soap lees (sodium carbonate), which may contain some impurities of caustic soda. The symptoms and treatment are the same as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Potassium.</w:t>
      </w:r>
      <w:r>
        <w:rPr>
          <w:rFonts w:ascii="Times New Roman" w:eastAsia="Times New Roman" w:hAnsi="Times New Roman" w:cs="Times New Roman"/>
          <w:color w:val="000000"/>
          <w:spacing w:val="0"/>
          <w:w w:val="100"/>
          <w:position w:val="0"/>
          <w:shd w:val="clear" w:color="auto" w:fill="auto"/>
          <w:lang w:val="en-US" w:eastAsia="en-US" w:bidi="en-US"/>
        </w:rPr>
        <w:t xml:space="preserve"> The salts of sodium resemble potassium in their action on the alimentary tract, but they are much more slowly absorbed, and much less diffusible; therefore considerable amounts may reach the small intestine and there act as saline purgatives. They are slowly absorbed into the blood, and are a natural constituent of the blood plasma,' which derives them from the food. Sodium is excreted by all the mucous surfaces and by the liver and kidneys. On the latter they act as diuretics, but less powerfully than potassium, increasing the flow of wâter and the output of urea and rendering the urine less acid. They arc said to diminish the secretion of the bronchial mucous membrane.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Therapeutics: External Use.</w:t>
      </w:r>
      <w:r>
        <w:rPr>
          <w:rFonts w:ascii="Times New Roman" w:eastAsia="Times New Roman" w:hAnsi="Times New Roman" w:cs="Times New Roman"/>
          <w:color w:val="000000"/>
          <w:spacing w:val="0"/>
          <w:w w:val="100"/>
          <w:position w:val="0"/>
          <w:shd w:val="clear" w:color="auto" w:fill="auto"/>
          <w:lang w:val="en-US" w:eastAsia="en-US" w:bidi="en-US"/>
        </w:rPr>
        <w:t xml:space="preserve">—The liquor sodii ethylatis is a powerful caustic and is used to destroy small naevi and warts. A lotion of sodium bicarbonate is useful to allay itching. Solutions of sodium sulphite are used as mild antiparasitics.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Internal use.— </w:t>
      </w:r>
      <w:r>
        <w:rPr>
          <w:rFonts w:ascii="Times New Roman" w:eastAsia="Times New Roman" w:hAnsi="Times New Roman" w:cs="Times New Roman"/>
          <w:color w:val="000000"/>
          <w:spacing w:val="0"/>
          <w:w w:val="100"/>
          <w:position w:val="0"/>
          <w:shd w:val="clear" w:color="auto" w:fill="auto"/>
          <w:lang w:val="en-US" w:eastAsia="en-US" w:bidi="en-US"/>
        </w:rPr>
        <w:t>Sodium chloride is occasionally used in warm water as an emetic, and injections of it into the rectum as a treatment for thread worms. A 0-9% solution forms what is termed normal saline solution, which is frequently injected into the tissues in cases of collapse, haemorrhage and diarrhoea. It forms a valuable treatment in , diabetic coma and eclamρsia, acting by diluting the toxins in the blood. From this has developed the intramuscular injection of diluted sea-water in the treatment of gastro-enteritis, anaemia and various skin affections. Sodium chloride is an important constituent of the waters of Homburg, Wiesbaden, Nauheim and Kissingen. Sodium bicarbonate is one of our most useful gastric sedatives and antacids, relieving pain in hyperchloridia. It is the constituent of most stomachic mixtures. Effervescent soda water is a mild gastric sedative. Sodium phosphate and sulphate are cholagogue purga</w:t>
        <w:softHyphen/>
        <w:t>tives and are used in the treatment of gallstones. The sulphate is the chief constituent of Marienbad and Carlsbad waters. Large doses of these salts are used to remove fluid in dropsy. Soda tar- tarate is purgative and diuretic, as is the citro-tartarate. These purgative sodium salts are most useful in the treatment of chronic constipation, and of the constipation associated with gout and hepatic dyspepsia. They should be dissolved in warm water and taken in the morning, fasting. In visceral gout and chronic catarrhal conditions of the stomach a course of alkaline waters is distinctly beneficial. Sodium salts have not the depressant effect so marked in those of potassium.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SODOM AND GOMORRAH, </w:t>
      </w:r>
      <w:r>
        <w:rPr>
          <w:rFonts w:ascii="Times New Roman" w:eastAsia="Times New Roman" w:hAnsi="Times New Roman" w:cs="Times New Roman"/>
          <w:color w:val="000000"/>
          <w:spacing w:val="0"/>
          <w:w w:val="100"/>
          <w:position w:val="0"/>
          <w:shd w:val="clear" w:color="auto" w:fill="auto"/>
          <w:lang w:val="en-US" w:eastAsia="en-US" w:bidi="en-US"/>
        </w:rPr>
        <w:t xml:space="preserve">in biblical geography, two of five cities (the others named Admah, Zeboiim and Bela or Zoar) which were together known as the “ cities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Kikkar ” </w:t>
      </w:r>
      <w:r>
        <w:rPr>
          <w:rFonts w:ascii="Times New Roman" w:eastAsia="Times New Roman" w:hAnsi="Times New Roman" w:cs="Times New Roman"/>
          <w:color w:val="000000"/>
          <w:spacing w:val="0"/>
          <w:w w:val="100"/>
          <w:position w:val="0"/>
          <w:shd w:val="clear" w:color="auto" w:fill="auto"/>
          <w:lang w:val="en-US" w:eastAsia="en-US" w:bidi="en-US"/>
        </w:rPr>
        <w:t>(circle), somewhere in the neighbourhood of the Dead Sea. They occupied a fertile region, chosen by Lot for his dwelling (Gen. xiii. 10-12). They were attacked by the four great East</w:t>
        <w:softHyphen/>
        <w:t>ern kings and spoiled, but restored by the intervention of Abram and his men coming to the aid of Lot (Gen. xiv.). They were proverbial for wickedness, for which they were destroyed by a rain of “ fire and brimstone ” (Gen. xix.). The site of the cities, the historicity of the events narrated of them and the nature of the catastrophe that destroyed them, are matters of hot dispute. Modern names, more or less similar to the ancient appellations, have been noted in different parts of the Dead</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