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i/>
          <w:iCs/>
          <w:color w:val="000000"/>
          <w:spacing w:val="0"/>
          <w:w w:val="100"/>
          <w:position w:val="0"/>
          <w:shd w:val="clear" w:color="auto" w:fill="auto"/>
          <w:lang w:val="de-DE" w:eastAsia="de-DE" w:bidi="de-DE"/>
        </w:rPr>
        <w:t>Romania,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de-DE" w:eastAsia="de-DE" w:bidi="de-DE"/>
        </w:rPr>
        <w:t>Zeitschrift für romanische Philologie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de-DE" w:eastAsia="de-DE" w:bidi="de-DE"/>
        </w:rPr>
        <w:t>Romanische Forschungen,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de-DE" w:eastAsia="de-DE" w:bidi="de-DE"/>
        </w:rPr>
        <w:t xml:space="preserve">also in </w:t>
      </w:r>
      <w:r>
        <w:rPr>
          <w:i/>
          <w:iCs/>
          <w:color w:val="000000"/>
          <w:spacing w:val="0"/>
          <w:w w:val="100"/>
          <w:position w:val="0"/>
          <w:shd w:val="clear" w:color="auto" w:fill="auto"/>
          <w:lang w:val="de-DE" w:eastAsia="de-DE" w:bidi="de-DE"/>
        </w:rPr>
        <w:t xml:space="preserve">Modern </w:t>
      </w:r>
      <w:r>
        <w:rPr>
          <w:i/>
          <w:iCs/>
          <w:color w:val="000000"/>
          <w:spacing w:val="0"/>
          <w:w w:val="100"/>
          <w:position w:val="0"/>
          <w:shd w:val="clear" w:color="auto" w:fill="auto"/>
          <w:lang w:val="en-US" w:eastAsia="en-US" w:bidi="en-US"/>
        </w:rPr>
        <w:t xml:space="preserve">Language </w:t>
      </w:r>
      <w:r>
        <w:rPr>
          <w:i/>
          <w:iCs/>
          <w:color w:val="000000"/>
          <w:spacing w:val="0"/>
          <w:w w:val="100"/>
          <w:position w:val="0"/>
          <w:shd w:val="clear" w:color="auto" w:fill="auto"/>
          <w:lang w:val="de-DE" w:eastAsia="de-DE" w:bidi="de-DE"/>
        </w:rPr>
        <w:t>Notes</w:t>
      </w:r>
      <w:r>
        <w:rPr>
          <w:color w:val="000000"/>
          <w:spacing w:val="0"/>
          <w:w w:val="100"/>
          <w:position w:val="0"/>
          <w:shd w:val="clear" w:color="auto" w:fill="auto"/>
          <w:lang w:val="de-DE" w:eastAsia="de-DE" w:bidi="de-DE"/>
        </w:rPr>
        <w:t xml:space="preserve"> (Baltimore) </w:t>
      </w:r>
      <w:r>
        <w:rPr>
          <w:color w:val="000000"/>
          <w:spacing w:val="0"/>
          <w:w w:val="100"/>
          <w:position w:val="0"/>
          <w:shd w:val="clear" w:color="auto" w:fill="auto"/>
          <w:lang w:val="en-US" w:eastAsia="en-US" w:bidi="en-US"/>
        </w:rPr>
        <w:t xml:space="preserve">and the </w:t>
      </w:r>
      <w:r>
        <w:rPr>
          <w:i/>
          <w:iCs/>
          <w:color w:val="000000"/>
          <w:spacing w:val="0"/>
          <w:w w:val="100"/>
          <w:position w:val="0"/>
          <w:shd w:val="clear" w:color="auto" w:fill="auto"/>
          <w:lang w:val="de-DE" w:eastAsia="de-DE" w:bidi="de-DE"/>
        </w:rPr>
        <w:t xml:space="preserve">Modern </w:t>
      </w:r>
      <w:r>
        <w:rPr>
          <w:i/>
          <w:iCs/>
          <w:color w:val="000000"/>
          <w:spacing w:val="0"/>
          <w:w w:val="100"/>
          <w:position w:val="0"/>
          <w:shd w:val="clear" w:color="auto" w:fill="auto"/>
          <w:lang w:val="en-US" w:eastAsia="en-US" w:bidi="en-US"/>
        </w:rPr>
        <w:t xml:space="preserve">Language </w:t>
      </w:r>
      <w:r>
        <w:rPr>
          <w:i/>
          <w:iCs/>
          <w:color w:val="000000"/>
          <w:spacing w:val="0"/>
          <w:w w:val="100"/>
          <w:position w:val="0"/>
          <w:shd w:val="clear" w:color="auto" w:fill="auto"/>
          <w:lang w:val="de-DE" w:eastAsia="de-DE" w:bidi="de-DE"/>
        </w:rPr>
        <w:t>Review</w:t>
      </w:r>
      <w:r>
        <w:rPr>
          <w:color w:val="000000"/>
          <w:spacing w:val="0"/>
          <w:w w:val="100"/>
          <w:position w:val="0"/>
          <w:shd w:val="clear" w:color="auto" w:fill="auto"/>
          <w:lang w:val="de-DE" w:eastAsia="de-DE" w:bidi="de-DE"/>
        </w:rPr>
        <w:t xml:space="preserve"> (Cambridge).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2. </w:t>
      </w:r>
      <w:r>
        <w:rPr>
          <w:i/>
          <w:iCs/>
          <w:color w:val="000000"/>
          <w:spacing w:val="0"/>
          <w:w w:val="100"/>
          <w:position w:val="0"/>
          <w:sz w:val="18"/>
          <w:szCs w:val="18"/>
          <w:shd w:val="clear" w:color="auto" w:fill="auto"/>
          <w:lang w:val="en-US" w:eastAsia="en-US" w:bidi="en-US"/>
        </w:rPr>
        <w:t>Catalan Literature.</w:t>
      </w:r>
      <w:r>
        <w:rPr>
          <w:i/>
          <w:iCs/>
          <w:color w:val="000000"/>
          <w:spacing w:val="0"/>
          <w:w w:val="100"/>
          <w:position w:val="0"/>
          <w:sz w:val="18"/>
          <w:szCs w:val="18"/>
          <w:shd w:val="clear" w:color="auto" w:fill="auto"/>
          <w:lang w:val="de-DE" w:eastAsia="de-DE" w:bidi="de-DE"/>
        </w:rPr>
        <w:t>—</w:t>
      </w:r>
      <w:r>
        <w:rPr>
          <w:color w:val="000000"/>
          <w:spacing w:val="0"/>
          <w:w w:val="100"/>
          <w:position w:val="0"/>
          <w:sz w:val="18"/>
          <w:szCs w:val="18"/>
          <w:shd w:val="clear" w:color="auto" w:fill="auto"/>
          <w:lang w:val="en-US" w:eastAsia="en-US" w:bidi="en-US"/>
        </w:rPr>
        <w:t xml:space="preserve">Although the </w:t>
      </w:r>
      <w:r>
        <w:rPr>
          <w:color w:val="000000"/>
          <w:spacing w:val="0"/>
          <w:w w:val="100"/>
          <w:position w:val="0"/>
          <w:sz w:val="18"/>
          <w:szCs w:val="18"/>
          <w:shd w:val="clear" w:color="auto" w:fill="auto"/>
          <w:lang w:val="de-DE" w:eastAsia="de-DE" w:bidi="de-DE"/>
        </w:rPr>
        <w:t xml:space="preserve">Catalan </w:t>
      </w:r>
      <w:r>
        <w:rPr>
          <w:color w:val="000000"/>
          <w:spacing w:val="0"/>
          <w:w w:val="100"/>
          <w:position w:val="0"/>
          <w:sz w:val="18"/>
          <w:szCs w:val="18"/>
          <w:shd w:val="clear" w:color="auto" w:fill="auto"/>
          <w:lang w:val="en-US" w:eastAsia="en-US" w:bidi="en-US"/>
        </w:rPr>
        <w:t xml:space="preserve">language is simply a branch of the southern Gallo-Roman, the literature, in its origin at least, should be considered as supple- mentary to that of Provence. Indeed, until about the second half of the 13th century there existed in the Catalan districts no other literature than the </w:t>
      </w:r>
      <w:r>
        <w:rPr>
          <w:color w:val="000000"/>
          <w:spacing w:val="0"/>
          <w:w w:val="100"/>
          <w:position w:val="0"/>
          <w:sz w:val="18"/>
          <w:szCs w:val="18"/>
          <w:shd w:val="clear" w:color="auto" w:fill="auto"/>
          <w:lang w:val="fr-FR" w:eastAsia="fr-FR" w:bidi="fr-FR"/>
        </w:rPr>
        <w:t xml:space="preserve">Provençal, </w:t>
      </w:r>
      <w:r>
        <w:rPr>
          <w:color w:val="000000"/>
          <w:spacing w:val="0"/>
          <w:w w:val="100"/>
          <w:position w:val="0"/>
          <w:sz w:val="18"/>
          <w:szCs w:val="18"/>
          <w:shd w:val="clear" w:color="auto" w:fill="auto"/>
          <w:lang w:val="en-US" w:eastAsia="en-US" w:bidi="en-US"/>
        </w:rPr>
        <w:t xml:space="preserve">and the poets of north-eastern Spain used no other language than that of the troubadours. Guillem de Bergadan, Uc de Mataplana, Ramón Vidal de Besalú, Guillem de Cervera, Serveri de Gerona and other verse writers of still more recent date were all genuine </w:t>
      </w:r>
      <w:r>
        <w:rPr>
          <w:color w:val="000000"/>
          <w:spacing w:val="0"/>
          <w:w w:val="100"/>
          <w:position w:val="0"/>
          <w:sz w:val="18"/>
          <w:szCs w:val="18"/>
          <w:shd w:val="clear" w:color="auto" w:fill="auto"/>
          <w:lang w:val="fr-FR" w:eastAsia="fr-FR" w:bidi="fr-FR"/>
        </w:rPr>
        <w:t xml:space="preserve">Provençal </w:t>
      </w:r>
      <w:r>
        <w:rPr>
          <w:color w:val="000000"/>
          <w:spacing w:val="0"/>
          <w:w w:val="100"/>
          <w:position w:val="0"/>
          <w:sz w:val="18"/>
          <w:szCs w:val="18"/>
          <w:shd w:val="clear" w:color="auto" w:fill="auto"/>
          <w:lang w:val="en-US" w:eastAsia="en-US" w:bidi="en-US"/>
        </w:rPr>
        <w:t xml:space="preserve">poets, in the same sense as are those of Limousin, Quercy or Auvergne, since they wrote in the </w:t>
      </w:r>
      <w:r>
        <w:rPr>
          <w:i/>
          <w:iCs/>
          <w:color w:val="000000"/>
          <w:spacing w:val="0"/>
          <w:w w:val="100"/>
          <w:position w:val="0"/>
          <w:sz w:val="18"/>
          <w:szCs w:val="18"/>
          <w:shd w:val="clear" w:color="auto" w:fill="auto"/>
          <w:lang w:val="en-US" w:eastAsia="en-US" w:bidi="en-US"/>
        </w:rPr>
        <w:t>langue d’oc</w:t>
      </w:r>
      <w:r>
        <w:rPr>
          <w:color w:val="000000"/>
          <w:spacing w:val="0"/>
          <w:w w:val="100"/>
          <w:position w:val="0"/>
          <w:sz w:val="18"/>
          <w:szCs w:val="18"/>
          <w:shd w:val="clear" w:color="auto" w:fill="auto"/>
          <w:lang w:val="en-US" w:eastAsia="en-US" w:bidi="en-US"/>
        </w:rPr>
        <w:t xml:space="preserve"> and made use of all the forms of poetry cultivated by the troubadours north of the Pyrenees. Ramón Vidal (end of the 12th century and beginning of 13th) was a grammarian as well as a poet; his </w:t>
      </w:r>
      <w:r>
        <w:rPr>
          <w:i/>
          <w:iCs/>
          <w:color w:val="000000"/>
          <w:spacing w:val="0"/>
          <w:w w:val="100"/>
          <w:position w:val="0"/>
          <w:sz w:val="18"/>
          <w:szCs w:val="18"/>
          <w:shd w:val="clear" w:color="auto" w:fill="auto"/>
          <w:lang w:val="en-US" w:eastAsia="en-US" w:bidi="en-US"/>
        </w:rPr>
        <w:t>Rasos de trobar</w:t>
      </w:r>
      <w:r>
        <w:rPr>
          <w:color w:val="000000"/>
          <w:spacing w:val="0"/>
          <w:w w:val="100"/>
          <w:position w:val="0"/>
          <w:sz w:val="18"/>
          <w:szCs w:val="18"/>
          <w:shd w:val="clear" w:color="auto" w:fill="auto"/>
          <w:lang w:val="en-US" w:eastAsia="en-US" w:bidi="en-US"/>
        </w:rPr>
        <w:t xml:space="preserve"> became the code for the Catalan poetry written in </w:t>
      </w:r>
      <w:r>
        <w:rPr>
          <w:color w:val="000000"/>
          <w:spacing w:val="0"/>
          <w:w w:val="100"/>
          <w:position w:val="0"/>
          <w:sz w:val="18"/>
          <w:szCs w:val="18"/>
          <w:shd w:val="clear" w:color="auto" w:fill="auto"/>
          <w:lang w:val="fr-FR" w:eastAsia="fr-FR" w:bidi="fr-FR"/>
        </w:rPr>
        <w:t xml:space="preserve">Provençal, </w:t>
      </w:r>
      <w:r>
        <w:rPr>
          <w:color w:val="000000"/>
          <w:spacing w:val="0"/>
          <w:w w:val="100"/>
          <w:position w:val="0"/>
          <w:sz w:val="18"/>
          <w:szCs w:val="18"/>
          <w:shd w:val="clear" w:color="auto" w:fill="auto"/>
          <w:lang w:val="en-US" w:eastAsia="en-US" w:bidi="en-US"/>
        </w:rPr>
        <w:t xml:space="preserve">which he called </w:t>
      </w:r>
      <w:r>
        <w:rPr>
          <w:i/>
          <w:iCs/>
          <w:color w:val="000000"/>
          <w:spacing w:val="0"/>
          <w:w w:val="100"/>
          <w:position w:val="0"/>
          <w:sz w:val="18"/>
          <w:szCs w:val="18"/>
          <w:shd w:val="clear" w:color="auto" w:fill="auto"/>
          <w:lang w:val="en-US" w:eastAsia="en-US" w:bidi="en-US"/>
        </w:rPr>
        <w:t>Lemosi,</w:t>
      </w:r>
      <w:r>
        <w:rPr>
          <w:color w:val="000000"/>
          <w:spacing w:val="0"/>
          <w:w w:val="100"/>
          <w:position w:val="0"/>
          <w:sz w:val="18"/>
          <w:szCs w:val="18"/>
          <w:shd w:val="clear" w:color="auto" w:fill="auto"/>
          <w:lang w:val="en-US" w:eastAsia="en-US" w:bidi="en-US"/>
        </w:rPr>
        <w:t xml:space="preserve"> a name still kept up in Spain to designate, not the literary idiom of the troubadours only, but also the local idiom—Catalan—which the Spaniards chose to consider as derived from the former. The influence of R. Vidal and other grammarians of his school, as well as that of the troubadours we have named, was enduring; and even after Catalan prose—an exact reflection of the spoken language of the south-east of the Pyrenees—had given evidence of its vitality in some considerable works, Catalan poetry remained faithful to the </w:t>
      </w:r>
      <w:r>
        <w:rPr>
          <w:color w:val="000000"/>
          <w:spacing w:val="0"/>
          <w:w w:val="100"/>
          <w:position w:val="0"/>
          <w:sz w:val="18"/>
          <w:szCs w:val="18"/>
          <w:shd w:val="clear" w:color="auto" w:fill="auto"/>
          <w:lang w:val="fr-FR" w:eastAsia="fr-FR" w:bidi="fr-FR"/>
        </w:rPr>
        <w:t xml:space="preserve">Provençal </w:t>
      </w:r>
      <w:r>
        <w:rPr>
          <w:color w:val="000000"/>
          <w:spacing w:val="0"/>
          <w:w w:val="100"/>
          <w:position w:val="0"/>
          <w:sz w:val="18"/>
          <w:szCs w:val="18"/>
          <w:shd w:val="clear" w:color="auto" w:fill="auto"/>
          <w:lang w:val="en-US" w:eastAsia="en-US" w:bidi="en-US"/>
        </w:rPr>
        <w:t xml:space="preserve">tradition. From the combination of spoken Catalan with the literary language of the troubadours there arose a sort of composite idiom, which has some analogy with the Franco-Italian current in certain parts of Italy in the middle ages, although in the one case the elements of the mixture are more distinctly apparent than are the romance of France and the romance of Italy in the other. The poetical works of Raymond Lully or Ramón Lull are among the oldest examples of this Provençalised Catalan; one has only to read the fine piece entitled </w:t>
      </w:r>
      <w:r>
        <w:rPr>
          <w:i/>
          <w:iCs/>
          <w:color w:val="000000"/>
          <w:spacing w:val="0"/>
          <w:w w:val="100"/>
          <w:position w:val="0"/>
          <w:sz w:val="18"/>
          <w:szCs w:val="18"/>
          <w:shd w:val="clear" w:color="auto" w:fill="auto"/>
          <w:lang w:val="en-US" w:eastAsia="en-US" w:bidi="en-US"/>
        </w:rPr>
        <w:t>Lo Desconort</w:t>
      </w:r>
      <w:r>
        <w:rPr>
          <w:color w:val="000000"/>
          <w:spacing w:val="0"/>
          <w:w w:val="100"/>
          <w:position w:val="0"/>
          <w:sz w:val="18"/>
          <w:szCs w:val="18"/>
          <w:shd w:val="clear" w:color="auto" w:fill="auto"/>
          <w:lang w:val="en-US" w:eastAsia="en-US" w:bidi="en-US"/>
        </w:rPr>
        <w:t xml:space="preserve"> (“ Despair ”), or some of his stanzas on religious subjects, to apprehend at once the eminently composite nature of that language. Muntaner in like manner, whose prose is exactly that spoken by his contemporaries, becomes a troubadour when he writes in verse; his </w:t>
      </w:r>
      <w:r>
        <w:rPr>
          <w:i/>
          <w:iCs/>
          <w:color w:val="000000"/>
          <w:spacing w:val="0"/>
          <w:w w:val="100"/>
          <w:position w:val="0"/>
          <w:sz w:val="18"/>
          <w:szCs w:val="18"/>
          <w:shd w:val="clear" w:color="auto" w:fill="auto"/>
          <w:lang w:val="en-US" w:eastAsia="en-US" w:bidi="en-US"/>
        </w:rPr>
        <w:t>Serm</w:t>
      </w:r>
      <w:r>
        <w:rPr>
          <w:i/>
          <w:iCs/>
          <w:color w:val="000000"/>
          <w:spacing w:val="0"/>
          <w:w w:val="100"/>
          <w:position w:val="0"/>
          <w:sz w:val="18"/>
          <w:szCs w:val="18"/>
          <w:shd w:val="clear" w:color="auto" w:fill="auto"/>
          <w:lang w:val="en-US" w:eastAsia="en-US" w:bidi="en-US"/>
        </w:rPr>
        <w:t>ó</w:t>
      </w:r>
      <w:r>
        <w:rPr>
          <w:color w:val="000000"/>
          <w:spacing w:val="0"/>
          <w:w w:val="100"/>
          <w:position w:val="0"/>
          <w:sz w:val="18"/>
          <w:szCs w:val="18"/>
          <w:shd w:val="clear" w:color="auto" w:fill="auto"/>
          <w:lang w:val="en-US" w:eastAsia="en-US" w:bidi="en-US"/>
        </w:rPr>
        <w:t xml:space="preserve"> on the conquest of Sardinia and Corsica (1323), introduced into his </w:t>
      </w:r>
      <w:r>
        <w:rPr>
          <w:i/>
          <w:iCs/>
          <w:color w:val="000000"/>
          <w:spacing w:val="0"/>
          <w:w w:val="100"/>
          <w:position w:val="0"/>
          <w:sz w:val="18"/>
          <w:szCs w:val="18"/>
          <w:shd w:val="clear" w:color="auto" w:fill="auto"/>
          <w:lang w:val="en-US" w:eastAsia="en-US" w:bidi="en-US"/>
        </w:rPr>
        <w:t>Chronicle</w:t>
      </w:r>
      <w:r>
        <w:rPr>
          <w:color w:val="000000"/>
          <w:spacing w:val="0"/>
          <w:w w:val="100"/>
          <w:position w:val="0"/>
          <w:sz w:val="18"/>
          <w:szCs w:val="18"/>
          <w:shd w:val="clear" w:color="auto" w:fill="auto"/>
          <w:lang w:val="en-US" w:eastAsia="en-US" w:bidi="en-US"/>
        </w:rPr>
        <w:t xml:space="preserve"> of the kings of Aragon, exhibits linguistically the same mixed character as is found in Lully, or, we may venture to say, in all Catalan verse writers of the 14th century. These are not very numerous, nor are their works of any great merit. The majority of their compositions consist of what were called </w:t>
      </w:r>
      <w:r>
        <w:rPr>
          <w:i/>
          <w:iCs/>
          <w:color w:val="000000"/>
          <w:spacing w:val="0"/>
          <w:w w:val="100"/>
          <w:position w:val="0"/>
          <w:sz w:val="18"/>
          <w:szCs w:val="18"/>
          <w:shd w:val="clear" w:color="auto" w:fill="auto"/>
          <w:lang w:val="en-US" w:eastAsia="en-US" w:bidi="en-US"/>
        </w:rPr>
        <w:t>noves rimades,</w:t>
      </w:r>
      <w:r>
        <w:rPr>
          <w:color w:val="000000"/>
          <w:spacing w:val="0"/>
          <w:w w:val="100"/>
          <w:position w:val="0"/>
          <w:sz w:val="18"/>
          <w:szCs w:val="18"/>
          <w:shd w:val="clear" w:color="auto" w:fill="auto"/>
          <w:lang w:val="en-US" w:eastAsia="en-US" w:bidi="en-US"/>
        </w:rPr>
        <w:t xml:space="preserve"> that is, stories in octosyllabic verse in rhymed couplets. There exist poems of this class by Pere March, by a certain Torrella, by </w:t>
      </w:r>
      <w:r>
        <w:rPr>
          <w:color w:val="000000"/>
          <w:spacing w:val="0"/>
          <w:w w:val="100"/>
          <w:position w:val="0"/>
          <w:sz w:val="18"/>
          <w:szCs w:val="18"/>
          <w:shd w:val="clear" w:color="auto" w:fill="auto"/>
          <w:lang w:val="fr-FR" w:eastAsia="fr-FR" w:bidi="fr-FR"/>
        </w:rPr>
        <w:t xml:space="preserve">Bernat </w:t>
      </w:r>
      <w:r>
        <w:rPr>
          <w:color w:val="000000"/>
          <w:spacing w:val="0"/>
          <w:w w:val="100"/>
          <w:position w:val="0"/>
          <w:sz w:val="18"/>
          <w:szCs w:val="18"/>
          <w:shd w:val="clear" w:color="auto" w:fill="auto"/>
          <w:lang w:val="en-US" w:eastAsia="en-US" w:bidi="en-US"/>
        </w:rPr>
        <w:t xml:space="preserve">Metge (an author more celebrated for his prose), and by others whose names we do not know; among the works belonging to this last category special mention ought to be made of a version of the romance of the </w:t>
      </w:r>
      <w:r>
        <w:rPr>
          <w:i/>
          <w:iCs/>
          <w:color w:val="000000"/>
          <w:spacing w:val="0"/>
          <w:w w:val="100"/>
          <w:position w:val="0"/>
          <w:sz w:val="18"/>
          <w:szCs w:val="18"/>
          <w:shd w:val="clear" w:color="auto" w:fill="auto"/>
          <w:lang w:val="en-US" w:eastAsia="en-US" w:bidi="en-US"/>
        </w:rPr>
        <w:t>Seven Sages,</w:t>
      </w:r>
      <w:r>
        <w:rPr>
          <w:color w:val="000000"/>
          <w:spacing w:val="0"/>
          <w:w w:val="100"/>
          <w:position w:val="0"/>
          <w:sz w:val="18"/>
          <w:szCs w:val="18"/>
          <w:shd w:val="clear" w:color="auto" w:fill="auto"/>
          <w:lang w:val="en-US" w:eastAsia="en-US" w:bidi="en-US"/>
        </w:rPr>
        <w:t xml:space="preserve"> a translation of a book on good breeding entitled </w:t>
      </w:r>
      <w:r>
        <w:rPr>
          <w:i/>
          <w:iCs/>
          <w:color w:val="000000"/>
          <w:spacing w:val="0"/>
          <w:w w:val="100"/>
          <w:position w:val="0"/>
          <w:sz w:val="18"/>
          <w:szCs w:val="18"/>
          <w:shd w:val="clear" w:color="auto" w:fill="auto"/>
          <w:lang w:val="en-US" w:eastAsia="en-US" w:bidi="en-US"/>
        </w:rPr>
        <w:t>Facetus,</w:t>
      </w:r>
      <w:r>
        <w:rPr>
          <w:color w:val="000000"/>
          <w:spacing w:val="0"/>
          <w:w w:val="100"/>
          <w:position w:val="0"/>
          <w:sz w:val="18"/>
          <w:szCs w:val="18"/>
          <w:shd w:val="clear" w:color="auto" w:fill="auto"/>
          <w:lang w:val="en-US" w:eastAsia="en-US" w:bidi="en-US"/>
        </w:rPr>
        <w:t xml:space="preserve"> and certain tales where, by the choice of subjects, by various borrowings, and even occasionally by the wholesale introduction of pieces of French poetry, it is clearly evident that the writers of Catalonia understood and read the </w:t>
      </w:r>
      <w:r>
        <w:rPr>
          <w:i/>
          <w:iCs/>
          <w:color w:val="000000"/>
          <w:spacing w:val="0"/>
          <w:w w:val="100"/>
          <w:position w:val="0"/>
          <w:sz w:val="18"/>
          <w:szCs w:val="18"/>
          <w:shd w:val="clear" w:color="auto" w:fill="auto"/>
          <w:lang w:val="en-US" w:eastAsia="en-US" w:bidi="en-US"/>
        </w:rPr>
        <w:t>langue d’oui.</w:t>
      </w:r>
      <w:r>
        <w:rPr>
          <w:color w:val="000000"/>
          <w:spacing w:val="0"/>
          <w:w w:val="100"/>
          <w:position w:val="0"/>
          <w:sz w:val="18"/>
          <w:szCs w:val="18"/>
          <w:shd w:val="clear" w:color="auto" w:fill="auto"/>
          <w:lang w:val="en-US" w:eastAsia="en-US" w:bidi="en-US"/>
        </w:rPr>
        <w:t xml:space="preserve"> Closely allied to the </w:t>
      </w:r>
      <w:r>
        <w:rPr>
          <w:i/>
          <w:iCs/>
          <w:color w:val="000000"/>
          <w:spacing w:val="0"/>
          <w:w w:val="100"/>
          <w:position w:val="0"/>
          <w:sz w:val="18"/>
          <w:szCs w:val="18"/>
          <w:shd w:val="clear" w:color="auto" w:fill="auto"/>
          <w:lang w:val="en-US" w:eastAsia="en-US" w:bidi="en-US"/>
        </w:rPr>
        <w:t>naves rimades</w:t>
      </w:r>
      <w:r>
        <w:rPr>
          <w:color w:val="000000"/>
          <w:spacing w:val="0"/>
          <w:w w:val="100"/>
          <w:position w:val="0"/>
          <w:sz w:val="18"/>
          <w:szCs w:val="18"/>
          <w:shd w:val="clear" w:color="auto" w:fill="auto"/>
          <w:lang w:val="en-US" w:eastAsia="en-US" w:bidi="en-US"/>
        </w:rPr>
        <w:t xml:space="preserve"> is another analogous form of versification—that of the </w:t>
      </w:r>
      <w:r>
        <w:rPr>
          <w:i/>
          <w:iCs/>
          <w:color w:val="000000"/>
          <w:spacing w:val="0"/>
          <w:w w:val="100"/>
          <w:position w:val="0"/>
          <w:sz w:val="18"/>
          <w:szCs w:val="18"/>
          <w:shd w:val="clear" w:color="auto" w:fill="auto"/>
          <w:lang w:val="en-US" w:eastAsia="en-US" w:bidi="en-US"/>
        </w:rPr>
        <w:t>codolada,</w:t>
      </w:r>
      <w:r>
        <w:rPr>
          <w:color w:val="000000"/>
          <w:spacing w:val="0"/>
          <w:w w:val="100"/>
          <w:position w:val="0"/>
          <w:sz w:val="18"/>
          <w:szCs w:val="18"/>
          <w:shd w:val="clear" w:color="auto" w:fill="auto"/>
          <w:lang w:val="en-US" w:eastAsia="en-US" w:bidi="en-US"/>
        </w:rPr>
        <w:t xml:space="preserve"> consisting of a series of verses of eight and four syllables, rhyming in pairs, still made use of in one portion of the Catalan domain (Majorca).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15th century is the golden age of Catalan poetry. At the instigation and under the auspices of John I. (1387-1395), Martin I. (1395-1410), and Ferdinand I. (1410-1416), kings of Aragon, there was founded at Barcelona a consistory of the “ Gay Saber,” on the model of that of Toulouse, and this official protection accorded to poetry was the beginning of a new style much more emancipated from </w:t>
      </w:r>
      <w:r>
        <w:rPr>
          <w:color w:val="000000"/>
          <w:spacing w:val="0"/>
          <w:w w:val="100"/>
          <w:position w:val="0"/>
          <w:sz w:val="18"/>
          <w:szCs w:val="18"/>
          <w:shd w:val="clear" w:color="auto" w:fill="auto"/>
          <w:lang w:val="fr-FR" w:eastAsia="fr-FR" w:bidi="fr-FR"/>
        </w:rPr>
        <w:t xml:space="preserve">Provençal </w:t>
      </w:r>
      <w:r>
        <w:rPr>
          <w:color w:val="000000"/>
          <w:spacing w:val="0"/>
          <w:w w:val="100"/>
          <w:position w:val="0"/>
          <w:sz w:val="18"/>
          <w:szCs w:val="18"/>
          <w:shd w:val="clear" w:color="auto" w:fill="auto"/>
          <w:lang w:val="en-US" w:eastAsia="en-US" w:bidi="en-US"/>
        </w:rPr>
        <w:t>influence. It cannot be denied, indeed, that its forms are of foreign importa</w:t>
        <w:softHyphen/>
        <w:t xml:space="preserve">tion, that the Catalan verse writers accept the prescriptions of </w:t>
      </w:r>
      <w:r>
        <w:rPr>
          <w:color w:val="000000"/>
          <w:spacing w:val="0"/>
          <w:w w:val="100"/>
          <w:position w:val="0"/>
          <w:sz w:val="18"/>
          <w:szCs w:val="18"/>
          <w:shd w:val="clear" w:color="auto" w:fill="auto"/>
          <w:lang w:val="en-US" w:eastAsia="en-US" w:bidi="en-US"/>
        </w:rPr>
        <w:t xml:space="preserve">the </w:t>
      </w:r>
      <w:r>
        <w:rPr>
          <w:i/>
          <w:iCs/>
          <w:color w:val="000000"/>
          <w:spacing w:val="0"/>
          <w:w w:val="100"/>
          <w:position w:val="0"/>
          <w:sz w:val="18"/>
          <w:szCs w:val="18"/>
          <w:shd w:val="clear" w:color="auto" w:fill="auto"/>
          <w:lang w:val="en-US" w:eastAsia="en-US" w:bidi="en-US"/>
        </w:rPr>
        <w:t>Leys d’amor</w:t>
      </w:r>
      <w:r>
        <w:rPr>
          <w:color w:val="000000"/>
          <w:spacing w:val="0"/>
          <w:w w:val="100"/>
          <w:position w:val="0"/>
          <w:sz w:val="18"/>
          <w:szCs w:val="18"/>
          <w:shd w:val="clear" w:color="auto" w:fill="auto"/>
          <w:lang w:val="en-US" w:eastAsia="en-US" w:bidi="en-US"/>
        </w:rPr>
        <w:t xml:space="preserve"> of Guillaume Molinier, and that the names which they gave to their </w:t>
      </w:r>
      <w:r>
        <w:rPr>
          <w:i/>
          <w:iCs/>
          <w:color w:val="000000"/>
          <w:spacing w:val="0"/>
          <w:w w:val="100"/>
          <w:position w:val="0"/>
          <w:sz w:val="18"/>
          <w:szCs w:val="18"/>
          <w:shd w:val="clear" w:color="auto" w:fill="auto"/>
          <w:lang w:val="en-US" w:eastAsia="en-US" w:bidi="en-US"/>
        </w:rPr>
        <w:t>cobles</w:t>
      </w:r>
      <w:r>
        <w:rPr>
          <w:color w:val="000000"/>
          <w:spacing w:val="0"/>
          <w:w w:val="100"/>
          <w:position w:val="0"/>
          <w:sz w:val="18"/>
          <w:szCs w:val="18"/>
          <w:shd w:val="clear" w:color="auto" w:fill="auto"/>
          <w:lang w:val="en-US" w:eastAsia="en-US" w:bidi="en-US"/>
        </w:rPr>
        <w:t xml:space="preserve"> (stanzas) are all borrowed from the same </w:t>
      </w:r>
      <w:r>
        <w:rPr>
          <w:i/>
          <w:iCs/>
          <w:color w:val="000000"/>
          <w:spacing w:val="0"/>
          <w:w w:val="100"/>
          <w:position w:val="0"/>
          <w:sz w:val="18"/>
          <w:szCs w:val="18"/>
          <w:shd w:val="clear" w:color="auto" w:fill="auto"/>
          <w:lang w:val="en-US" w:eastAsia="en-US" w:bidi="en-US"/>
        </w:rPr>
        <w:t>art de trobar</w:t>
      </w:r>
      <w:r>
        <w:rPr>
          <w:color w:val="000000"/>
          <w:spacing w:val="0"/>
          <w:w w:val="100"/>
          <w:position w:val="0"/>
          <w:sz w:val="18"/>
          <w:szCs w:val="18"/>
          <w:shd w:val="clear" w:color="auto" w:fill="auto"/>
          <w:lang w:val="en-US" w:eastAsia="en-US" w:bidi="en-US"/>
        </w:rPr>
        <w:t xml:space="preserve"> of the Toulouse school; but their language begins to rid itself more and more of Provençalisms and tends to become the same as that of prose and of ordinary conversation. With Pere and </w:t>
      </w:r>
      <w:r>
        <w:rPr>
          <w:color w:val="000000"/>
          <w:spacing w:val="0"/>
          <w:w w:val="100"/>
          <w:position w:val="0"/>
          <w:sz w:val="18"/>
          <w:szCs w:val="18"/>
          <w:shd w:val="clear" w:color="auto" w:fill="auto"/>
          <w:lang w:val="de-DE" w:eastAsia="de-DE" w:bidi="de-DE"/>
        </w:rPr>
        <w:t xml:space="preserve">Jaume </w:t>
      </w:r>
      <w:r>
        <w:rPr>
          <w:color w:val="000000"/>
          <w:spacing w:val="0"/>
          <w:w w:val="100"/>
          <w:position w:val="0"/>
          <w:sz w:val="18"/>
          <w:szCs w:val="18"/>
          <w:shd w:val="clear" w:color="auto" w:fill="auto"/>
          <w:lang w:val="en-US" w:eastAsia="en-US" w:bidi="en-US"/>
        </w:rPr>
        <w:t xml:space="preserve">March, </w:t>
      </w:r>
      <w:r>
        <w:rPr>
          <w:color w:val="000000"/>
          <w:spacing w:val="0"/>
          <w:w w:val="100"/>
          <w:position w:val="0"/>
          <w:sz w:val="18"/>
          <w:szCs w:val="18"/>
          <w:shd w:val="clear" w:color="auto" w:fill="auto"/>
          <w:lang w:val="de-DE" w:eastAsia="de-DE" w:bidi="de-DE"/>
        </w:rPr>
        <w:t xml:space="preserve">Jordi </w:t>
      </w:r>
      <w:r>
        <w:rPr>
          <w:color w:val="000000"/>
          <w:spacing w:val="0"/>
          <w:w w:val="100"/>
          <w:position w:val="0"/>
          <w:sz w:val="18"/>
          <w:szCs w:val="18"/>
          <w:shd w:val="clear" w:color="auto" w:fill="auto"/>
          <w:lang w:val="en-US" w:eastAsia="en-US" w:bidi="en-US"/>
        </w:rPr>
        <w:t xml:space="preserve">de Sant </w:t>
      </w:r>
      <w:r>
        <w:rPr>
          <w:color w:val="000000"/>
          <w:spacing w:val="0"/>
          <w:w w:val="100"/>
          <w:position w:val="0"/>
          <w:sz w:val="18"/>
          <w:szCs w:val="18"/>
          <w:shd w:val="clear" w:color="auto" w:fill="auto"/>
          <w:lang w:val="de-DE" w:eastAsia="de-DE" w:bidi="de-DE"/>
        </w:rPr>
        <w:t xml:space="preserve">Jordi, </w:t>
      </w:r>
      <w:r>
        <w:rPr>
          <w:color w:val="000000"/>
          <w:spacing w:val="0"/>
          <w:w w:val="100"/>
          <w:position w:val="0"/>
          <w:sz w:val="18"/>
          <w:szCs w:val="18"/>
          <w:shd w:val="clear" w:color="auto" w:fill="auto"/>
          <w:lang w:val="en-US" w:eastAsia="en-US" w:bidi="en-US"/>
        </w:rPr>
        <w:t xml:space="preserve">Johan de Masdovelles, Francesch Ferrer, Pere Torroella, Pau de Bellviure, Antoni Vallmanya, and, above all, the Valencian Auzias March, there developed a new school, which flourished till the end of the 15th century, and which, as regards the form of its versification, is distinguished by its almost exclusive employment of eight-verse </w:t>
      </w:r>
      <w:r>
        <w:rPr>
          <w:i/>
          <w:iCs/>
          <w:color w:val="000000"/>
          <w:spacing w:val="0"/>
          <w:w w:val="100"/>
          <w:position w:val="0"/>
          <w:sz w:val="18"/>
          <w:szCs w:val="18"/>
          <w:shd w:val="clear" w:color="auto" w:fill="auto"/>
          <w:lang w:val="en-US" w:eastAsia="en-US" w:bidi="en-US"/>
        </w:rPr>
        <w:t>cobles</w:t>
      </w:r>
      <w:r>
        <w:rPr>
          <w:color w:val="000000"/>
          <w:spacing w:val="0"/>
          <w:w w:val="100"/>
          <w:position w:val="0"/>
          <w:sz w:val="18"/>
          <w:szCs w:val="18"/>
          <w:shd w:val="clear" w:color="auto" w:fill="auto"/>
          <w:lang w:val="en-US" w:eastAsia="en-US" w:bidi="en-US"/>
        </w:rPr>
        <w:t xml:space="preserve"> of ten syllables, each with “ crossed ” or “ chained ” rhymes </w:t>
      </w:r>
      <w:r>
        <w:rPr>
          <w:i/>
          <w:iCs/>
          <w:color w:val="000000"/>
          <w:spacing w:val="0"/>
          <w:w w:val="100"/>
          <w:position w:val="0"/>
          <w:sz w:val="18"/>
          <w:szCs w:val="18"/>
          <w:shd w:val="clear" w:color="auto" w:fill="auto"/>
          <w:lang w:val="en-US" w:eastAsia="en-US" w:bidi="en-US"/>
        </w:rPr>
        <w:t>(cobla crohada</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encadenada),</w:t>
      </w:r>
      <w:r>
        <w:rPr>
          <w:color w:val="000000"/>
          <w:spacing w:val="0"/>
          <w:w w:val="100"/>
          <w:position w:val="0"/>
          <w:sz w:val="18"/>
          <w:szCs w:val="18"/>
          <w:shd w:val="clear" w:color="auto" w:fill="auto"/>
          <w:lang w:val="en-US" w:eastAsia="en-US" w:bidi="en-US"/>
        </w:rPr>
        <w:t xml:space="preserve"> each composition ending with a </w:t>
      </w:r>
      <w:r>
        <w:rPr>
          <w:i/>
          <w:iCs/>
          <w:color w:val="000000"/>
          <w:spacing w:val="0"/>
          <w:w w:val="100"/>
          <w:position w:val="0"/>
          <w:sz w:val="18"/>
          <w:szCs w:val="18"/>
          <w:shd w:val="clear" w:color="auto" w:fill="auto"/>
          <w:lang w:val="en-US" w:eastAsia="en-US" w:bidi="en-US"/>
        </w:rPr>
        <w:t>tornada</w:t>
      </w:r>
      <w:r>
        <w:rPr>
          <w:color w:val="000000"/>
          <w:spacing w:val="0"/>
          <w:w w:val="100"/>
          <w:position w:val="0"/>
          <w:sz w:val="18"/>
          <w:szCs w:val="18"/>
          <w:shd w:val="clear" w:color="auto" w:fill="auto"/>
          <w:lang w:val="en-US" w:eastAsia="en-US" w:bidi="en-US"/>
        </w:rPr>
        <w:t xml:space="preserve"> of four verses, in the first of which the “ device ” </w:t>
      </w:r>
      <w:r>
        <w:rPr>
          <w:i/>
          <w:iCs/>
          <w:color w:val="000000"/>
          <w:spacing w:val="0"/>
          <w:w w:val="100"/>
          <w:position w:val="0"/>
          <w:sz w:val="18"/>
          <w:szCs w:val="18"/>
          <w:shd w:val="clear" w:color="auto" w:fill="auto"/>
          <w:lang w:val="en-US" w:eastAsia="en-US" w:bidi="en-US"/>
        </w:rPr>
        <w:t>(divis</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senyal)</w:t>
      </w:r>
      <w:r>
        <w:rPr>
          <w:color w:val="000000"/>
          <w:spacing w:val="0"/>
          <w:w w:val="100"/>
          <w:position w:val="0"/>
          <w:sz w:val="18"/>
          <w:szCs w:val="18"/>
          <w:shd w:val="clear" w:color="auto" w:fill="auto"/>
          <w:lang w:val="en-US" w:eastAsia="en-US" w:bidi="en-US"/>
        </w:rPr>
        <w:t xml:space="preserve"> of the poet is given out. Many of these poems are still unedited or have only recently been extracted from the </w:t>
      </w:r>
      <w:r>
        <w:rPr>
          <w:i/>
          <w:iCs/>
          <w:color w:val="000000"/>
          <w:spacing w:val="0"/>
          <w:w w:val="100"/>
          <w:position w:val="0"/>
          <w:sz w:val="18"/>
          <w:szCs w:val="18"/>
          <w:shd w:val="clear" w:color="auto" w:fill="auto"/>
          <w:lang w:val="en-US" w:eastAsia="en-US" w:bidi="en-US"/>
        </w:rPr>
        <w:t>cançoners,</w:t>
      </w:r>
      <w:r>
        <w:rPr>
          <w:color w:val="000000"/>
          <w:spacing w:val="0"/>
          <w:w w:val="100"/>
          <w:position w:val="0"/>
          <w:sz w:val="18"/>
          <w:szCs w:val="18"/>
          <w:shd w:val="clear" w:color="auto" w:fill="auto"/>
          <w:lang w:val="en-US" w:eastAsia="en-US" w:bidi="en-US"/>
        </w:rPr>
        <w:t xml:space="preserve"> where they had been collected in the 15th century. Auzias March alone, the most inspired, the most profound, but also the most obscure of the whole group, was printed in the 16th century; his </w:t>
      </w:r>
      <w:r>
        <w:rPr>
          <w:i/>
          <w:iCs/>
          <w:color w:val="000000"/>
          <w:spacing w:val="0"/>
          <w:w w:val="100"/>
          <w:position w:val="0"/>
          <w:sz w:val="18"/>
          <w:szCs w:val="18"/>
          <w:shd w:val="clear" w:color="auto" w:fill="auto"/>
          <w:lang w:val="en-US" w:eastAsia="en-US" w:bidi="en-US"/>
        </w:rPr>
        <w:t xml:space="preserve">cants d’amor and cants </w:t>
      </w:r>
      <w:r>
        <w:rPr>
          <w:i/>
          <w:iCs/>
          <w:color w:val="000000"/>
          <w:spacing w:val="0"/>
          <w:w w:val="100"/>
          <w:position w:val="0"/>
          <w:sz w:val="18"/>
          <w:szCs w:val="18"/>
          <w:shd w:val="clear" w:color="auto" w:fill="auto"/>
          <w:lang w:val="fr-FR" w:eastAsia="fr-FR" w:bidi="fr-FR"/>
        </w:rPr>
        <w:t>de mort</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contain the finest verses ever written in Catalan, but the poet fails to keep up to his own high level, and by his studied obscurity occasionally becomes unintelligible to such a degree that one of his editors accuses him of having written in Basque. Of a wholly different class, and in quite another spirit, is the </w:t>
      </w:r>
      <w:r>
        <w:rPr>
          <w:i/>
          <w:iCs/>
          <w:color w:val="000000"/>
          <w:spacing w:val="0"/>
          <w:w w:val="100"/>
          <w:position w:val="0"/>
          <w:sz w:val="18"/>
          <w:szCs w:val="18"/>
          <w:shd w:val="clear" w:color="auto" w:fill="auto"/>
          <w:lang w:val="en-US" w:eastAsia="en-US" w:bidi="en-US"/>
        </w:rPr>
        <w:t>Libre de les dones</w:t>
      </w:r>
      <w:r>
        <w:rPr>
          <w:color w:val="000000"/>
          <w:spacing w:val="0"/>
          <w:w w:val="100"/>
          <w:position w:val="0"/>
          <w:sz w:val="18"/>
          <w:szCs w:val="18"/>
          <w:shd w:val="clear" w:color="auto" w:fill="auto"/>
          <w:lang w:val="en-US" w:eastAsia="en-US" w:bidi="en-US"/>
        </w:rPr>
        <w:t xml:space="preserve"> of </w:t>
      </w:r>
      <w:r>
        <w:rPr>
          <w:color w:val="000000"/>
          <w:spacing w:val="0"/>
          <w:w w:val="100"/>
          <w:position w:val="0"/>
          <w:sz w:val="18"/>
          <w:szCs w:val="18"/>
          <w:shd w:val="clear" w:color="auto" w:fill="auto"/>
          <w:lang w:val="de-DE" w:eastAsia="de-DE" w:bidi="de-DE"/>
        </w:rPr>
        <w:t xml:space="preserve">Jaume </w:t>
      </w:r>
      <w:r>
        <w:rPr>
          <w:color w:val="000000"/>
          <w:spacing w:val="0"/>
          <w:w w:val="100"/>
          <w:position w:val="0"/>
          <w:sz w:val="18"/>
          <w:szCs w:val="18"/>
          <w:shd w:val="clear" w:color="auto" w:fill="auto"/>
          <w:lang w:val="en-US" w:eastAsia="en-US" w:bidi="en-US"/>
        </w:rPr>
        <w:t xml:space="preserve">Roig (d. 1478), a Valencian also, like March; this long poem is a </w:t>
      </w:r>
      <w:r>
        <w:rPr>
          <w:i/>
          <w:iCs/>
          <w:color w:val="000000"/>
          <w:spacing w:val="0"/>
          <w:w w:val="100"/>
          <w:position w:val="0"/>
          <w:sz w:val="18"/>
          <w:szCs w:val="18"/>
          <w:shd w:val="clear" w:color="auto" w:fill="auto"/>
          <w:lang w:val="en-US" w:eastAsia="en-US" w:bidi="en-US"/>
        </w:rPr>
        <w:t>nova rimada,</w:t>
      </w:r>
      <w:r>
        <w:rPr>
          <w:color w:val="000000"/>
          <w:spacing w:val="0"/>
          <w:w w:val="100"/>
          <w:position w:val="0"/>
          <w:sz w:val="18"/>
          <w:szCs w:val="18"/>
          <w:shd w:val="clear" w:color="auto" w:fill="auto"/>
          <w:lang w:val="en-US" w:eastAsia="en-US" w:bidi="en-US"/>
        </w:rPr>
        <w:t xml:space="preserve"> only </w:t>
      </w:r>
      <w:r>
        <w:rPr>
          <w:i/>
          <w:iCs/>
          <w:color w:val="000000"/>
          <w:spacing w:val="0"/>
          <w:w w:val="100"/>
          <w:position w:val="0"/>
          <w:sz w:val="18"/>
          <w:szCs w:val="18"/>
          <w:shd w:val="clear" w:color="auto" w:fill="auto"/>
          <w:lang w:val="en-US" w:eastAsia="en-US" w:bidi="en-US"/>
        </w:rPr>
        <w:t>comediada,</w:t>
      </w:r>
      <w:r>
        <w:rPr>
          <w:color w:val="000000"/>
          <w:spacing w:val="0"/>
          <w:w w:val="100"/>
          <w:position w:val="0"/>
          <w:sz w:val="18"/>
          <w:szCs w:val="18"/>
          <w:shd w:val="clear" w:color="auto" w:fill="auto"/>
          <w:lang w:val="en-US" w:eastAsia="en-US" w:bidi="en-US"/>
        </w:rPr>
        <w:t xml:space="preserve"> that is to say, it is in quadrisyllable instead of octosyllabic verse. A bitter and caustic satire upon women, it purports to be a true history—the history of the poet himself and of his three unhappy marriages in particular. Notwithstanding its author’s allegations, how</w:t>
        <w:softHyphen/>
        <w:t xml:space="preserve">ever, the </w:t>
      </w:r>
      <w:r>
        <w:rPr>
          <w:i/>
          <w:iCs/>
          <w:color w:val="000000"/>
          <w:spacing w:val="0"/>
          <w:w w:val="100"/>
          <w:position w:val="0"/>
          <w:sz w:val="18"/>
          <w:szCs w:val="18"/>
          <w:shd w:val="clear" w:color="auto" w:fill="auto"/>
          <w:lang w:val="en-US" w:eastAsia="en-US" w:bidi="en-US"/>
        </w:rPr>
        <w:t>Libre de les dones</w:t>
      </w:r>
      <w:r>
        <w:rPr>
          <w:color w:val="000000"/>
          <w:spacing w:val="0"/>
          <w:w w:val="100"/>
          <w:position w:val="0"/>
          <w:sz w:val="18"/>
          <w:szCs w:val="18"/>
          <w:shd w:val="clear" w:color="auto" w:fill="auto"/>
          <w:lang w:val="en-US" w:eastAsia="en-US" w:bidi="en-US"/>
        </w:rPr>
        <w:t xml:space="preserve"> is mostly fiction; but it derives a very piquant interest from its really authentic element, its vivid picture of the Valencia of the 15th century and the details of contemporary manners. After this bright period of efflorescence Catalan poetry rapidly faded, a decline due more to the force of circumstances than to any fault of the poets. The union of Aragon with Castile, and the resulting predominance of Castilian throughout Spain, inflicted a death-blow on Catalan literature, especially on its artistic poetry, a kind of composition more ready than any other to avail itself of the triumphant idiom which soon came to be regarded by men of letters as the only noble one, and alone fit to be the vehicle of elevated or refined thoughts. The fact that a Catalan, Juan Boscan, inaugurates in the Castilian language a new kind of poetry, and that the Castilians themselves regard him as the head of a school, is important and characteristic; the date of the publica</w:t>
        <w:softHyphen/>
        <w:t>tion of the works of Boscan (1543) marks the end of Catalan poetry.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earliest prose works in Catalan are later than the poems of the oldest Catalan troubadours of the </w:t>
      </w:r>
      <w:r>
        <w:rPr>
          <w:color w:val="000000"/>
          <w:spacing w:val="0"/>
          <w:w w:val="100"/>
          <w:position w:val="0"/>
          <w:sz w:val="18"/>
          <w:szCs w:val="18"/>
          <w:shd w:val="clear" w:color="auto" w:fill="auto"/>
          <w:lang w:val="fr-FR" w:eastAsia="fr-FR" w:bidi="fr-FR"/>
        </w:rPr>
        <w:t xml:space="preserve">Provençal </w:t>
      </w:r>
      <w:r>
        <w:rPr>
          <w:color w:val="000000"/>
          <w:spacing w:val="0"/>
          <w:w w:val="100"/>
          <w:position w:val="0"/>
          <w:sz w:val="18"/>
          <w:szCs w:val="18"/>
          <w:shd w:val="clear" w:color="auto" w:fill="auto"/>
          <w:lang w:val="en-US" w:eastAsia="en-US" w:bidi="en-US"/>
        </w:rPr>
        <w:t xml:space="preserve">school; these prose writings date no further back than the close of the 13th century, but they have the advantage of being entirely original. Their language is the very language of the soil which we see appearing in charters from about the time of the accession of James I. (1213). This is true especially of the chronicles, a little less so of the other writings, which, like the poetry, do not escape the influence of the more polished dialect of the country to the north of the Pyrenees. Its chronicles are the best ornament of medieval Catalan prose. Four of them—that of James I., apparently reduced to writing a little after his death (1276) with the help of memoirs dictated by himself during his lifetime; that of </w:t>
      </w:r>
      <w:r>
        <w:rPr>
          <w:color w:val="000000"/>
          <w:spacing w:val="0"/>
          <w:w w:val="100"/>
          <w:position w:val="0"/>
          <w:sz w:val="18"/>
          <w:szCs w:val="18"/>
          <w:shd w:val="clear" w:color="auto" w:fill="auto"/>
          <w:lang w:val="fr-FR" w:eastAsia="fr-FR" w:bidi="fr-FR"/>
        </w:rPr>
        <w:t xml:space="preserve">Bernat </w:t>
      </w:r>
      <w:r>
        <w:rPr>
          <w:color w:val="000000"/>
          <w:spacing w:val="0"/>
          <w:w w:val="100"/>
          <w:position w:val="0"/>
          <w:sz w:val="18"/>
          <w:szCs w:val="18"/>
          <w:shd w:val="clear" w:color="auto" w:fill="auto"/>
          <w:lang w:val="en-US" w:eastAsia="en-US" w:bidi="en-US"/>
        </w:rPr>
        <w:t xml:space="preserve">Desclot, which deals chiefly with the reign of Pedro III. of Aragon (1276-1286); that of Ramon Muntaner (first half of the 14th century), relating at length the expedition of the Catalan company to the Morea and the conquest of Sardinia by James II.; finally that of Pedro IV., the Ceremonious (1335-1387), genuine commentaries of that astute monarch, arranged by certain officials of his court, notably by </w:t>
      </w:r>
      <w:r>
        <w:rPr>
          <w:color w:val="000000"/>
          <w:spacing w:val="0"/>
          <w:w w:val="100"/>
          <w:position w:val="0"/>
          <w:sz w:val="18"/>
          <w:szCs w:val="18"/>
          <w:shd w:val="clear" w:color="auto" w:fill="auto"/>
          <w:lang w:val="fr-FR" w:eastAsia="fr-FR" w:bidi="fr-FR"/>
        </w:rPr>
        <w:t xml:space="preserve">Bernat </w:t>
      </w:r>
      <w:r>
        <w:rPr>
          <w:color w:val="000000"/>
          <w:spacing w:val="0"/>
          <w:w w:val="100"/>
          <w:position w:val="0"/>
          <w:sz w:val="18"/>
          <w:szCs w:val="18"/>
          <w:shd w:val="clear" w:color="auto" w:fill="auto"/>
          <w:lang w:val="en-US" w:eastAsia="en-US" w:bidi="en-US"/>
        </w:rPr>
        <w:t>Descoll—these four works are distinguished alike by the artistic skill of their</w:t>
      </w:r>
    </w:p>
    <w:sectPr>
      <w:footnotePr>
        <w:pos w:val="pageBottom"/>
        <w:numFmt w:val="decimal"/>
        <w:numRestart w:val="continuous"/>
      </w:footnotePr>
      <w:pgSz w:w="12240" w:h="15840"/>
      <w:pgMar w:top="738" w:left="708" w:right="57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