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medieval thought, who aim at combining the traditional theology with ideas got from Aristotle and his Neoplatonic commentators. Latin, still the universal language of learning, formed no part of Jewish education; and Spinoza, after learning the elements from a German master, resorted for further in</w:t>
        <w:softHyphen/>
        <w:t xml:space="preserve">struction to a physician named Franz van </w:t>
      </w:r>
      <w:r>
        <w:rPr>
          <w:color w:val="000000"/>
          <w:spacing w:val="0"/>
          <w:w w:val="100"/>
          <w:position w:val="0"/>
          <w:shd w:val="clear" w:color="auto" w:fill="auto"/>
          <w:lang w:val="de-DE" w:eastAsia="de-DE" w:bidi="de-DE"/>
        </w:rPr>
        <w:t xml:space="preserve">den Ende, </w:t>
      </w:r>
      <w:r>
        <w:rPr>
          <w:color w:val="000000"/>
          <w:spacing w:val="0"/>
          <w:w w:val="100"/>
          <w:position w:val="0"/>
          <w:shd w:val="clear" w:color="auto" w:fill="auto"/>
          <w:lang w:val="en-US" w:eastAsia="en-US" w:bidi="en-US"/>
        </w:rPr>
        <w:t xml:space="preserve">who eked out an income by taking pupils. Van </w:t>
      </w:r>
      <w:r>
        <w:rPr>
          <w:color w:val="000000"/>
          <w:spacing w:val="0"/>
          <w:w w:val="100"/>
          <w:position w:val="0"/>
          <w:shd w:val="clear" w:color="auto" w:fill="auto"/>
          <w:lang w:val="de-DE" w:eastAsia="de-DE" w:bidi="de-DE"/>
        </w:rPr>
        <w:t xml:space="preserve">den Ende </w:t>
      </w:r>
      <w:r>
        <w:rPr>
          <w:color w:val="000000"/>
          <w:spacing w:val="0"/>
          <w:w w:val="100"/>
          <w:position w:val="0"/>
          <w:shd w:val="clear" w:color="auto" w:fill="auto"/>
          <w:lang w:val="en-US" w:eastAsia="en-US" w:bidi="en-US"/>
        </w:rPr>
        <w:t>appears to have been distinctly a man of parts, though of a somewhat indiscreet and erratic character. He was eventually banged in Paris as a conspirator in 1674. His enthusiasm for the natural sciences may have been the only ground for the reputa</w:t>
        <w:softHyphen/>
        <w:t>tion he had acquired of instilling atheistic notions into the minds of his pupils along with the Latin which he taught them. But it is quite possible that his scientific studies had bred in him, as in many others at that time, a materialistic, or at least a naturalistic, turn of mind; indeed, we should expect as much in a man of Van den Ende’s somewhat rebellious temperament. We do not know whether his influence was brought to bear in this sense upon Spinoza; but it has been suggested that the writings of Bruno, whose spirit of enthusiastic naturalism and fervid revolt against the Church would be especially dear to a man of Van den Ende’s leanings, may have been put into the pupil’s hand by the master.. Latin, at all events, Spinoza learned to use with correctness, freedom and force, though his language does not, of course, conform to classical canons.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romance has woven itself round Spinoza’s connexion with Van den Ende’s household. The physician had an only daughter, Clara Maria by name, who, besides being proficient in music, understood Latin, it is said, so perfectly that she was able to teach her father’s pupils in bis absence. Spinoza, the story goes, fell in love with his fair instructress; but a fellow-student, called Kerkering, supplanted him in his mistress’s affections by the help of a valuable necklace of pearls which he presented to the young lady. Chronology unfortunately forbids us to accept this little episode as true. Recent investigation has proved that, while the marriage with Kerkering, or rather Kerckkrink, is a fact, it did not take place till 1671, in which year the bride, as appears by the register, was twenty-seven years of age. She cannot, therefore, have been more than eleven, or twelve in 1656, the year in which Spinoza left Amster</w:t>
        <w:softHyphen/>
        <w:t>dam; and as Kerckkrink was seven years younger than Spinoza, they cannot well have been simultaneous pupils of Van den Ende’s and simultaneous suitors for his daughter’s hand. But, though the details of the story thus fall to pieces, it is still pos</w:t>
        <w:softHyphen/>
        <w:t xml:space="preserve">sible that in the five years which followed his retirement from Amsterdam Spinoza, who was living within easy distance and paid visits to the city from time to time, may have kept up his connexion with Van </w:t>
      </w:r>
      <w:r>
        <w:rPr>
          <w:color w:val="000000"/>
          <w:spacing w:val="0"/>
          <w:w w:val="100"/>
          <w:position w:val="0"/>
          <w:shd w:val="clear" w:color="auto" w:fill="auto"/>
          <w:lang w:val="de-DE" w:eastAsia="de-DE" w:bidi="de-DE"/>
        </w:rPr>
        <w:t xml:space="preserve">den Ende, </w:t>
      </w:r>
      <w:r>
        <w:rPr>
          <w:color w:val="000000"/>
          <w:spacing w:val="0"/>
          <w:w w:val="100"/>
          <w:position w:val="0"/>
          <w:shd w:val="clear" w:color="auto" w:fill="auto"/>
          <w:lang w:val="en-US" w:eastAsia="en-US" w:bidi="en-US"/>
        </w:rPr>
        <w:t xml:space="preserve">and that the attachment may have dated from this later period. This would at least be some explanation for the existence of the story; for Colerus expressly says that Spinoza " often confessed that he meant to marry her.” But there is no mention of the Van </w:t>
      </w:r>
      <w:r>
        <w:rPr>
          <w:color w:val="000000"/>
          <w:spacing w:val="0"/>
          <w:w w:val="100"/>
          <w:position w:val="0"/>
          <w:shd w:val="clear" w:color="auto" w:fill="auto"/>
          <w:lang w:val="de-DE" w:eastAsia="de-DE" w:bidi="de-DE"/>
        </w:rPr>
        <w:t xml:space="preserve">den Endes </w:t>
      </w:r>
      <w:r>
        <w:rPr>
          <w:color w:val="000000"/>
          <w:spacing w:val="0"/>
          <w:w w:val="100"/>
          <w:position w:val="0"/>
          <w:shd w:val="clear" w:color="auto" w:fill="auto"/>
          <w:lang w:val="en-US" w:eastAsia="en-US" w:bidi="en-US"/>
        </w:rPr>
        <w:t>in Spinoza’s correspondence; and in the whole tenor of his life and character there is nothing on which to fasten the probability of a romantic attachment.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mastery of Latin which he acquired from Van </w:t>
      </w:r>
      <w:r>
        <w:rPr>
          <w:color w:val="000000"/>
          <w:spacing w:val="0"/>
          <w:w w:val="100"/>
          <w:position w:val="0"/>
          <w:shd w:val="clear" w:color="auto" w:fill="auto"/>
          <w:lang w:val="de-DE" w:eastAsia="de-DE" w:bidi="de-DE"/>
        </w:rPr>
        <w:t xml:space="preserve">den Ende </w:t>
      </w:r>
      <w:r>
        <w:rPr>
          <w:color w:val="000000"/>
          <w:spacing w:val="0"/>
          <w:w w:val="100"/>
          <w:position w:val="0"/>
          <w:shd w:val="clear" w:color="auto" w:fill="auto"/>
          <w:lang w:val="en-US" w:eastAsia="en-US" w:bidi="en-US"/>
        </w:rPr>
        <w:t xml:space="preserve">opened up to Spinoza the whole world of modern philosophy and science, both represented at that time by the writings of Descartes. He read him greedily, says Colerus, and afterwards often declared that he had all his philosophical knowledge from him. The impulse towards natural science which he had received from Van </w:t>
      </w:r>
      <w:r>
        <w:rPr>
          <w:color w:val="000000"/>
          <w:spacing w:val="0"/>
          <w:w w:val="100"/>
          <w:position w:val="0"/>
          <w:shd w:val="clear" w:color="auto" w:fill="auto"/>
          <w:lang w:val="de-DE" w:eastAsia="de-DE" w:bidi="de-DE"/>
        </w:rPr>
        <w:t xml:space="preserve">den Ende </w:t>
      </w:r>
      <w:r>
        <w:rPr>
          <w:color w:val="000000"/>
          <w:spacing w:val="0"/>
          <w:w w:val="100"/>
          <w:position w:val="0"/>
          <w:shd w:val="clear" w:color="auto" w:fill="auto"/>
          <w:lang w:val="en-US" w:eastAsia="en-US" w:bidi="en-US"/>
        </w:rPr>
        <w:t xml:space="preserve">would be strengthened by the reading of Descartes; he gave over divinity, we are told, to devote himself entirely to these new studies. His inward break with Jewish orthodoxy dated, no doubt, further back—from his acquaintance with the philosophical theologians and commentators of the middle ages; but these new interests combined to estrange him still further from the traditions of the synagogue. He was seldomer seen at its services—soon not at all. The jealousy of the heads of the synagogue was easily roused. An attempt seems to have been made to draw from him his real opinions on certain prominent points of divinity. Two so-called friends </w:t>
      </w:r>
      <w:r>
        <w:rPr>
          <w:color w:val="000000"/>
          <w:spacing w:val="0"/>
          <w:w w:val="100"/>
          <w:position w:val="0"/>
          <w:shd w:val="clear" w:color="auto" w:fill="auto"/>
          <w:lang w:val="en-US" w:eastAsia="en-US" w:bidi="en-US"/>
        </w:rPr>
        <w:t xml:space="preserve">endeavoured, on the plea of doubts of their own, to lead him into a theological discussion; and, some of Spinoza’s expressions being repeated to the Jewish authorities, he was summoned to give an account of himself. Anxious to retain so promising an adherent, and probably desirous at the same time to avoid public scandal, the chiefs of the community offered him a yearly pension of 1000 florins if he would outwardly conform and appear now and then in the synagogue. But such deliberate hypocrisy was abhorrent to Spinoza’s nature. Threats were equally unavailing, and accordingly on the 27th of July 1656 Spinoza was solemnly cut off from the commonwealth of Israel. The curses pronounced against him may be read in most of the biographies. While negotiations were still pending, he had been set upon one evening by a fanatical ruffian, who thought to expedite matters with the dagger. Warned by this that Amsterdam was hardly a safe place of residence for him any longer, Spinoza had already left the city before the sentence of excommunication was pronounced. He did not go far, but took up his abode with a friend who lived some miles out on the Old Church road. His host belonged to the Coliegiants or Rhijnsburgers, a religious society which had sprung up among the proscribed Arminians of Holland. The pure morality and simple-minded piety of this community seem early to have attracted Spinoza, and to have won his unfeigned respect. Several of his friends were Coliegiants, or belonged to the similarly minded community of the Mennonites, in which the Collegiants were afterwards merged. In this quiet retreat Spinoza spent nearly five years. He drew up a protest against the decree of excommunication, but otherwise it left him unmoved. From this time forward he disused his Hebrew name of Baruch, adopting instead the Latin equivalent, Benedictus. Like every Jew, Spinoza had learned a handicraft; he was a grinder of lenses for optical instruments, and was thus enabled to earn an income sufficient for his modest wants. His skill, indeed, was such that lenses of his making were much sought after, and those found in his cabinet after his death fetched a high price. It was as an optician that he was first brought into connexion with Huygens and Leibnitz; and an optical </w:t>
      </w:r>
      <w:r>
        <w:rPr>
          <w:i/>
          <w:iCs/>
          <w:color w:val="000000"/>
          <w:spacing w:val="0"/>
          <w:w w:val="100"/>
          <w:position w:val="0"/>
          <w:shd w:val="clear" w:color="auto" w:fill="auto"/>
          <w:lang w:val="en-US" w:eastAsia="en-US" w:bidi="en-US"/>
        </w:rPr>
        <w:t>Treatise on the Rainbow,</w:t>
      </w:r>
      <w:r>
        <w:rPr>
          <w:color w:val="000000"/>
          <w:spacing w:val="0"/>
          <w:w w:val="100"/>
          <w:position w:val="0"/>
          <w:shd w:val="clear" w:color="auto" w:fill="auto"/>
          <w:lang w:val="en-US" w:eastAsia="en-US" w:bidi="en-US"/>
        </w:rPr>
        <w:t xml:space="preserve"> written by him and long supposed to be lost, was discovered and reprinted by Dr Van Vloten in 1862. He was also fond of drawing as an amusement in his leisure hours; and Colerus had seen a sketch-book full of such drawings repre</w:t>
        <w:softHyphen/>
        <w:t>senting persons of Spinoza’s acquaintance, one of them being a likeness of himself in the character of Masaniello.</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five years which followed the excommunication must have been devoted to concentrated thought and study. Before their conclusion Spinoza had parted company from Descartes, and the leading positions of his own system were already clearly determined in his mind. A number of the younger men in Amsterdam—many of them students of medicine or medical practitioners—had also come to regard him as their intellectual leader. A kind of philosophical club had been formed, including among its members Simon de Vries, John Bresser, Louis Meyer, and others who appear in Spinoza’s correspondence. Originally meeting in all probability for more thoroughgoing study of the Cartesian philosophy, they looked naturally to Spinoza for guidance, and by and by we find him communicating systematic drafts of his own views to the little band of friends and students. The manuscript was read aloud and discussed at their meetings, and any points remaining obscure were referred to Spinoza for further explanation. An interesting specimen of such difficulties propounded by Simon de Vries and resolved by Spinoza in accor</w:t>
        <w:softHyphen/>
        <w:t>dance with his own principles, is preserved for us in Spinoza’s correspondence. This Simon de Vries was a youth of generous impulses and of much promise. Being in good circumstances, he was anxious to show his gratitude to Spinoza by a gift of 2000 florins, which the philosopher half-jestingly excused himself from accepting. De Vries died young, and would fain have left his fortune to Spinoza; but the latter refused to stand in the way of his brother, the natural heir, to whom the property was accordingly left, with the condition that he should pay to Spinoza an annuity sufficient for his maintenance. The heir</w:t>
      </w:r>
    </w:p>
    <w:sectPr>
      <w:footnotePr>
        <w:pos w:val="pageBottom"/>
        <w:numFmt w:val="decimal"/>
        <w:numRestart w:val="continuous"/>
      </w:footnotePr>
      <w:pgSz w:w="12240" w:h="15840"/>
      <w:pgMar w:top="1363" w:left="1206" w:right="1217" w:bottom="10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