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which is formed is said to be </w:t>
      </w:r>
      <w:r>
        <w:rPr>
          <w:i/>
          <w:iCs/>
          <w:color w:val="000000"/>
          <w:spacing w:val="0"/>
          <w:w w:val="100"/>
          <w:position w:val="0"/>
          <w:shd w:val="clear" w:color="auto" w:fill="auto"/>
          <w:lang w:val="en-US" w:eastAsia="en-US" w:bidi="en-US"/>
        </w:rPr>
        <w:t>saturated.</w:t>
      </w:r>
      <w:r>
        <w:rPr>
          <w:color w:val="000000"/>
          <w:spacing w:val="0"/>
          <w:w w:val="100"/>
          <w:position w:val="0"/>
          <w:shd w:val="clear" w:color="auto" w:fill="auto"/>
          <w:lang w:val="en-US" w:eastAsia="en-US" w:bidi="en-US"/>
        </w:rPr>
        <w:t xml:space="preserve"> The volume which the piston encloses at the end of this stage—the volume, namely, of 1 lb of saturated steam at pressure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temperature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will be denoted by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in cubic feet.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3. If after all the water is converted into steam more heat be allowed to enter, the volume will increase and the temperature will rise. The steam is then said to be </w:t>
      </w:r>
      <w:r>
        <w:rPr>
          <w:i/>
          <w:iCs/>
          <w:color w:val="000000"/>
          <w:spacing w:val="0"/>
          <w:w w:val="100"/>
          <w:position w:val="0"/>
          <w:shd w:val="clear" w:color="auto" w:fill="auto"/>
          <w:lang w:val="en-US" w:eastAsia="en-US" w:bidi="en-US"/>
        </w:rPr>
        <w:t>superheated.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difference between saturated and superheated steam may be expressed by saying that if water (at the temperature of the steam) be mixed with steam some of the water will be evaporated if the steam is superheated, but none if the steam is saturated.. Any vapour in contact with its liquid and in thermal equilibrium is necessarily saturated. When saturated its properties differ con</w:t>
        <w:softHyphen/>
        <w:t xml:space="preserve">siderably, as a rule, from those of a perfect gas, especially at high pressures, but when superheated they approach those of a perfect gas more and more closely the further the process of superheating is carried, that is to say, the more the temperature is raised above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the temperature of saturation corresponding to the given pressure </w:t>
      </w:r>
      <w:r>
        <w:rPr>
          <w:i/>
          <w:iCs/>
          <w:color w:val="000000"/>
          <w:spacing w:val="0"/>
          <w:w w:val="100"/>
          <w:position w:val="0"/>
          <w:shd w:val="clear" w:color="auto" w:fill="auto"/>
          <w:lang w:val="en-US" w:eastAsia="en-US" w:bidi="en-US"/>
        </w:rPr>
        <w:t>p.</w:t>
      </w:r>
    </w:p>
    <w:p>
      <w:pPr>
        <w:pStyle w:val="Style2"/>
        <w:keepNext w:val="0"/>
        <w:keepLines w:val="0"/>
        <w:widowControl w:val="0"/>
        <w:shd w:val="clear" w:color="auto" w:fill="auto"/>
        <w:tabs>
          <w:tab w:pos="498" w:val="left"/>
        </w:tabs>
        <w:bidi w:val="0"/>
        <w:spacing w:line="185" w:lineRule="auto"/>
        <w:ind w:left="0" w:firstLine="360"/>
        <w:jc w:val="left"/>
      </w:pPr>
      <w:r>
        <w:rPr>
          <w:color w:val="000000"/>
          <w:spacing w:val="0"/>
          <w:w w:val="100"/>
          <w:position w:val="0"/>
          <w:shd w:val="clear" w:color="auto" w:fill="auto"/>
          <w:lang w:val="en-US" w:eastAsia="en-US" w:bidi="en-US"/>
        </w:rPr>
        <w:t>28.</w:t>
        <w:tab/>
      </w:r>
      <w:r>
        <w:rPr>
          <w:i/>
          <w:iCs/>
          <w:color w:val="000000"/>
          <w:spacing w:val="0"/>
          <w:w w:val="100"/>
          <w:position w:val="0"/>
          <w:shd w:val="clear" w:color="auto" w:fill="auto"/>
          <w:lang w:val="en-US" w:eastAsia="en-US" w:bidi="en-US"/>
        </w:rPr>
        <w:t>Relation of Pressure and Temperature in Saturated Steam.—</w:t>
      </w:r>
      <w:r>
        <w:rPr>
          <w:color w:val="000000"/>
          <w:spacing w:val="0"/>
          <w:w w:val="100"/>
          <w:position w:val="0"/>
          <w:shd w:val="clear" w:color="auto" w:fill="auto"/>
          <w:lang w:val="en-US" w:eastAsia="en-US" w:bidi="en-US"/>
        </w:rPr>
        <w:t xml:space="preserve">The temperature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at which steam is formed depends on the value of </w:t>
      </w:r>
      <w:r>
        <w:rPr>
          <w:i/>
          <w:i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 xml:space="preserve">Their relation was determined with great care by </w:t>
      </w:r>
      <w:r>
        <w:rPr>
          <w:color w:val="000000"/>
          <w:spacing w:val="0"/>
          <w:w w:val="100"/>
          <w:position w:val="0"/>
          <w:shd w:val="clear" w:color="auto" w:fill="auto"/>
          <w:lang w:val="fr-FR" w:eastAsia="fr-FR" w:bidi="fr-FR"/>
        </w:rPr>
        <w:t xml:space="preserve">Regnault </w:t>
      </w:r>
      <w:r>
        <w:rPr>
          <w:i/>
          <w:iCs/>
          <w:color w:val="000000"/>
          <w:spacing w:val="0"/>
          <w:w w:val="100"/>
          <w:position w:val="0"/>
          <w:shd w:val="clear" w:color="auto" w:fill="auto"/>
          <w:lang w:val="en-US" w:eastAsia="en-US" w:bidi="en-US"/>
        </w:rPr>
        <w:t>(Mem. Inst. France,</w:t>
      </w:r>
      <w:r>
        <w:rPr>
          <w:color w:val="000000"/>
          <w:spacing w:val="0"/>
          <w:w w:val="100"/>
          <w:position w:val="0"/>
          <w:shd w:val="clear" w:color="auto" w:fill="auto"/>
          <w:lang w:val="en-US" w:eastAsia="en-US" w:bidi="en-US"/>
        </w:rPr>
        <w:t xml:space="preserve"> vol. xxi.). The pressure of saturated steam rises with the temperature at a rate which increases rapidly in the upper regions of the scale. This will be apparent from the first and second columns of the following table. The first column gives the temperature on the Centigrade scale; the second gives the corresponding pressure in pounds per square inch.</w:t>
      </w:r>
    </w:p>
    <w:p>
      <w:pPr>
        <w:pStyle w:val="Style2"/>
        <w:keepNext w:val="0"/>
        <w:keepLines w:val="0"/>
        <w:widowControl w:val="0"/>
        <w:shd w:val="clear" w:color="auto" w:fill="auto"/>
        <w:tabs>
          <w:tab w:pos="498" w:val="left"/>
        </w:tabs>
        <w:bidi w:val="0"/>
        <w:spacing w:line="185" w:lineRule="auto"/>
        <w:ind w:left="0" w:firstLine="360"/>
        <w:jc w:val="left"/>
      </w:pPr>
      <w:r>
        <w:rPr>
          <w:color w:val="000000"/>
          <w:spacing w:val="0"/>
          <w:w w:val="100"/>
          <w:position w:val="0"/>
          <w:shd w:val="clear" w:color="auto" w:fill="auto"/>
          <w:lang w:val="en-US" w:eastAsia="en-US" w:bidi="en-US"/>
        </w:rPr>
        <w:t>29.</w:t>
        <w:tab/>
      </w:r>
      <w:r>
        <w:rPr>
          <w:i/>
          <w:iCs/>
          <w:color w:val="000000"/>
          <w:spacing w:val="0"/>
          <w:w w:val="100"/>
          <w:position w:val="0"/>
          <w:shd w:val="clear" w:color="auto" w:fill="auto"/>
          <w:lang w:val="en-US" w:eastAsia="en-US" w:bidi="en-US"/>
        </w:rPr>
        <w:t>Relation of Volume and Temperature.—</w:t>
      </w:r>
      <w:r>
        <w:rPr>
          <w:color w:val="000000"/>
          <w:spacing w:val="0"/>
          <w:w w:val="100"/>
          <w:position w:val="0"/>
          <w:shd w:val="clear" w:color="auto" w:fill="auto"/>
          <w:lang w:val="en-US" w:eastAsia="en-US" w:bidi="en-US"/>
        </w:rPr>
        <w:t xml:space="preserve">The same table shows the volume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in cubic feet, occupied by 1 lb of saturated steam at each temperature. This is based on the investigations of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L. Callendar who has shown (see </w:t>
      </w:r>
      <w:r>
        <w:rPr>
          <w:smallCaps/>
          <w:color w:val="000000"/>
          <w:spacing w:val="0"/>
          <w:w w:val="100"/>
          <w:position w:val="0"/>
          <w:shd w:val="clear" w:color="auto" w:fill="auto"/>
          <w:lang w:val="en-US" w:eastAsia="en-US" w:bidi="en-US"/>
        </w:rPr>
        <w:t>Thermodynamics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 xml:space="preserve">Vaporization) </w:t>
      </w:r>
      <w:r>
        <w:rPr>
          <w:color w:val="000000"/>
          <w:spacing w:val="0"/>
          <w:w w:val="100"/>
          <w:position w:val="0"/>
          <w:shd w:val="clear" w:color="auto" w:fill="auto"/>
          <w:lang w:val="en-US" w:eastAsia="en-US" w:bidi="en-US"/>
        </w:rPr>
        <w:t>that an equation of the form</w:t>
      </w:r>
    </w:p>
    <w:p>
      <w:pPr>
        <w:pStyle w:val="Style2"/>
        <w:keepNext w:val="0"/>
        <w:keepLines w:val="0"/>
        <w:widowControl w:val="0"/>
        <w:shd w:val="clear" w:color="auto" w:fill="auto"/>
        <w:bidi w:val="0"/>
        <w:spacing w:line="180" w:lineRule="auto"/>
        <w:ind w:left="0" w:firstLine="0"/>
        <w:jc w:val="left"/>
      </w:pPr>
      <w:r>
        <w:rPr>
          <w:i/>
          <w:iCs/>
          <w:color w:val="000000"/>
          <w:spacing w:val="0"/>
          <w:w w:val="100"/>
          <w:position w:val="0"/>
          <w:sz w:val="19"/>
          <w:szCs w:val="19"/>
          <w:shd w:val="clear" w:color="auto" w:fill="auto"/>
          <w:lang w:val="en-US" w:eastAsia="en-US" w:bidi="en-US"/>
        </w:rPr>
        <w:t>v =</w:t>
      </w:r>
      <w:r>
        <w:rPr>
          <w:b/>
          <w:bCs/>
          <w:color w:val="000000"/>
          <w:spacing w:val="0"/>
          <w:w w:val="100"/>
          <w:position w:val="0"/>
          <w:shd w:val="clear" w:color="auto" w:fill="auto"/>
          <w:vertAlign w:val="superscript"/>
          <w:lang w:val="en-US" w:eastAsia="en-US" w:bidi="en-US"/>
        </w:rPr>
        <w:t>Rτ</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is applicable to water vapour, whether saturated or superheated, within the limits of experimental error throughout the range of pressure that is important in engineering practice. In this equation </w:t>
      </w:r>
      <w:r>
        <w:rPr>
          <w:i/>
          <w:iCs/>
          <w:color w:val="000000"/>
          <w:spacing w:val="0"/>
          <w:w w:val="100"/>
          <w:position w:val="0"/>
          <w:shd w:val="clear" w:color="auto" w:fill="auto"/>
          <w:lang w:val="en-US" w:eastAsia="en-US" w:bidi="en-US"/>
        </w:rPr>
        <w:t>τ</w:t>
      </w:r>
      <w:r>
        <w:rPr>
          <w:color w:val="000000"/>
          <w:spacing w:val="0"/>
          <w:w w:val="100"/>
          <w:position w:val="0"/>
          <w:shd w:val="clear" w:color="auto" w:fill="auto"/>
          <w:lang w:val="en-US" w:eastAsia="en-US" w:bidi="en-US"/>
        </w:rPr>
        <w:t xml:space="preserve"> is the absolute temperature, R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are constants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a term varying inversely as a certain power of the temperature. By aid of this equation, in conjunction with the results of various experiments on the latent heat and other properties of steam, Callendar has shown that it is possible to frame expressions from which numerical values of all the important properties of steam may be derived throughout a range of saturation temperatures extending from 0° C. to 200° C. or so. The values so obtained arc thermo</w:t>
        <w:softHyphen/>
        <w:t>dynamically consistent with one another, and are in good agree</w:t>
        <w:softHyphen/>
        <w:t xml:space="preserve">ment with the most authoritative experimental results. They are accordingly to be accepted in lieu of those given in earlier steam tables which depended on measurements by </w:t>
      </w:r>
      <w:r>
        <w:rPr>
          <w:color w:val="000000"/>
          <w:spacing w:val="0"/>
          <w:w w:val="100"/>
          <w:position w:val="0"/>
          <w:shd w:val="clear" w:color="auto" w:fill="auto"/>
          <w:lang w:val="fr-FR" w:eastAsia="fr-FR" w:bidi="fr-FR"/>
        </w:rPr>
        <w:t xml:space="preserve">Regnault, </w:t>
      </w:r>
      <w:r>
        <w:rPr>
          <w:color w:val="000000"/>
          <w:spacing w:val="0"/>
          <w:w w:val="100"/>
          <w:position w:val="0"/>
          <w:shd w:val="clear" w:color="auto" w:fill="auto"/>
          <w:lang w:val="en-US" w:eastAsia="en-US" w:bidi="en-US"/>
        </w:rPr>
        <w:t xml:space="preserve">and are now known to be in some particulars erroneous. R. </w:t>
      </w:r>
      <w:r>
        <w:rPr>
          <w:color w:val="000000"/>
          <w:spacing w:val="0"/>
          <w:w w:val="100"/>
          <w:position w:val="0"/>
          <w:shd w:val="clear" w:color="auto" w:fill="auto"/>
          <w:lang w:val="de-DE" w:eastAsia="de-DE" w:bidi="de-DE"/>
        </w:rPr>
        <w:t xml:space="preserve">Mollier </w:t>
      </w:r>
      <w:r>
        <w:rPr>
          <w:color w:val="000000"/>
          <w:spacing w:val="0"/>
          <w:w w:val="100"/>
          <w:position w:val="0"/>
          <w:shd w:val="clear" w:color="auto" w:fill="auto"/>
          <w:lang w:val="en-US" w:eastAsia="en-US" w:bidi="en-US"/>
        </w:rPr>
        <w:t>has applied Callendar's method with great completeness to the calculation of steam tables, and the figures given here are adapted from his results.@@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In addition to the relation of. temperature, pressure and volume, the table shows other properties of steam which will be explained as we proceed.</w:t>
      </w:r>
    </w:p>
    <w:p>
      <w:pPr>
        <w:pStyle w:val="Style2"/>
        <w:keepNext w:val="0"/>
        <w:keepLines w:val="0"/>
        <w:widowControl w:val="0"/>
        <w:shd w:val="clear" w:color="auto" w:fill="auto"/>
        <w:tabs>
          <w:tab w:pos="483" w:val="left"/>
        </w:tabs>
        <w:bidi w:val="0"/>
        <w:spacing w:line="185" w:lineRule="auto"/>
        <w:ind w:left="0" w:firstLine="360"/>
        <w:jc w:val="left"/>
      </w:pPr>
      <w:r>
        <w:rPr>
          <w:color w:val="000000"/>
          <w:spacing w:val="0"/>
          <w:w w:val="100"/>
          <w:position w:val="0"/>
          <w:shd w:val="clear" w:color="auto" w:fill="auto"/>
          <w:lang w:val="en-US" w:eastAsia="en-US" w:bidi="en-US"/>
        </w:rPr>
        <w:t>30.</w:t>
        <w:tab/>
      </w:r>
      <w:r>
        <w:rPr>
          <w:i/>
          <w:iCs/>
          <w:color w:val="000000"/>
          <w:spacing w:val="0"/>
          <w:w w:val="100"/>
          <w:position w:val="0"/>
          <w:shd w:val="clear" w:color="auto" w:fill="auto"/>
          <w:lang w:val="en-US" w:eastAsia="en-US" w:bidi="en-US"/>
        </w:rPr>
        <w:t xml:space="preserve">Supply of Heat in Formation of Steam under Constant Pressure.— </w:t>
      </w:r>
      <w:r>
        <w:rPr>
          <w:color w:val="000000"/>
          <w:spacing w:val="0"/>
          <w:w w:val="100"/>
          <w:position w:val="0"/>
          <w:shd w:val="clear" w:color="auto" w:fill="auto"/>
          <w:lang w:val="en-US" w:eastAsia="en-US" w:bidi="en-US"/>
        </w:rPr>
        <w:t xml:space="preserve">We have next to consider the supply of heat in the imaginary experiment of § 27. During the first stage, until the temperature rises from its initial value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the temperature at which steam begins to form under the given pressure, heat is required only to warm the water. Since the specific heat of water is nearly constant, the amount of heat taken in during the first stage is approximately </w:t>
      </w:r>
      <w:r>
        <w:rPr>
          <w:i/>
          <w:iCs/>
          <w:color w:val="000000"/>
          <w:spacing w:val="0"/>
          <w:w w:val="100"/>
          <w:position w:val="0"/>
          <w:shd w:val="clear" w:color="auto" w:fill="auto"/>
          <w:lang w:val="en-US" w:eastAsia="en-US" w:bidi="en-US"/>
        </w:rPr>
        <w:t>t-t</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thermal units, or J </w:t>
      </w:r>
      <w:r>
        <w:rPr>
          <w:i/>
          <w:iCs/>
          <w:color w:val="000000"/>
          <w:spacing w:val="0"/>
          <w:w w:val="100"/>
          <w:position w:val="0"/>
          <w:shd w:val="clear" w:color="auto" w:fill="auto"/>
          <w:lang w:val="en-US" w:eastAsia="en-US" w:bidi="en-US"/>
        </w:rPr>
        <w:t>(t-t</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foot-pounds, J being Joule’s equiva</w:t>
        <w:softHyphen/>
        <w:t xml:space="preserve">lent, and this expression for it will generally serve with sufficient accuracy in practical calculations. More exactly, however, the heat taken in is somewhat greater than this at high temperatures, for </w:t>
      </w:r>
      <w:r>
        <w:rPr>
          <w:color w:val="000000"/>
          <w:spacing w:val="0"/>
          <w:w w:val="100"/>
          <w:position w:val="0"/>
          <w:shd w:val="clear" w:color="auto" w:fill="auto"/>
          <w:lang w:val="fr-FR" w:eastAsia="fr-FR" w:bidi="fr-FR"/>
        </w:rPr>
        <w:t>Regnault</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experiments show that the specific heat of water increases slightly as the temperature rises. In stating the amount of heat required for this, first stage, </w:t>
      </w:r>
      <w:r>
        <w:rPr>
          <w:i/>
          <w:iCs/>
          <w:color w:val="000000"/>
          <w:spacing w:val="0"/>
          <w:w w:val="100"/>
          <w:position w:val="0"/>
          <w:shd w:val="clear" w:color="auto" w:fill="auto"/>
          <w:lang w:val="en-US" w:eastAsia="en-US" w:bidi="en-US"/>
        </w:rPr>
        <w:t>t</w:t>
        <w:softHyphen/>
        <w:t>0</w:t>
      </w:r>
      <w:r>
        <w:rPr>
          <w:color w:val="000000"/>
          <w:spacing w:val="0"/>
          <w:w w:val="100"/>
          <w:position w:val="0"/>
          <w:shd w:val="clear" w:color="auto" w:fill="auto"/>
          <w:lang w:val="en-US" w:eastAsia="en-US" w:bidi="en-US"/>
        </w:rPr>
        <w:t xml:space="preserve"> must be taken as a known tempera</w:t>
        <w:softHyphen/>
        <w:t>ture; for convenience in numerical statement the temperature 0° C. is usually chosen as an arbitrary starting-point from which the recep</w:t>
        <w:softHyphen/>
        <w:t xml:space="preserve">tion of heat is to be reckoned. We shall employ the symbol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to designate the heat required to raise 1 lb of water from 0°</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C. to the temperature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at which steam begins to form. During the first stage, sensibly all the heat supplied goes to increase the stock of internal energy which the fluid possesses, the amount of external work which is done by the expansion of the fluid being negligible.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heat taken in during the second stage is what is called the </w:t>
      </w:r>
      <w:r>
        <w:rPr>
          <w:i/>
          <w:iCs/>
          <w:color w:val="000000"/>
          <w:spacing w:val="0"/>
          <w:w w:val="100"/>
          <w:position w:val="0"/>
          <w:shd w:val="clear" w:color="auto" w:fill="auto"/>
          <w:lang w:val="en-US" w:eastAsia="en-US" w:bidi="en-US"/>
        </w:rPr>
        <w:t>latent heat</w:t>
      </w:r>
      <w:r>
        <w:rPr>
          <w:color w:val="000000"/>
          <w:spacing w:val="0"/>
          <w:w w:val="100"/>
          <w:position w:val="0"/>
          <w:shd w:val="clear" w:color="auto" w:fill="auto"/>
          <w:lang w:val="en-US" w:eastAsia="en-US" w:bidi="en-US"/>
        </w:rPr>
        <w:t xml:space="preserve"> of steam, and is denoted by L. Of it a part is spent in doing external work, namely,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multiplied by the excess of the volume of the steam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over the volume of the water w, and the remainder is the difference of internal energy between 1 lb of steam at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1 lb of water at </w:t>
      </w:r>
      <w:r>
        <w:rPr>
          <w:i/>
          <w:iCs/>
          <w:color w:val="000000"/>
          <w:spacing w:val="0"/>
          <w:w w:val="100"/>
          <w:position w:val="0"/>
          <w:shd w:val="clear" w:color="auto" w:fill="auto"/>
          <w:lang w:val="en-US" w:eastAsia="en-US" w:bidi="en-US"/>
        </w:rPr>
        <w:t>t.</w:t>
      </w:r>
    </w:p>
    <w:p>
      <w:pPr>
        <w:pStyle w:val="Style2"/>
        <w:keepNext w:val="0"/>
        <w:keepLines w:val="0"/>
        <w:widowControl w:val="0"/>
        <w:shd w:val="clear" w:color="auto" w:fill="auto"/>
        <w:tabs>
          <w:tab w:pos="498" w:val="left"/>
        </w:tabs>
        <w:bidi w:val="0"/>
        <w:spacing w:line="185" w:lineRule="auto"/>
        <w:ind w:left="0" w:firstLine="360"/>
        <w:jc w:val="left"/>
      </w:pPr>
      <w:r>
        <w:rPr>
          <w:color w:val="000000"/>
          <w:spacing w:val="0"/>
          <w:w w:val="100"/>
          <w:position w:val="0"/>
          <w:shd w:val="clear" w:color="auto" w:fill="auto"/>
          <w:lang w:val="en-US" w:eastAsia="en-US" w:bidi="en-US"/>
        </w:rPr>
        <w:t>31.</w:t>
        <w:tab/>
      </w:r>
      <w:r>
        <w:rPr>
          <w:i/>
          <w:iCs/>
          <w:color w:val="000000"/>
          <w:spacing w:val="0"/>
          <w:w w:val="100"/>
          <w:position w:val="0"/>
          <w:shd w:val="clear" w:color="auto" w:fill="auto"/>
          <w:lang w:val="en-US" w:eastAsia="en-US" w:bidi="en-US"/>
        </w:rPr>
        <w:t>Total Heat of Steam.</w:t>
      </w:r>
      <w:r>
        <w:rPr>
          <w:color w:val="000000"/>
          <w:spacing w:val="0"/>
          <w:w w:val="100"/>
          <w:position w:val="0"/>
          <w:shd w:val="clear" w:color="auto" w:fill="auto"/>
          <w:lang w:val="en-US" w:eastAsia="en-US" w:bidi="en-US"/>
        </w:rPr>
        <w:t>—Adding together the heat taken in during the first and second stages, we have a quantity designated</w:t>
      </w:r>
    </w:p>
    <w:p>
      <w:pPr>
        <w:pStyle w:val="Style2"/>
        <w:keepNext w:val="0"/>
        <w:keepLines w:val="0"/>
        <w:widowControl w:val="0"/>
        <w:shd w:val="clear" w:color="auto" w:fill="auto"/>
        <w:bidi w:val="0"/>
        <w:spacing w:line="178" w:lineRule="auto"/>
        <w:ind w:left="0" w:firstLine="0"/>
        <w:jc w:val="left"/>
      </w:pPr>
      <w:r>
        <w:rPr>
          <w:color w:val="000000"/>
          <w:spacing w:val="0"/>
          <w:w w:val="100"/>
          <w:position w:val="0"/>
          <w:shd w:val="clear" w:color="auto" w:fill="auto"/>
          <w:lang w:val="en-US" w:eastAsia="en-US" w:bidi="en-US"/>
        </w:rPr>
        <w:t>by H which may be called the heat of formation of 1 lb of saturated steam :—</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+L.</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 xml:space="preserve">The heat of formation of 1 lb of steam, when formed under constant pressure from water at any temperature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is H—</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bscript"/>
          <w:lang w:val="en-US" w:eastAsia="en-US" w:bidi="en-US"/>
        </w:rPr>
        <w:t xml:space="preserve">0 </w:t>
      </w:r>
      <w:r>
        <w:rPr>
          <w:color w:val="000000"/>
          <w:spacing w:val="0"/>
          <w:w w:val="100"/>
          <w:position w:val="0"/>
          <w:shd w:val="clear" w:color="auto" w:fill="auto"/>
          <w:lang w:val="en-US" w:eastAsia="en-US" w:bidi="en-US"/>
        </w:rPr>
        <w:t xml:space="preserve">corresponds to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It has been pointed out by </w:t>
      </w:r>
      <w:r>
        <w:rPr>
          <w:color w:val="000000"/>
          <w:spacing w:val="0"/>
          <w:w w:val="100"/>
          <w:position w:val="0"/>
          <w:shd w:val="clear" w:color="auto" w:fill="auto"/>
          <w:lang w:val="de-DE" w:eastAsia="de-DE" w:bidi="de-DE"/>
        </w:rPr>
        <w:t xml:space="preserve">Mollier </w:t>
      </w:r>
      <w:r>
        <w:rPr>
          <w:color w:val="000000"/>
          <w:spacing w:val="0"/>
          <w:w w:val="100"/>
          <w:position w:val="0"/>
          <w:shd w:val="clear" w:color="auto" w:fill="auto"/>
          <w:lang w:val="en-US" w:eastAsia="en-US" w:bidi="en-US"/>
        </w:rPr>
        <w:t>that for the purpose of calcula</w:t>
        <w:softHyphen/>
        <w:t xml:space="preserve">tions in technical thermodynamics it is convenient to add to the heat of formation the quantity </w:t>
      </w:r>
      <w:r>
        <w:rPr>
          <w:i/>
          <w:iCs/>
          <w:color w:val="000000"/>
          <w:spacing w:val="0"/>
          <w:w w:val="100"/>
          <w:position w:val="0"/>
          <w:shd w:val="clear" w:color="auto" w:fill="auto"/>
          <w:lang w:val="en-US" w:eastAsia="en-US" w:bidi="en-US"/>
        </w:rPr>
        <w:t>pw/</w:t>
      </w:r>
      <w:r>
        <w:rPr>
          <w:color w:val="000000"/>
          <w:spacing w:val="0"/>
          <w:w w:val="100"/>
          <w:position w:val="0"/>
          <w:shd w:val="clear" w:color="auto" w:fill="auto"/>
          <w:lang w:val="en-US" w:eastAsia="en-US" w:bidi="en-US"/>
        </w:rPr>
        <w:t xml:space="preserve">J which represents the thermal equivalent of the work spent in introducing the water under the piston, against the constant pressure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before the operation of heating imagined in § 27 begins,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being the volume of the water. We thus obtain a quantity which in its numerical values differs only very slightly from H, namely</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I=H+</w:t>
      </w:r>
      <w:r>
        <w:rPr>
          <w:i/>
          <w:iCs/>
          <w:color w:val="000000"/>
          <w:spacing w:val="0"/>
          <w:w w:val="100"/>
          <w:position w:val="0"/>
          <w:shd w:val="clear" w:color="auto" w:fill="auto"/>
          <w:lang w:val="en-US" w:eastAsia="en-US" w:bidi="en-US"/>
        </w:rPr>
        <w:t>pw</w:t>
      </w:r>
      <w:r>
        <w:rPr>
          <w:color w:val="000000"/>
          <w:spacing w:val="0"/>
          <w:w w:val="100"/>
          <w:position w:val="0"/>
          <w:shd w:val="clear" w:color="auto" w:fill="auto"/>
          <w:lang w:val="en-US" w:eastAsia="en-US" w:bidi="en-US"/>
        </w:rPr>
        <w:t>/J.</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We shall call this the </w:t>
      </w:r>
      <w:r>
        <w:rPr>
          <w:i/>
          <w:iCs/>
          <w:color w:val="000000"/>
          <w:spacing w:val="0"/>
          <w:w w:val="100"/>
          <w:position w:val="0"/>
          <w:shd w:val="clear" w:color="auto" w:fill="auto"/>
          <w:lang w:val="en-US" w:eastAsia="en-US" w:bidi="en-US"/>
        </w:rPr>
        <w:t>total heat</w:t>
      </w:r>
      <w:r>
        <w:rPr>
          <w:color w:val="000000"/>
          <w:spacing w:val="0"/>
          <w:w w:val="100"/>
          <w:position w:val="0"/>
          <w:shd w:val="clear" w:color="auto" w:fill="auto"/>
          <w:lang w:val="en-US" w:eastAsia="en-US" w:bidi="en-US"/>
        </w:rPr>
        <w:t xml:space="preserve"> of saturated steam. Values of I are stated in the table. Since the volume of 1 lb of water is only</w:t>
      </w:r>
    </w:p>
    <w:p>
      <w:pPr>
        <w:pStyle w:val="Style10"/>
        <w:keepNext w:val="0"/>
        <w:keepLines w:val="0"/>
        <w:widowControl w:val="0"/>
        <w:shd w:val="clear" w:color="auto" w:fill="auto"/>
        <w:bidi w:val="0"/>
        <w:spacing w:line="182" w:lineRule="auto"/>
        <w:ind w:left="0" w:firstLine="0"/>
        <w:jc w:val="center"/>
      </w:pPr>
      <w:r>
        <w:rPr>
          <w:color w:val="000000"/>
          <w:spacing w:val="0"/>
          <w:w w:val="100"/>
          <w:position w:val="0"/>
          <w:shd w:val="clear" w:color="auto" w:fill="auto"/>
          <w:lang w:val="en-US" w:eastAsia="en-US" w:bidi="en-US"/>
        </w:rPr>
        <w:t>Properties of Saturated Steam.</w:t>
      </w:r>
    </w:p>
    <w:tbl>
      <w:tblPr>
        <w:tblOverlap w:val="never"/>
        <w:jc w:val="left"/>
        <w:tblLayout w:type="fixed"/>
      </w:tblPr>
      <w:tblGrid>
        <w:gridCol w:w="849"/>
        <w:gridCol w:w="835"/>
        <w:gridCol w:w="923"/>
        <w:gridCol w:w="644"/>
        <w:gridCol w:w="644"/>
        <w:gridCol w:w="625"/>
        <w:gridCol w:w="625"/>
      </w:tblGrid>
      <w:tr>
        <w:trPr>
          <w:trHeight w:val="259"/>
        </w:trPr>
        <w:tc>
          <w:tcPr>
            <w:vMerge w:val="restart"/>
            <w:tcBorders>
              <w:top w:val="single" w:sz="4"/>
              <w:left w:val="single" w:sz="4"/>
            </w:tcBorders>
            <w:shd w:val="clear" w:color="auto" w:fill="FAF6DC"/>
            <w:vAlign w:val="center"/>
          </w:tcPr>
          <w:p>
            <w:pPr>
              <w:pStyle w:val="Style12"/>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Tempera</w:t>
              <w:softHyphen/>
              <w:t>ture. Centigrade.</w:t>
            </w:r>
          </w:p>
        </w:tc>
        <w:tc>
          <w:tcPr>
            <w:vMerge w:val="restart"/>
            <w:tcBorders>
              <w:top w:val="single" w:sz="4"/>
              <w:left w:val="single" w:sz="4"/>
            </w:tcBorders>
            <w:shd w:val="clear" w:color="auto" w:fill="FAF6DC"/>
            <w:vAlign w:val="center"/>
          </w:tcPr>
          <w:p>
            <w:pPr>
              <w:pStyle w:val="Style12"/>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Pressure lb per sq. in.</w:t>
            </w:r>
          </w:p>
        </w:tc>
        <w:tc>
          <w:tcPr>
            <w:vMerge w:val="restart"/>
            <w:tcBorders>
              <w:top w:val="single" w:sz="4"/>
              <w:left w:val="single" w:sz="4"/>
            </w:tcBorders>
            <w:shd w:val="clear" w:color="auto" w:fill="FAF6DC"/>
            <w:vAlign w:val="center"/>
          </w:tcPr>
          <w:p>
            <w:pPr>
              <w:pStyle w:val="Style12"/>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Volume cub. ft. per ìb.</w:t>
            </w:r>
          </w:p>
        </w:tc>
        <w:tc>
          <w:tcPr>
            <w:gridSpan w:val="2"/>
            <w:tcBorders>
              <w:top w:val="single" w:sz="4"/>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Total Heat.</w:t>
            </w:r>
          </w:p>
        </w:tc>
        <w:tc>
          <w:tcPr>
            <w:gridSpan w:val="2"/>
            <w:tcBorders>
              <w:top w:val="single" w:sz="4"/>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Entropy.</w:t>
            </w:r>
          </w:p>
        </w:tc>
      </w:tr>
      <w:tr>
        <w:trPr>
          <w:trHeight w:val="259"/>
        </w:trPr>
        <w:tc>
          <w:tcPr>
            <w:vMerge/>
            <w:tcBorders>
              <w:left w:val="single" w:sz="4"/>
            </w:tcBorders>
            <w:shd w:val="clear" w:color="auto" w:fill="FAF6DC"/>
            <w:vAlign w:val="center"/>
          </w:tcPr>
          <w:p>
            <w:pPr/>
          </w:p>
        </w:tc>
        <w:tc>
          <w:tcPr>
            <w:vMerge/>
            <w:tcBorders>
              <w:left w:val="single" w:sz="4"/>
            </w:tcBorders>
            <w:shd w:val="clear" w:color="auto" w:fill="FAF6DC"/>
            <w:vAlign w:val="center"/>
          </w:tcPr>
          <w:p>
            <w:pPr/>
          </w:p>
        </w:tc>
        <w:tc>
          <w:tcPr>
            <w:vMerge/>
            <w:tcBorders>
              <w:left w:val="single" w:sz="4"/>
            </w:tcBorders>
            <w:shd w:val="clear" w:color="auto" w:fill="FAF6DC"/>
            <w:vAlign w:val="center"/>
          </w:tcPr>
          <w:p>
            <w:pPr/>
          </w:p>
        </w:tc>
        <w:tc>
          <w:tcPr>
            <w:tcBorders>
              <w:top w:val="single" w:sz="4"/>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Of Water.</w:t>
            </w:r>
          </w:p>
        </w:tc>
        <w:tc>
          <w:tcPr>
            <w:tcBorders>
              <w:top w:val="single" w:sz="4"/>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Of Steam.</w:t>
            </w:r>
          </w:p>
        </w:tc>
        <w:tc>
          <w:tcPr>
            <w:tcBorders>
              <w:top w:val="single" w:sz="4"/>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Of Water.</w:t>
            </w:r>
          </w:p>
        </w:tc>
        <w:tc>
          <w:tcPr>
            <w:tcBorders>
              <w:top w:val="single" w:sz="4"/>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Of Steam.</w:t>
            </w:r>
          </w:p>
        </w:tc>
      </w:tr>
      <w:tr>
        <w:trPr>
          <w:trHeight w:val="249"/>
        </w:trPr>
        <w:tc>
          <w:tcPr>
            <w:tcBorders>
              <w:top w:val="single" w:sz="4"/>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0∙089</w:t>
            </w:r>
          </w:p>
        </w:tc>
        <w:tc>
          <w:tcPr>
            <w:tcBorders>
              <w:top w:val="single" w:sz="4"/>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3283∙</w:t>
            </w:r>
          </w:p>
        </w:tc>
        <w:tc>
          <w:tcPr>
            <w:tcBorders>
              <w:top w:val="single" w:sz="4"/>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594∙7</w:t>
            </w:r>
          </w:p>
        </w:tc>
        <w:tc>
          <w:tcPr>
            <w:tcBorders>
              <w:top w:val="single" w:sz="4"/>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2·178</w:t>
            </w:r>
          </w:p>
        </w:tc>
      </w:tr>
      <w:tr>
        <w:trPr>
          <w:trHeight w:val="161"/>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0∙127</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2354·</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5∙0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597∙1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0∙018</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2·148</w:t>
            </w:r>
          </w:p>
        </w:tc>
      </w:tr>
      <w:tr>
        <w:trPr>
          <w:trHeight w:val="156"/>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de-DE" w:eastAsia="de-DE" w:bidi="de-DE"/>
              </w:rPr>
              <w:t>10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0∙178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1708·</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599∙4</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0∙036</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2·119</w:t>
            </w:r>
          </w:p>
        </w:tc>
      </w:tr>
      <w:tr>
        <w:trPr>
          <w:trHeight w:val="161"/>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0∙246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1253·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601∙8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0∙054</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2·091</w:t>
            </w:r>
          </w:p>
        </w:tc>
      </w:tr>
      <w:tr>
        <w:trPr>
          <w:trHeight w:val="185"/>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0∙336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931·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604∙1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0∙071</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2·064</w:t>
            </w:r>
          </w:p>
        </w:tc>
      </w:tr>
      <w:tr>
        <w:trPr>
          <w:trHeight w:val="190"/>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0∙455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699∙5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606∙5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0∙088</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2·039</w:t>
            </w:r>
          </w:p>
        </w:tc>
      </w:tr>
      <w:tr>
        <w:trPr>
          <w:trHeight w:val="156"/>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0∙610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530∙7</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30∙0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608∙8</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0∙104</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2·015</w:t>
            </w:r>
          </w:p>
        </w:tc>
      </w:tr>
      <w:tr>
        <w:trPr>
          <w:trHeight w:val="161"/>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0∙809</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406∙8</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35∙0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611∙1</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0∙121</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1·991</w:t>
            </w:r>
          </w:p>
        </w:tc>
      </w:tr>
      <w:tr>
        <w:trPr>
          <w:trHeight w:val="166"/>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1∙062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314∙8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40∙1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613∙5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0∙137</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1·969</w:t>
            </w:r>
          </w:p>
        </w:tc>
      </w:tr>
      <w:tr>
        <w:trPr>
          <w:trHeight w:val="185"/>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1∙381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245∙8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45∙1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615∙8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0∙153</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1·947</w:t>
            </w:r>
          </w:p>
        </w:tc>
      </w:tr>
      <w:tr>
        <w:trPr>
          <w:trHeight w:val="190"/>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1</w:t>
            </w:r>
            <w:r>
              <w:rPr>
                <w:color w:val="000000"/>
                <w:spacing w:val="0"/>
                <w:w w:val="100"/>
                <w:position w:val="0"/>
                <w:sz w:val="18"/>
                <w:szCs w:val="18"/>
                <w:shd w:val="clear" w:color="auto" w:fill="auto"/>
                <w:lang w:val="en-US" w:eastAsia="en-US" w:bidi="en-US"/>
              </w:rPr>
              <w:t>∙78</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193∙7</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50∙1</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618∙0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0∙169</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1∙927</w:t>
            </w:r>
          </w:p>
        </w:tc>
      </w:tr>
      <w:tr>
        <w:trPr>
          <w:trHeight w:val="151"/>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2∙27</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153∙9</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55∙1</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620∙3</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0∙184</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1·907</w:t>
            </w:r>
          </w:p>
        </w:tc>
      </w:tr>
      <w:tr>
        <w:trPr>
          <w:trHeight w:val="151"/>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2∙88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123∙3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60∙1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622∙6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0∙199</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1·888</w:t>
            </w:r>
          </w:p>
        </w:tc>
      </w:tr>
      <w:tr>
        <w:trPr>
          <w:trHeight w:val="176"/>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3∙61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99∙5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65∙2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624∙8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0∙214</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1∙870</w:t>
            </w:r>
          </w:p>
        </w:tc>
      </w:tr>
      <w:tr>
        <w:trPr>
          <w:trHeight w:val="185"/>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4∙51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80∙9</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70∙2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627∙0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0∙229</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1·852</w:t>
            </w:r>
          </w:p>
        </w:tc>
      </w:tr>
      <w:tr>
        <w:trPr>
          <w:trHeight w:val="185"/>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5∙58</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66∙24</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75∙3</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629∙2</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0∙244</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1·835</w:t>
            </w:r>
          </w:p>
        </w:tc>
      </w:tr>
      <w:tr>
        <w:trPr>
          <w:trHeight w:val="161"/>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6∙86</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54</w:t>
            </w:r>
            <w:r>
              <w:rPr>
                <w:color w:val="000000"/>
                <w:spacing w:val="0"/>
                <w:w w:val="100"/>
                <w:position w:val="0"/>
                <w:sz w:val="18"/>
                <w:szCs w:val="18"/>
                <w:shd w:val="clear" w:color="auto" w:fill="auto"/>
                <w:lang w:val="en-US" w:eastAsia="en-US" w:bidi="en-US"/>
              </w:rPr>
              <w:t>∙</w:t>
            </w:r>
            <w:r>
              <w:rPr>
                <w:smallCaps/>
                <w:color w:val="000000"/>
                <w:spacing w:val="0"/>
                <w:w w:val="100"/>
                <w:position w:val="0"/>
                <w:shd w:val="clear" w:color="auto" w:fill="auto"/>
                <w:lang w:val="en-US" w:eastAsia="en-US" w:bidi="en-US"/>
              </w:rPr>
              <w:t>60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80∙3</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631∙3</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0∙258</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1·819</w:t>
            </w:r>
          </w:p>
        </w:tc>
      </w:tr>
      <w:tr>
        <w:trPr>
          <w:trHeight w:val="161"/>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8∙38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45∙29</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85∙3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633∙5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0∙272</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1·803</w:t>
            </w:r>
          </w:p>
        </w:tc>
      </w:tr>
      <w:tr>
        <w:trPr>
          <w:trHeight w:val="161"/>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10∙16</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37∙79</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90∙4</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635∙6</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0∙286</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1·788</w:t>
            </w:r>
          </w:p>
        </w:tc>
      </w:tr>
      <w:tr>
        <w:trPr>
          <w:trHeight w:val="195"/>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12∙26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31∙71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95∙5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637∙6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0∙300</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1·773</w:t>
            </w:r>
          </w:p>
        </w:tc>
      </w:tr>
      <w:tr>
        <w:trPr>
          <w:trHeight w:val="185"/>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14∙70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26∙75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100∙5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639∙7</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0∙324</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1·759</w:t>
            </w:r>
          </w:p>
        </w:tc>
      </w:tr>
      <w:tr>
        <w:trPr>
          <w:trHeight w:val="156"/>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17∙52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22∙69</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105∙6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641∙7</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0∙327</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1·745</w:t>
            </w:r>
          </w:p>
        </w:tc>
      </w:tr>
      <w:tr>
        <w:trPr>
          <w:trHeight w:val="156"/>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110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20∙79</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19∙34</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110∙7</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643∙6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0∙340</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1·732</w:t>
            </w:r>
          </w:p>
        </w:tc>
      </w:tr>
      <w:tr>
        <w:trPr>
          <w:trHeight w:val="161"/>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115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24∙55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16∙56</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115∙8</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645∙5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0∙354</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1·719</w:t>
            </w:r>
          </w:p>
        </w:tc>
      </w:tr>
      <w:tr>
        <w:trPr>
          <w:trHeight w:val="190"/>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28∙83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14∙25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120∙9</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647∙4</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0∙367</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1·706</w:t>
            </w:r>
          </w:p>
        </w:tc>
      </w:tr>
      <w:tr>
        <w:trPr>
          <w:trHeight w:val="190"/>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33∙72</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12∙30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126∙0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649∙2</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0∙379</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1·694</w:t>
            </w:r>
          </w:p>
        </w:tc>
      </w:tr>
      <w:tr>
        <w:trPr>
          <w:trHeight w:val="156"/>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130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39∙26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10∙67</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131∙I</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651∙0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0∙392</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1·682</w:t>
            </w:r>
          </w:p>
        </w:tc>
      </w:tr>
      <w:tr>
        <w:trPr>
          <w:trHeight w:val="161"/>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135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45∙51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9∙29</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136∙2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652∙8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0∙405</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1·671</w:t>
            </w:r>
          </w:p>
        </w:tc>
      </w:tr>
      <w:tr>
        <w:trPr>
          <w:trHeight w:val="156"/>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140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52∙56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8∙12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141∙3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654∙5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0∙417</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1·660</w:t>
            </w:r>
          </w:p>
        </w:tc>
      </w:tr>
      <w:tr>
        <w:trPr>
          <w:trHeight w:val="190"/>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145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60∙42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7∙13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146∙4</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656∙1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0∙430</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1·649</w:t>
            </w:r>
          </w:p>
        </w:tc>
      </w:tr>
      <w:tr>
        <w:trPr>
          <w:trHeight w:val="190"/>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69∙24</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6∙274</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151∙6</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657∙8</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0∙442</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1·638</w:t>
            </w:r>
          </w:p>
        </w:tc>
      </w:tr>
      <w:tr>
        <w:trPr>
          <w:trHeight w:val="151"/>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79∙04</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5∙542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156∙7</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659∙3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0∙454</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1·628</w:t>
            </w:r>
          </w:p>
        </w:tc>
      </w:tr>
      <w:tr>
        <w:trPr>
          <w:trHeight w:val="151"/>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89∙93</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4∙910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161∙9</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660∙8</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0∙466</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1·618</w:t>
            </w:r>
          </w:p>
        </w:tc>
      </w:tr>
      <w:tr>
        <w:trPr>
          <w:trHeight w:val="171"/>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101∙98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4∙363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167∙1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662∙3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0∙478</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1·∙608</w:t>
            </w:r>
          </w:p>
        </w:tc>
      </w:tr>
      <w:tr>
        <w:trPr>
          <w:trHeight w:val="195"/>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170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115∙27</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3∙891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172∙2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663∙7</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0∙489</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1·599</w:t>
            </w:r>
          </w:p>
        </w:tc>
      </w:tr>
      <w:tr>
        <w:trPr>
          <w:trHeight w:val="185"/>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175</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129∙9</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3∙478</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177∙4</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665∙0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0∙501</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1·589</w:t>
            </w:r>
          </w:p>
        </w:tc>
      </w:tr>
      <w:tr>
        <w:trPr>
          <w:trHeight w:val="151"/>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180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145∙9</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3∙116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182∙6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666∙3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0∙512</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1·580</w:t>
            </w:r>
          </w:p>
        </w:tc>
      </w:tr>
      <w:tr>
        <w:trPr>
          <w:trHeight w:val="166"/>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185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163∙4</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2∙800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187∙9</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667∙6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0∙524</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1·57i</w:t>
            </w:r>
          </w:p>
        </w:tc>
      </w:tr>
      <w:tr>
        <w:trPr>
          <w:trHeight w:val="161"/>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182∙6</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2∙523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193∙1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668∙8</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0∙535</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1·563</w:t>
            </w:r>
          </w:p>
        </w:tc>
      </w:tr>
      <w:tr>
        <w:trPr>
          <w:trHeight w:val="185"/>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203∙4</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2∙279</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190∙3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670∙0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0∙546</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1·554</w:t>
            </w:r>
          </w:p>
        </w:tc>
      </w:tr>
      <w:tr>
        <w:trPr>
          <w:trHeight w:val="190"/>
        </w:trPr>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226∙0</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2∙063</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203∙6</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671∙1</w:t>
            </w:r>
          </w:p>
        </w:tc>
        <w:tc>
          <w:tcPr>
            <w:tcBorders>
              <w:lef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0∙557</w:t>
            </w:r>
          </w:p>
        </w:tc>
        <w:tc>
          <w:tcPr>
            <w:tcBorders>
              <w:left w:val="single" w:sz="4"/>
              <w:right w:val="single" w:sz="4"/>
            </w:tcBorders>
            <w:shd w:val="clear" w:color="auto" w:fill="FAF6DC"/>
            <w:vAlign w:val="bottom"/>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1∙546</w:t>
            </w:r>
          </w:p>
        </w:tc>
      </w:tr>
      <w:tr>
        <w:trPr>
          <w:trHeight w:val="166"/>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250∙5</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1∙874</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208∙9</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672∙2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0∙568</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1∙538</w:t>
            </w:r>
          </w:p>
        </w:tc>
      </w:tr>
      <w:tr>
        <w:trPr>
          <w:trHeight w:val="156"/>
        </w:trPr>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210</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277∙2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1∙703</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214∙1</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673∙2</w:t>
            </w:r>
          </w:p>
        </w:tc>
        <w:tc>
          <w:tcPr>
            <w:tcBorders>
              <w:lef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0∙579</w:t>
            </w:r>
          </w:p>
        </w:tc>
        <w:tc>
          <w:tcPr>
            <w:tcBorders>
              <w:left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1·530</w:t>
            </w:r>
          </w:p>
        </w:tc>
      </w:tr>
      <w:tr>
        <w:trPr>
          <w:trHeight w:val="234"/>
        </w:trPr>
        <w:tc>
          <w:tcPr>
            <w:tcBorders>
              <w:left w:val="single" w:sz="4"/>
              <w:bottom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215</w:t>
            </w:r>
          </w:p>
        </w:tc>
        <w:tc>
          <w:tcPr>
            <w:tcBorders>
              <w:left w:val="single" w:sz="4"/>
              <w:bottom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306∙8</w:t>
            </w:r>
          </w:p>
        </w:tc>
        <w:tc>
          <w:tcPr>
            <w:tcBorders>
              <w:left w:val="single" w:sz="4"/>
              <w:bottom w:val="single" w:sz="4"/>
            </w:tcBorders>
            <w:shd w:val="clear" w:color="auto" w:fill="FAF6DC"/>
            <w:vAlign w:val="top"/>
          </w:tcPr>
          <w:p>
            <w:pPr>
              <w:pStyle w:val="Style12"/>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1∙546</w:t>
            </w:r>
          </w:p>
        </w:tc>
        <w:tc>
          <w:tcPr>
            <w:tcBorders>
              <w:left w:val="single" w:sz="4"/>
              <w:bottom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219∙4</w:t>
            </w:r>
          </w:p>
        </w:tc>
        <w:tc>
          <w:tcPr>
            <w:tcBorders>
              <w:left w:val="single" w:sz="4"/>
              <w:bottom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674∙1</w:t>
            </w:r>
          </w:p>
        </w:tc>
        <w:tc>
          <w:tcPr>
            <w:tcBorders>
              <w:left w:val="single" w:sz="4"/>
              <w:bottom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0∙590</w:t>
            </w:r>
          </w:p>
        </w:tc>
        <w:tc>
          <w:tcPr>
            <w:tcBorders>
              <w:left w:val="single" w:sz="4"/>
              <w:bottom w:val="single" w:sz="4"/>
              <w:right w:val="single" w:sz="4"/>
            </w:tcBorders>
            <w:shd w:val="clear" w:color="auto" w:fill="FAF6DC"/>
            <w:vAlign w:val="top"/>
          </w:tcPr>
          <w:p>
            <w:pPr>
              <w:pStyle w:val="Style12"/>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1·522</w:t>
            </w:r>
          </w:p>
        </w:tc>
      </w:tr>
    </w:tbl>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0 016 cub. ft. the term </w:t>
      </w:r>
      <w:r>
        <w:rPr>
          <w:i/>
          <w:iCs/>
          <w:color w:val="000000"/>
          <w:spacing w:val="0"/>
          <w:w w:val="100"/>
          <w:position w:val="0"/>
          <w:shd w:val="clear" w:color="auto" w:fill="auto"/>
          <w:lang w:val="en-US" w:eastAsia="en-US" w:bidi="en-US"/>
        </w:rPr>
        <w:t>pw</w:t>
      </w:r>
      <w:r>
        <w:rPr>
          <w:color w:val="000000"/>
          <w:spacing w:val="0"/>
          <w:w w:val="100"/>
          <w:position w:val="0"/>
          <w:shd w:val="clear" w:color="auto" w:fill="auto"/>
          <w:lang w:val="en-US" w:eastAsia="en-US" w:bidi="en-US"/>
        </w:rPr>
        <w:t>/J is numerically insignificant except at the highest pressures. Similarly, in reckoning the total heat of water I</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 xml:space="preserve"> we add </w:t>
      </w:r>
      <w:r>
        <w:rPr>
          <w:i/>
          <w:iCs/>
          <w:color w:val="000000"/>
          <w:spacing w:val="0"/>
          <w:w w:val="100"/>
          <w:position w:val="0"/>
          <w:shd w:val="clear" w:color="auto" w:fill="auto"/>
          <w:lang w:val="en-US" w:eastAsia="en-US" w:bidi="en-US"/>
        </w:rPr>
        <w:t>pw</w:t>
      </w:r>
      <w:r>
        <w:rPr>
          <w:color w:val="000000"/>
          <w:spacing w:val="0"/>
          <w:w w:val="100"/>
          <w:position w:val="0"/>
          <w:shd w:val="clear" w:color="auto" w:fill="auto"/>
          <w:lang w:val="en-US" w:eastAsia="en-US" w:bidi="en-US"/>
        </w:rPr>
        <w:t xml:space="preserve">/J to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and this quantity is also given in the table. The latent heat L is to be found from the table by sub</w:t>
        <w:softHyphen/>
        <w:t>tracting I</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 the total heat of water, from the total heat of steam. We shall use the centigrade scale of temperature throughout this article, and accordingly the total heats are expressed in terms of a unit involving the centigrade degree, namely, the quantity of heat required to raise the temperature of unit mass of water through 1°.C. at 15° C. With this unit of heat the mechanical equivalent J is 1400 foot-pounds when the unit of mass is the lb, and is 427 kilogram-metres when the unit of mass is the kilogramme.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32. </w:t>
      </w:r>
      <w:r>
        <w:rPr>
          <w:i/>
          <w:iCs/>
          <w:color w:val="000000"/>
          <w:spacing w:val="0"/>
          <w:w w:val="100"/>
          <w:position w:val="0"/>
          <w:shd w:val="clear" w:color="auto" w:fill="auto"/>
          <w:lang w:val="en-US" w:eastAsia="en-US" w:bidi="en-US"/>
        </w:rPr>
        <w:t>Internal Energy.</w:t>
      </w:r>
      <w:r>
        <w:rPr>
          <w:color w:val="000000"/>
          <w:spacing w:val="0"/>
          <w:w w:val="100"/>
          <w:position w:val="0"/>
          <w:shd w:val="clear" w:color="auto" w:fill="auto"/>
          <w:lang w:val="en-US" w:eastAsia="en-US" w:bidi="en-US"/>
        </w:rPr>
        <w:t xml:space="preserve">—Of the heat of steam the part </w:t>
      </w:r>
      <w:r>
        <w:rPr>
          <w:i/>
          <w:iCs/>
          <w:color w:val="000000"/>
          <w:spacing w:val="0"/>
          <w:w w:val="100"/>
          <w:position w:val="0"/>
          <w:shd w:val="clear" w:color="auto" w:fill="auto"/>
          <w:lang w:val="en-US" w:eastAsia="en-US" w:bidi="en-US"/>
        </w:rPr>
        <w:t>pv</w:t>
      </w:r>
      <w:r>
        <w:rPr>
          <w:color w:val="000000"/>
          <w:spacing w:val="0"/>
          <w:w w:val="100"/>
          <w:position w:val="0"/>
          <w:shd w:val="clear" w:color="auto" w:fill="auto"/>
          <w:lang w:val="en-US" w:eastAsia="en-US" w:bidi="en-US"/>
        </w:rPr>
        <w:t>/J is spent in doing external work. The remainder has gone to increase the stock of internal energy which the substance possesses.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dealing with the heat required to produce steam we adopted the state of water at o°C. as an arbitrary starting-point from which to reckon the reception of heat. In the same way it is convenient</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 </w:t>
      </w:r>
      <w:r>
        <w:rPr>
          <w:color w:val="000000"/>
          <w:spacing w:val="0"/>
          <w:w w:val="100"/>
          <w:position w:val="0"/>
          <w:shd w:val="clear" w:color="auto" w:fill="auto"/>
          <w:lang w:val="de-DE" w:eastAsia="de-DE" w:bidi="de-DE"/>
        </w:rPr>
        <w:t xml:space="preserve">Mollier, </w:t>
      </w:r>
      <w:r>
        <w:rPr>
          <w:i/>
          <w:iCs/>
          <w:color w:val="000000"/>
          <w:spacing w:val="0"/>
          <w:w w:val="100"/>
          <w:position w:val="0"/>
          <w:shd w:val="clear" w:color="auto" w:fill="auto"/>
          <w:lang w:val="de-DE" w:eastAsia="de-DE" w:bidi="de-DE"/>
        </w:rPr>
        <w:t xml:space="preserve">Neue Tabellen und Diagramme für Wasserdampf </w:t>
      </w:r>
      <w:r>
        <w:rPr>
          <w:color w:val="000000"/>
          <w:spacing w:val="0"/>
          <w:w w:val="100"/>
          <w:position w:val="0"/>
          <w:shd w:val="clear" w:color="auto" w:fill="auto"/>
          <w:lang w:val="de-DE" w:eastAsia="de-DE" w:bidi="de-DE"/>
        </w:rPr>
        <w:t xml:space="preserve">(Berlin, </w:t>
      </w:r>
      <w:r>
        <w:rPr>
          <w:color w:val="000000"/>
          <w:spacing w:val="0"/>
          <w:w w:val="100"/>
          <w:position w:val="0"/>
          <w:shd w:val="clear" w:color="auto" w:fill="auto"/>
          <w:lang w:val="en-US" w:eastAsia="en-US" w:bidi="en-US"/>
        </w:rPr>
        <w:t xml:space="preserve">1906). See </w:t>
      </w:r>
      <w:r>
        <w:rPr>
          <w:color w:val="000000"/>
          <w:spacing w:val="0"/>
          <w:w w:val="100"/>
          <w:position w:val="0"/>
          <w:shd w:val="clear" w:color="auto" w:fill="auto"/>
          <w:lang w:val="de-DE" w:eastAsia="de-DE" w:bidi="de-DE"/>
        </w:rPr>
        <w:t xml:space="preserve">also </w:t>
      </w:r>
      <w:r>
        <w:rPr>
          <w:color w:val="000000"/>
          <w:spacing w:val="0"/>
          <w:w w:val="100"/>
          <w:position w:val="0"/>
          <w:shd w:val="clear" w:color="auto" w:fill="auto"/>
          <w:lang w:val="en-US" w:eastAsia="en-US" w:bidi="en-US"/>
        </w:rPr>
        <w:t xml:space="preserve">Ewing’s </w:t>
      </w:r>
      <w:r>
        <w:rPr>
          <w:i/>
          <w:iCs/>
          <w:color w:val="000000"/>
          <w:spacing w:val="0"/>
          <w:w w:val="100"/>
          <w:position w:val="0"/>
          <w:shd w:val="clear" w:color="auto" w:fill="auto"/>
          <w:lang w:val="en-US" w:eastAsia="en-US" w:bidi="en-US"/>
        </w:rPr>
        <w:t xml:space="preserve">Steam </w:t>
      </w:r>
      <w:r>
        <w:rPr>
          <w:i/>
          <w:iCs/>
          <w:color w:val="000000"/>
          <w:spacing w:val="0"/>
          <w:w w:val="100"/>
          <w:position w:val="0"/>
          <w:shd w:val="clear" w:color="auto" w:fill="auto"/>
          <w:lang w:val="de-DE" w:eastAsia="de-DE" w:bidi="de-DE"/>
        </w:rPr>
        <w:t>Engine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(3rd ed., 1910).</w:t>
      </w:r>
    </w:p>
    <w:p>
      <w:pPr>
        <w:widowControl w:val="0"/>
        <w:spacing w:line="1" w:lineRule="exact"/>
      </w:pPr>
    </w:p>
    <w:sectPr>
      <w:footnotePr>
        <w:pos w:val="pageBottom"/>
        <w:numFmt w:val="decimal"/>
        <w:numRestart w:val="continuous"/>
      </w:footnotePr>
      <w:type w:val="continuous"/>
      <w:pgSz w:w="12240" w:h="15840"/>
      <w:pgMar w:top="704" w:left="736" w:right="833" w:bottom="5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Table caption_"/>
    <w:basedOn w:val="DefaultParagraphFont"/>
    <w:link w:val="Style10"/>
    <w:rPr>
      <w:rFonts w:ascii="Times New Roman" w:eastAsia="Times New Roman" w:hAnsi="Times New Roman" w:cs="Times New Roman"/>
      <w:b w:val="0"/>
      <w:bCs w:val="0"/>
      <w:i/>
      <w:iCs/>
      <w:smallCaps w:val="0"/>
      <w:strike w:val="0"/>
      <w:sz w:val="18"/>
      <w:szCs w:val="18"/>
      <w:u w:val="none"/>
    </w:rPr>
  </w:style>
  <w:style w:type="character" w:customStyle="1" w:styleId="CharStyle13">
    <w:name w:val="Other_"/>
    <w:basedOn w:val="DefaultParagraphFont"/>
    <w:link w:val="Style1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Table caption"/>
    <w:basedOn w:val="Normal"/>
    <w:link w:val="CharStyle11"/>
    <w:pPr>
      <w:widowControl w:val="0"/>
      <w:shd w:val="clear" w:color="auto" w:fill="FFFFFF"/>
      <w:jc w:val="center"/>
    </w:pPr>
    <w:rPr>
      <w:rFonts w:ascii="Times New Roman" w:eastAsia="Times New Roman" w:hAnsi="Times New Roman" w:cs="Times New Roman"/>
      <w:b w:val="0"/>
      <w:bCs w:val="0"/>
      <w:i/>
      <w:iCs/>
      <w:smallCaps w:val="0"/>
      <w:strike w:val="0"/>
      <w:sz w:val="18"/>
      <w:szCs w:val="18"/>
      <w:u w:val="none"/>
    </w:rPr>
  </w:style>
  <w:style w:type="paragraph" w:customStyle="1" w:styleId="Style12">
    <w:name w:val="Other"/>
    <w:basedOn w:val="Normal"/>
    <w:link w:val="CharStyle13"/>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