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fr-FR" w:eastAsia="fr-FR" w:bidi="fr-FR"/>
        </w:rPr>
        <w:t xml:space="preserve">nas </w:t>
      </w:r>
      <w:r>
        <w:rPr>
          <w:color w:val="000000"/>
          <w:spacing w:val="0"/>
          <w:w w:val="100"/>
          <w:position w:val="0"/>
          <w:shd w:val="clear" w:color="auto" w:fill="auto"/>
          <w:lang w:val="en-US" w:eastAsia="en-US" w:bidi="en-US"/>
        </w:rPr>
        <w:t>been carried on in the Stroud valley for centuries, the town being a distributing centre only, until the adoption of steam power and the erection of cloth factories in the town about 1830 led to considerable growth. Pin-making was introduced in 1835, carpet-weaving and iron-founding before 1850. Markets on Friday and Saturday are held under the grants of 1607 and 1832.</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Victoria County History: Gloucestershire</w:t>
      </w:r>
      <w:r>
        <w:rPr>
          <w:color w:val="000000"/>
          <w:spacing w:val="0"/>
          <w:w w:val="100"/>
          <w:position w:val="0"/>
          <w:shd w:val="clear" w:color="auto" w:fill="auto"/>
          <w:lang w:val="en-US" w:eastAsia="en-US" w:bidi="en-US"/>
        </w:rPr>
        <w:t xml:space="preserve"> ; P. H. Fisher, </w:t>
      </w:r>
      <w:r>
        <w:rPr>
          <w:i/>
          <w:iCs/>
          <w:color w:val="000000"/>
          <w:spacing w:val="0"/>
          <w:w w:val="100"/>
          <w:position w:val="0"/>
          <w:shd w:val="clear" w:color="auto" w:fill="auto"/>
          <w:lang w:val="en-US" w:eastAsia="en-US" w:bidi="en-US"/>
        </w:rPr>
        <w:t>Notes and Recollections of Stroud</w:t>
      </w:r>
      <w:r>
        <w:rPr>
          <w:color w:val="000000"/>
          <w:spacing w:val="0"/>
          <w:w w:val="100"/>
          <w:position w:val="0"/>
          <w:shd w:val="clear" w:color="auto" w:fill="auto"/>
          <w:lang w:val="en-US" w:eastAsia="en-US" w:bidi="en-US"/>
        </w:rPr>
        <w:t xml:space="preserve"> (1871); T. D. Fosbrooke, </w:t>
      </w:r>
      <w:r>
        <w:rPr>
          <w:i/>
          <w:iCs/>
          <w:color w:val="000000"/>
          <w:spacing w:val="0"/>
          <w:w w:val="100"/>
          <w:position w:val="0"/>
          <w:shd w:val="clear" w:color="auto" w:fill="auto"/>
          <w:lang w:val="en-US" w:eastAsia="en-US" w:bidi="en-US"/>
        </w:rPr>
        <w:t>Gloucestershire Records</w:t>
      </w:r>
      <w:r>
        <w:rPr>
          <w:color w:val="000000"/>
          <w:spacing w:val="0"/>
          <w:w w:val="100"/>
          <w:position w:val="0"/>
          <w:shd w:val="clear" w:color="auto" w:fill="auto"/>
          <w:lang w:val="en-US" w:eastAsia="en-US" w:bidi="en-US"/>
        </w:rPr>
        <w:t xml:space="preserve"> (1807).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STROZZI, </w:t>
      </w:r>
      <w:r>
        <w:rPr>
          <w:color w:val="000000"/>
          <w:spacing w:val="0"/>
          <w:w w:val="100"/>
          <w:position w:val="0"/>
          <w:shd w:val="clear" w:color="auto" w:fill="auto"/>
          <w:lang w:val="en-US" w:eastAsia="en-US" w:bidi="en-US"/>
        </w:rPr>
        <w:t xml:space="preserve">the name of an ancient and noble Florentine family, which was already famous in the 14th century. </w:t>
      </w:r>
      <w:r>
        <w:rPr>
          <w:color w:val="000000"/>
          <w:spacing w:val="0"/>
          <w:w w:val="100"/>
          <w:position w:val="0"/>
          <w:shd w:val="clear" w:color="auto" w:fill="auto"/>
          <w:lang w:val="de-DE" w:eastAsia="de-DE" w:bidi="de-DE"/>
        </w:rPr>
        <w:t xml:space="preserve">Palla </w:t>
      </w:r>
      <w:r>
        <w:rPr>
          <w:color w:val="000000"/>
          <w:spacing w:val="0"/>
          <w:w w:val="100"/>
          <w:position w:val="0"/>
          <w:shd w:val="clear" w:color="auto" w:fill="auto"/>
          <w:lang w:val="en-US" w:eastAsia="en-US" w:bidi="en-US"/>
        </w:rPr>
        <w:t xml:space="preserve">Strozzi (1372-1462) played an important part in the public life of Florence, and founded the first public library in Florence in the monastery of Santa Trinita. Filippo Strozzi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en-US" w:eastAsia="en-US" w:bidi="en-US"/>
        </w:rPr>
        <w:t xml:space="preserve">Vecchio (1426-1491), son of Matteo and of Alessandra Macinghi, a famous literary woman, began to build the beautiful Strozzi palace in Florence. More celebrated was another Filippo Strozzi (1488- 1538), who, although married to a Medici, opposed the hegemony of that house and was one of the leaders of the rising of 1527. On the final overthrow of the republic in 1530 Alessandro de’ Medici attempted to win over Filippo Strozzi, but Strozzi had no faith in the tyrant and retired to Venice. After the murder of Alessandro he undertook the leadership of a band of republican exiles with the object of re-entering the city (1537); but having been defeated and captured and put to the torture, he committed suicide. His son Leone (1515-1554) was a distinguished admiral in the service of France and fought against the Medici; he died of a wound received while attacking Sarlino. Another Filippo (1541-1582) served in the French army, and was captured and killed by the Spaniards. Senator Carlo Strozzi (1587-1671) formed an important library and collected a valuable miscellany known as the </w:t>
      </w:r>
      <w:r>
        <w:rPr>
          <w:i/>
          <w:iCs/>
          <w:color w:val="000000"/>
          <w:spacing w:val="0"/>
          <w:w w:val="100"/>
          <w:position w:val="0"/>
          <w:shd w:val="clear" w:color="auto" w:fill="auto"/>
          <w:lang w:val="en-US" w:eastAsia="en-US" w:bidi="en-US"/>
        </w:rPr>
        <w:t>Carte Strozziane,</w:t>
      </w:r>
      <w:r>
        <w:rPr>
          <w:color w:val="000000"/>
          <w:spacing w:val="0"/>
          <w:w w:val="100"/>
          <w:position w:val="0"/>
          <w:shd w:val="clear" w:color="auto" w:fill="auto"/>
          <w:lang w:val="en-US" w:eastAsia="en-US" w:bidi="en-US"/>
        </w:rPr>
        <w:t xml:space="preserve"> of which the most important part is now in the state archives of Flórence; he was the author of a </w:t>
      </w:r>
      <w:r>
        <w:rPr>
          <w:i/>
          <w:iCs/>
          <w:color w:val="000000"/>
          <w:spacing w:val="0"/>
          <w:w w:val="100"/>
          <w:position w:val="0"/>
          <w:shd w:val="clear" w:color="auto" w:fill="auto"/>
          <w:lang w:val="en-US" w:eastAsia="en-US" w:bidi="en-US"/>
        </w:rPr>
        <w:t>Storietta della città di Firenze dal 1279 al 1292</w:t>
      </w:r>
      <w:r>
        <w:rPr>
          <w:color w:val="000000"/>
          <w:spacing w:val="0"/>
          <w:w w:val="100"/>
          <w:position w:val="0"/>
          <w:shd w:val="clear" w:color="auto" w:fill="auto"/>
          <w:lang w:val="en-US" w:eastAsia="en-US" w:bidi="en-US"/>
        </w:rPr>
        <w:t xml:space="preserve"> (unpublished) and a </w:t>
      </w:r>
      <w:r>
        <w:rPr>
          <w:i/>
          <w:iCs/>
          <w:color w:val="000000"/>
          <w:spacing w:val="0"/>
          <w:w w:val="100"/>
          <w:position w:val="0"/>
          <w:shd w:val="clear" w:color="auto" w:fill="auto"/>
          <w:lang w:val="en-US" w:eastAsia="en-US" w:bidi="en-US"/>
        </w:rPr>
        <w:t xml:space="preserve">Storia della </w:t>
      </w:r>
      <w:r>
        <w:rPr>
          <w:i/>
          <w:iCs/>
          <w:color w:val="000000"/>
          <w:spacing w:val="0"/>
          <w:w w:val="100"/>
          <w:position w:val="0"/>
          <w:shd w:val="clear" w:color="auto" w:fill="auto"/>
          <w:lang w:val="fr-FR" w:eastAsia="fr-FR" w:bidi="fr-FR"/>
        </w:rPr>
        <w:t xml:space="preserve">casa </w:t>
      </w:r>
      <w:r>
        <w:rPr>
          <w:i/>
          <w:iCs/>
          <w:color w:val="000000"/>
          <w:spacing w:val="0"/>
          <w:w w:val="100"/>
          <w:position w:val="0"/>
          <w:shd w:val="clear" w:color="auto" w:fill="auto"/>
          <w:lang w:val="en-US" w:eastAsia="en-US" w:bidi="en-US"/>
        </w:rPr>
        <w:t>Barberini</w:t>
      </w:r>
      <w:r>
        <w:rPr>
          <w:color w:val="000000"/>
          <w:spacing w:val="0"/>
          <w:w w:val="100"/>
          <w:position w:val="0"/>
          <w:shd w:val="clear" w:color="auto" w:fill="auto"/>
          <w:lang w:val="en-US" w:eastAsia="en-US" w:bidi="en-US"/>
        </w:rPr>
        <w:t xml:space="preserve"> (Rome, 1640). The Strozzi acquired by marriage the titles of princes of Forano, dukes of Bagnolo, &amp;c. The Strozzi palace, which belonged to the family until 1907, was bequeathed by will to the Italian nation.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A. Bardi, </w:t>
      </w:r>
      <w:r>
        <w:rPr>
          <w:i/>
          <w:iCs/>
          <w:color w:val="000000"/>
          <w:spacing w:val="0"/>
          <w:w w:val="100"/>
          <w:position w:val="0"/>
          <w:shd w:val="clear" w:color="auto" w:fill="auto"/>
          <w:lang w:val="en-US" w:eastAsia="en-US" w:bidi="en-US"/>
        </w:rPr>
        <w:t>Filippo Strozzi</w:t>
      </w:r>
      <w:r>
        <w:rPr>
          <w:color w:val="000000"/>
          <w:spacing w:val="0"/>
          <w:w w:val="100"/>
          <w:position w:val="0"/>
          <w:shd w:val="clear" w:color="auto" w:fill="auto"/>
          <w:lang w:val="en-US" w:eastAsia="en-US" w:bidi="en-US"/>
        </w:rPr>
        <w:t xml:space="preserve"> (Florence, 1894); B. Niccolini, </w:t>
      </w:r>
      <w:r>
        <w:rPr>
          <w:i/>
          <w:iCs/>
          <w:color w:val="000000"/>
          <w:spacing w:val="0"/>
          <w:w w:val="100"/>
          <w:position w:val="0"/>
          <w:shd w:val="clear" w:color="auto" w:fill="auto"/>
          <w:lang w:val="en-US" w:eastAsia="en-US" w:bidi="en-US"/>
        </w:rPr>
        <w:t>Filippo Strozzi</w:t>
      </w:r>
      <w:r>
        <w:rPr>
          <w:color w:val="000000"/>
          <w:spacing w:val="0"/>
          <w:w w:val="100"/>
          <w:position w:val="0"/>
          <w:shd w:val="clear" w:color="auto" w:fill="auto"/>
          <w:lang w:val="en-US" w:eastAsia="en-US" w:bidi="en-US"/>
        </w:rPr>
        <w:t xml:space="preserve"> (Florence) ; C. Guasti,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Carte Strozziane</w:t>
      </w:r>
      <w:r>
        <w:rPr>
          <w:color w:val="000000"/>
          <w:spacing w:val="0"/>
          <w:w w:val="100"/>
          <w:position w:val="0"/>
          <w:shd w:val="clear" w:color="auto" w:fill="auto"/>
          <w:lang w:val="en-US" w:eastAsia="en-US" w:bidi="en-US"/>
        </w:rPr>
        <w:t xml:space="preserve"> (Florence, 1884-1891).</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STRUENSEE, JOHAN FREDERICK </w:t>
      </w:r>
      <w:r>
        <w:rPr>
          <w:color w:val="000000"/>
          <w:spacing w:val="0"/>
          <w:w w:val="100"/>
          <w:position w:val="0"/>
          <w:shd w:val="clear" w:color="auto" w:fill="auto"/>
          <w:lang w:val="en-US" w:eastAsia="en-US" w:bidi="en-US"/>
        </w:rPr>
        <w:t xml:space="preserve">(1731-1772), Danish political philosopher, was born at Halle in 1731. His father, subsequently superintendent-general of Schleswig-Holstein, was a rigid pietist; but young Struensee, who settled down in the ’ sixties as a doctor at Altona, where his superior intelligence and elegant manners soon made him fashionable, revolted against the narrowness of his father’s creed, became a fanatical propagandist of the atheism associated with the </w:t>
      </w:r>
      <w:r>
        <w:rPr>
          <w:i/>
          <w:iCs/>
          <w:color w:val="000000"/>
          <w:spacing w:val="0"/>
          <w:w w:val="100"/>
          <w:position w:val="0"/>
          <w:shd w:val="clear" w:color="auto" w:fill="auto"/>
          <w:lang w:val="de-DE" w:eastAsia="de-DE" w:bidi="de-DE"/>
        </w:rPr>
        <w:t xml:space="preserve">Encyclopädie, </w:t>
      </w:r>
      <w:r>
        <w:rPr>
          <w:color w:val="000000"/>
          <w:spacing w:val="0"/>
          <w:w w:val="100"/>
          <w:position w:val="0"/>
          <w:shd w:val="clear" w:color="auto" w:fill="auto"/>
          <w:lang w:val="en-US" w:eastAsia="en-US" w:bidi="en-US"/>
        </w:rPr>
        <w:t>and scandalized his contemporaries by his frank licentiousness. But he was a clever doctor, and, having somewhat restored the king’s health, and gained his affection, was retained as court physician, accompanied Christian VII. on a foreign tour and returned with him to Copenhagen. It had always been Struen- see’s ambition to play a great part in the world and realize his dream of reform. He had gathered from various Danish friends, most of them involuntary exiles of doubtful character, that the crazy, old-fashioned Dano-Norwegian state, misruled by an idiot, was the fittest subject in the world for the experi</w:t>
        <w:softHyphen/>
        <w:t>ments of a man of superior ingenuity like himself; and he pro</w:t>
        <w:softHyphen/>
        <w:t>ceeded to worm his way to power with considerable astuteness.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First he reconciled the king and queen, for he calculated, shrewdly enough, that if the king was to be his tool he must needs make the queen his friend. At first Carolina Matilda disliked Struensee, but the unfortunate girl (she was scarce eighteen) could not fail to be deeply impressed by the highly gifted young doctor, who speedily and completely won her heart. By January 1770 he was notoriously her lover; a suc</w:t>
        <w:softHyphen/>
        <w:t xml:space="preserve">cessful vaccination of the baby crown prince in May still further increased his influence; and when, in the course of the year, the king sank into a condition of mental torpor, Struensee’s </w:t>
      </w:r>
      <w:r>
        <w:rPr>
          <w:color w:val="000000"/>
          <w:spacing w:val="0"/>
          <w:w w:val="100"/>
          <w:position w:val="0"/>
          <w:shd w:val="clear" w:color="auto" w:fill="auto"/>
          <w:lang w:val="en-US" w:eastAsia="en-US" w:bidi="en-US"/>
        </w:rPr>
        <w:t>authority became paramount. Previously to this, the capable minister of foreign affairs, J. H. E. Bernstorff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got rid of by a royal letter of the 13th of September 1770, and Struensee’s disreputable friend, the exiled Count Rantzau-Ascheburg, was recalled to court; and with him came another Altona acquaintance of Struensee’s, Enevold Brandt, who had also been living abroad under a cloud.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For a time Struensee kept himself discreetly in the back</w:t>
        <w:softHyphen/>
        <w:t xml:space="preserve">ground, though from henceforth he was the wirepuller of the whole political machine. But he soon grew impatient of his puppets. In December the council of state was abolished; and Struensee appointed himself </w:t>
      </w:r>
      <w:r>
        <w:rPr>
          <w:i/>
          <w:iCs/>
          <w:color w:val="000000"/>
          <w:spacing w:val="0"/>
          <w:w w:val="100"/>
          <w:position w:val="0"/>
          <w:shd w:val="clear" w:color="auto" w:fill="auto"/>
          <w:lang w:val="fr-FR" w:eastAsia="fr-FR" w:bidi="fr-FR"/>
        </w:rPr>
        <w:t>maître de requêtes.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was now his official duty to present to the king all the reports from the various departments of state; and, Christian VII. being scarcely responsible for his actions, Struensee dictated whatever answers he pleased. His next proceeding was to dismiss all the heads of departments, and to abolish the Norwegian stad- holderships. Henceforth the cabinet, with himself as its motive power, was to be the one supreme authority in the state. Un</w:t>
        <w:softHyphen/>
        <w:t>fortunately, he had made up his mind to regenerate the benighted Danish and Norwegian nations on purely abstract principles, without the slightest regard for native customs and predilec</w:t>
        <w:softHyphen/>
        <w:t>tions, which in his eyes were prejudices. He was hampered, moreover, by not knowing a word of Danish. Many of his reforms, such, for instance, as the establishment of foundling hospitals, the abolition of capital punishment for theft and of the employment of torture in judicial process, the doing away with such demoralizing abuses as perquisites, and of “ lackeyism,” or the appointment of great men’s domestics to lucrative public posts, were distinctly beneficial if not original. Unfortunately reform was not as much a principle as a mania with Struensee. The mere fact that a venerable institution still existed was a sufficient reason, in his eyes, for doing away with it. Changes which a prudent minister might have effected in a generation he rushed through in less than a fortnight. Between the 29th of March 1771 and the 16th of January 1772—the ten months during which he held absolute sway—he issued no fewer than 1069 cabinet orders, or more than three a day. In order to be sure of obedi</w:t>
        <w:softHyphen/>
        <w:t>ence he dismissed wholesale without pension or compensation the staffs of all the public departments, substituting for old and experienced officials nominees of his own, in many cases untried men who knew little or nothing of the country they were supposed to govern.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dictator’s manners were even worse than his morals. He habitually adopted a tone of insulting superiority, all the more irritating as coming from an ill-informed foreigner; and sometimes he seemed deliberately to go out of his way to shock the most sacred feelings of the respectable people. Nor was this all. His system of retrenchment, on which he particularly prided himself, was in the last degree immoral and hypocritical, for while reducing the number of the public officials, or clipping down their salaries to starvation points, he squandered thousands upon balls, masquerades, and other amusements of the court, and induced the imbecile king to present him and his friend Brandt with 60,000 rix-dollars apiece.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Still, in spite of all his blunders and brutalities, it is clear that, for a short time at least, middle-class opinion was, on the whole, favourable to him; and, had he been wise, he might perhaps have been able to defy any hostile combination. But such was his contempt for the Danish people that he cared not a jot whether they approved or disapproved of his reforms. What incensed the people most against him was the way in which he put the king completely on one side; and this feeling was all the stronger as, outside a very narrow court circle, nobody seems to have believed that Christian VII. was really mad, but only that his will had been weakened by habitual ill usage; and this opinion was confirmed by the publication of the cabinet order of the 14th of July 1771, appointing Struensee "gehejme kabinetsminister,” with authority to issue cabinet orders which were to have the force of royal ordinances, even if unprovided with the royal sign-manual.</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