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16"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construction of the bridge over the channel to the N.W. of the town, and of the aqueduct which passes over it. The town was taken by Robert Guiscard in 1063. His son Bohemond became prince of the Terra d’Otranto, with his capital here. After his death Roger II. of Sicily gave it to his son William the Bad. The emperor Frederick II. erected a castle (Rocca </w:t>
      </w:r>
      <w:r>
        <w:rPr>
          <w:rFonts w:ascii="Times New Roman" w:eastAsia="Times New Roman" w:hAnsi="Times New Roman" w:cs="Times New Roman"/>
          <w:color w:val="000000"/>
          <w:spacing w:val="0"/>
          <w:w w:val="100"/>
          <w:position w:val="0"/>
          <w:shd w:val="clear" w:color="auto" w:fill="auto"/>
          <w:lang w:val="de-DE" w:eastAsia="de-DE" w:bidi="de-DE"/>
        </w:rPr>
        <w:t xml:space="preserve">Imperiale) </w:t>
      </w:r>
      <w:r>
        <w:rPr>
          <w:rFonts w:ascii="Times New Roman" w:eastAsia="Times New Roman" w:hAnsi="Times New Roman" w:cs="Times New Roman"/>
          <w:color w:val="000000"/>
          <w:spacing w:val="0"/>
          <w:w w:val="100"/>
          <w:position w:val="0"/>
          <w:shd w:val="clear" w:color="auto" w:fill="auto"/>
          <w:lang w:val="en-US" w:eastAsia="en-US" w:bidi="en-US"/>
        </w:rPr>
        <w:t xml:space="preserve">at the highest point of the city. In 1301 Philip, the son of Charles II. of Anjou, became prince of Taranto. The castle dates from the Aragonese period. The tarantula (see below), inhabits the neighbourhood of Taranto. The wild dance, called </w:t>
      </w:r>
      <w:r>
        <w:rPr>
          <w:rFonts w:ascii="Times New Roman" w:eastAsia="Times New Roman" w:hAnsi="Times New Roman" w:cs="Times New Roman"/>
          <w:i/>
          <w:iCs/>
          <w:color w:val="000000"/>
          <w:spacing w:val="0"/>
          <w:w w:val="100"/>
          <w:position w:val="0"/>
          <w:shd w:val="clear" w:color="auto" w:fill="auto"/>
          <w:lang w:val="en-US" w:eastAsia="en-US" w:bidi="en-US"/>
        </w:rPr>
        <w:t>tarantella,</w:t>
      </w:r>
      <w:r>
        <w:rPr>
          <w:rFonts w:ascii="Times New Roman" w:eastAsia="Times New Roman" w:hAnsi="Times New Roman" w:cs="Times New Roman"/>
          <w:color w:val="000000"/>
          <w:spacing w:val="0"/>
          <w:w w:val="100"/>
          <w:position w:val="0"/>
          <w:shd w:val="clear" w:color="auto" w:fill="auto"/>
          <w:lang w:val="en-US" w:eastAsia="en-US" w:bidi="en-US"/>
        </w:rPr>
        <w:t xml:space="preserve"> was supposed, by causing perspiration, to drive out the poison of the bite.</w:t>
        <w:tab/>
        <w:t>(T. As.)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TARANTULA, </w:t>
      </w:r>
      <w:r>
        <w:rPr>
          <w:rFonts w:ascii="Times New Roman" w:eastAsia="Times New Roman" w:hAnsi="Times New Roman" w:cs="Times New Roman"/>
          <w:color w:val="000000"/>
          <w:spacing w:val="0"/>
          <w:w w:val="100"/>
          <w:position w:val="0"/>
          <w:shd w:val="clear" w:color="auto" w:fill="auto"/>
          <w:lang w:val="en-US" w:eastAsia="en-US" w:bidi="en-US"/>
        </w:rPr>
        <w:t>strictly speaking, a large spider (</w:t>
      </w:r>
      <w:r>
        <w:rPr>
          <w:rFonts w:ascii="Times New Roman" w:eastAsia="Times New Roman" w:hAnsi="Times New Roman" w:cs="Times New Roman"/>
          <w:i/>
          <w:iCs/>
          <w:color w:val="000000"/>
          <w:spacing w:val="0"/>
          <w:w w:val="100"/>
          <w:position w:val="0"/>
          <w:shd w:val="clear" w:color="auto" w:fill="auto"/>
          <w:lang w:val="en-US" w:eastAsia="en-US" w:bidi="en-US"/>
        </w:rPr>
        <w:t>Lycosa tarantula),</w:t>
      </w:r>
      <w:r>
        <w:rPr>
          <w:rFonts w:ascii="Times New Roman" w:eastAsia="Times New Roman" w:hAnsi="Times New Roman" w:cs="Times New Roman"/>
          <w:color w:val="000000"/>
          <w:spacing w:val="0"/>
          <w:w w:val="100"/>
          <w:position w:val="0"/>
          <w:shd w:val="clear" w:color="auto" w:fill="auto"/>
          <w:lang w:val="en-US" w:eastAsia="en-US" w:bidi="en-US"/>
        </w:rPr>
        <w:t xml:space="preserve"> which takes its name from the town of Taranto (Tarentum) in Apulia, near which it occurs and where it was formerly believed to be the cause of the malady known as “ tarantism.” This spider belongs to the family Lycosidae, and has numerous allies, equalling or surpassing it in size, in various parts of the world, the genus </w:t>
      </w:r>
      <w:r>
        <w:rPr>
          <w:rFonts w:ascii="Times New Roman" w:eastAsia="Times New Roman" w:hAnsi="Times New Roman" w:cs="Times New Roman"/>
          <w:i/>
          <w:iCs/>
          <w:color w:val="000000"/>
          <w:spacing w:val="0"/>
          <w:w w:val="100"/>
          <w:position w:val="0"/>
          <w:shd w:val="clear" w:color="auto" w:fill="auto"/>
          <w:lang w:val="en-US" w:eastAsia="en-US" w:bidi="en-US"/>
        </w:rPr>
        <w:t>Lycosa</w:t>
      </w:r>
      <w:r>
        <w:rPr>
          <w:rFonts w:ascii="Times New Roman" w:eastAsia="Times New Roman" w:hAnsi="Times New Roman" w:cs="Times New Roman"/>
          <w:color w:val="000000"/>
          <w:spacing w:val="0"/>
          <w:w w:val="100"/>
          <w:position w:val="0"/>
          <w:shd w:val="clear" w:color="auto" w:fill="auto"/>
          <w:lang w:val="en-US" w:eastAsia="en-US" w:bidi="en-US"/>
        </w:rPr>
        <w:t xml:space="preserve"> being almost cosmopolitan in distribution. The tarantula, like all its allies, spins no web as a snare but catches its prey by activity and speed of foot. It lives on dry, well- drained ground, and digs a deep burrow lined with silk to pre</w:t>
        <w:softHyphen/>
        <w:t>vent the infall of loose particles of soil. In the winter it covers the orifice of this burrow with a layer of silk, and lies dormant underground until the return of spring. It also uses the burrow as a safe retreat during moulting and guards its cocoon and young in its depths. It lives for several years. The male is approxi</w:t>
        <w:softHyphen/>
        <w:t>mately the same size as the female, but in neither sex does the length of the body surpass three-quarters of an inch. Like all spiders, the tarantula possesses poison glands in its jaws, but there is not a particle of trustworthy evidence that the secretion of these glands is more virulent than that of other spiders of the same size, and the medieval belief that the bite of the spider gave rise to tarantism has long been abandoned. According to traditional accounts the first symptom of this disorder was usually a state of depression and lethargy. From this the sufferer could only be roused by music, which excited an overpowering desire to dance until the performer fell to the ground bathed in profuse perspiration, when the cure, at all events for the time, was supposed to be effected. This mania attacked both men and women, young and old alike, women being more susceptible than men. It was also con</w:t>
        <w:softHyphen/>
        <w:t xml:space="preserve">sidered to be highly infectious and to spread rapidly from person to person until whole areas were affected. The name tarantella, in use at the present time, applies both to a dance still in vogue in Southern Italy and also to musical pieces resembling in their stimulating measures those that were necessary to rouse to activity the sufferer from tarantism in the middle ages. In recent times the term tarantula has been applied indiscriminately to many different kinds of large spiders in no way related to </w:t>
      </w:r>
      <w:r>
        <w:rPr>
          <w:rFonts w:ascii="Times New Roman" w:eastAsia="Times New Roman" w:hAnsi="Times New Roman" w:cs="Times New Roman"/>
          <w:i/>
          <w:iCs/>
          <w:color w:val="000000"/>
          <w:spacing w:val="0"/>
          <w:w w:val="100"/>
          <w:position w:val="0"/>
          <w:shd w:val="clear" w:color="auto" w:fill="auto"/>
          <w:lang w:val="en-US" w:eastAsia="en-US" w:bidi="en-US"/>
        </w:rPr>
        <w:t>Lycosa tarantula·,</w:t>
      </w:r>
      <w:r>
        <w:rPr>
          <w:rFonts w:ascii="Times New Roman" w:eastAsia="Times New Roman" w:hAnsi="Times New Roman" w:cs="Times New Roman"/>
          <w:color w:val="000000"/>
          <w:spacing w:val="0"/>
          <w:w w:val="100"/>
          <w:position w:val="0"/>
          <w:shd w:val="clear" w:color="auto" w:fill="auto"/>
          <w:lang w:val="en-US" w:eastAsia="en-US" w:bidi="en-US"/>
        </w:rPr>
        <w:t xml:space="preserve"> and to at least one Arachnid belonging to a distinct order. In most parts of America, for example, where English is spoken, species of Aviculariidae, or “ Bird-eating ” spiders of various genera, are </w:t>
      </w:r>
      <w:r>
        <w:rPr>
          <w:rFonts w:ascii="Times New Roman" w:eastAsia="Times New Roman" w:hAnsi="Times New Roman" w:cs="Times New Roman"/>
          <w:color w:val="000000"/>
          <w:spacing w:val="0"/>
          <w:w w:val="100"/>
          <w:position w:val="0"/>
          <w:shd w:val="clear" w:color="auto" w:fill="auto"/>
          <w:lang w:val="en-US" w:eastAsia="en-US" w:bidi="en-US"/>
        </w:rPr>
        <w:t xml:space="preserve">invariably called tarantulas. These spiders are very much larger and more venomous than the largest of the Lycosidae, and in the Southern states of North America the species of wasps that destroy them have been called tarantula hawks. In Queensland one of the largest local spiders, known as </w:t>
      </w:r>
      <w:r>
        <w:rPr>
          <w:rFonts w:ascii="Times New Roman" w:eastAsia="Times New Roman" w:hAnsi="Times New Roman" w:cs="Times New Roman"/>
          <w:i/>
          <w:iCs/>
          <w:color w:val="000000"/>
          <w:spacing w:val="0"/>
          <w:w w:val="100"/>
          <w:position w:val="0"/>
          <w:shd w:val="clear" w:color="auto" w:fill="auto"/>
          <w:lang w:val="en-US" w:eastAsia="en-US" w:bidi="en-US"/>
        </w:rPr>
        <w:t>Holconia immanis,</w:t>
      </w:r>
      <w:r>
        <w:rPr>
          <w:rFonts w:ascii="Times New Roman" w:eastAsia="Times New Roman" w:hAnsi="Times New Roman" w:cs="Times New Roman"/>
          <w:color w:val="000000"/>
          <w:spacing w:val="0"/>
          <w:w w:val="100"/>
          <w:position w:val="0"/>
          <w:shd w:val="clear" w:color="auto" w:fill="auto"/>
          <w:lang w:val="en-US" w:eastAsia="en-US" w:bidi="en-US"/>
        </w:rPr>
        <w:t xml:space="preserve"> a member of the family Clubionidae, bears the name tarantula; and in Egypt it was a common practice of the British soldiers to put together scorpions and tarantulas, the latter in this instance being specimens of the large and formidable desert-haunting Arachnid, </w:t>
      </w:r>
      <w:r>
        <w:rPr>
          <w:rFonts w:ascii="Times New Roman" w:eastAsia="Times New Roman" w:hAnsi="Times New Roman" w:cs="Times New Roman"/>
          <w:i/>
          <w:iCs/>
          <w:color w:val="000000"/>
          <w:spacing w:val="0"/>
          <w:w w:val="100"/>
          <w:position w:val="0"/>
          <w:shd w:val="clear" w:color="auto" w:fill="auto"/>
          <w:lang w:val="en-US" w:eastAsia="en-US" w:bidi="en-US"/>
        </w:rPr>
        <w:t>Galeodes lucasii,</w:t>
      </w:r>
      <w:r>
        <w:rPr>
          <w:rFonts w:ascii="Times New Roman" w:eastAsia="Times New Roman" w:hAnsi="Times New Roman" w:cs="Times New Roman"/>
          <w:color w:val="000000"/>
          <w:spacing w:val="0"/>
          <w:w w:val="100"/>
          <w:position w:val="0"/>
          <w:shd w:val="clear" w:color="auto" w:fill="auto"/>
          <w:lang w:val="en-US" w:eastAsia="en-US" w:bidi="en-US"/>
        </w:rPr>
        <w:t xml:space="preserve"> a member of the order Solifugac. Similarly in South Africa species of the genus </w:t>
      </w:r>
      <w:r>
        <w:rPr>
          <w:rFonts w:ascii="Times New Roman" w:eastAsia="Times New Roman" w:hAnsi="Times New Roman" w:cs="Times New Roman"/>
          <w:i/>
          <w:iCs/>
          <w:color w:val="000000"/>
          <w:spacing w:val="0"/>
          <w:w w:val="100"/>
          <w:position w:val="0"/>
          <w:shd w:val="clear" w:color="auto" w:fill="auto"/>
          <w:lang w:val="en-US" w:eastAsia="en-US" w:bidi="en-US"/>
        </w:rPr>
        <w:t>Solpuga,</w:t>
      </w:r>
      <w:r>
        <w:rPr>
          <w:rFonts w:ascii="Times New Roman" w:eastAsia="Times New Roman" w:hAnsi="Times New Roman" w:cs="Times New Roman"/>
          <w:color w:val="000000"/>
          <w:spacing w:val="0"/>
          <w:w w:val="100"/>
          <w:position w:val="0"/>
          <w:shd w:val="clear" w:color="auto" w:fill="auto"/>
          <w:lang w:val="en-US" w:eastAsia="en-US" w:bidi="en-US"/>
        </w:rPr>
        <w:t xml:space="preserve"> another member of the Solifugae, were em</w:t>
        <w:softHyphen/>
        <w:t xml:space="preserve">ployed for the same purpose under the name tarantula. Finally the name </w:t>
      </w:r>
      <w:r>
        <w:rPr>
          <w:rFonts w:ascii="Times New Roman" w:eastAsia="Times New Roman" w:hAnsi="Times New Roman" w:cs="Times New Roman"/>
          <w:i/>
          <w:iCs/>
          <w:color w:val="000000"/>
          <w:spacing w:val="0"/>
          <w:w w:val="100"/>
          <w:position w:val="0"/>
          <w:shd w:val="clear" w:color="auto" w:fill="auto"/>
          <w:lang w:val="en-US" w:eastAsia="en-US" w:bidi="en-US"/>
        </w:rPr>
        <w:t>Tarantula,</w:t>
      </w:r>
      <w:r>
        <w:rPr>
          <w:rFonts w:ascii="Times New Roman" w:eastAsia="Times New Roman" w:hAnsi="Times New Roman" w:cs="Times New Roman"/>
          <w:color w:val="000000"/>
          <w:spacing w:val="0"/>
          <w:w w:val="100"/>
          <w:position w:val="0"/>
          <w:shd w:val="clear" w:color="auto" w:fill="auto"/>
          <w:lang w:val="en-US" w:eastAsia="en-US" w:bidi="en-US"/>
        </w:rPr>
        <w:t xml:space="preserve"> in a scientific and systematic sense, was first given by Fabricius to a Ceylonese species of amblypygous Pedipalpi, still sometimes quoted as </w:t>
      </w:r>
      <w:r>
        <w:rPr>
          <w:rFonts w:ascii="Times New Roman" w:eastAsia="Times New Roman" w:hAnsi="Times New Roman" w:cs="Times New Roman"/>
          <w:i/>
          <w:iCs/>
          <w:color w:val="000000"/>
          <w:spacing w:val="0"/>
          <w:w w:val="100"/>
          <w:position w:val="0"/>
          <w:shd w:val="clear" w:color="auto" w:fill="auto"/>
          <w:lang w:val="en-US" w:eastAsia="en-US" w:bidi="en-US"/>
        </w:rPr>
        <w:t>Phrynus lunatus.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I. P.)</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TARAPACÁ, </w:t>
      </w:r>
      <w:r>
        <w:rPr>
          <w:rFonts w:ascii="Times New Roman" w:eastAsia="Times New Roman" w:hAnsi="Times New Roman" w:cs="Times New Roman"/>
          <w:color w:val="000000"/>
          <w:spacing w:val="0"/>
          <w:w w:val="100"/>
          <w:position w:val="0"/>
          <w:shd w:val="clear" w:color="auto" w:fill="auto"/>
          <w:lang w:val="en-US" w:eastAsia="en-US" w:bidi="en-US"/>
        </w:rPr>
        <w:t>a northern province of Chile, bounded N. by Tacna, E. by Bolivia, S. by Antofagasta, and W. by the Pacific. Area 18,131 sq. m. Pop. (1895) 89,751; (1902, estimated) 101,105. It is part of the rainless desert region of the Pacific coast of South America, and is absolutely without water except at the base of the Andes where streams flow down into the sands and are lost. In some of these places there is vegetation and water enough to support small settlements. The wealth of Tarapacá is in its immense deposits of nitrate of soda (found on the Pampa de Tamarugal, a broad desert plateau between the coast range and the Andes, which has an elevation of about 3000 ft.). The mining and preparation of nitrate of soda for export maintain a large population and engage an immense amount of capital. Silver is mined in the vicinity of Iquique, the capital. The ports of the province are Pisagua, Iquique and Patillos, from which “ nitrate railways ” run inland to the deposits. Tarapacá was ceded to Chile by Peru after the war of 1879-1883, and was organized as a province in 1884.</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TARARE, </w:t>
      </w:r>
      <w:r>
        <w:rPr>
          <w:rFonts w:ascii="Times New Roman" w:eastAsia="Times New Roman" w:hAnsi="Times New Roman" w:cs="Times New Roman"/>
          <w:color w:val="000000"/>
          <w:spacing w:val="0"/>
          <w:w w:val="100"/>
          <w:position w:val="0"/>
          <w:shd w:val="clear" w:color="auto" w:fill="auto"/>
          <w:lang w:val="en-US" w:eastAsia="en-US" w:bidi="en-US"/>
        </w:rPr>
        <w:t>a town of east-central France, in the department of Rhone, on the Turdine, 28 m. W.N.W. of Lyons by rail. Pop. (1906) 11,643. It is the centre of a region engaged in the production of muslins, tarletans, embroidery and silk-plush, and in printing, bleaching and other subsidiary processes. Till 1756, when the manufacture of muslins was introduced from Switzerland, the town lay unknown among the Beaujolais mountains. The manufacture of Swiss cotton yarns and crochet embroideries was introduced at the end of the r8th century; at the beginning of the 19th figured stuffs, open- works and zephyrs were first produced. The manufacture of silk-plush for hats and machine-made velvets was set up towards the end of the 19th century. A busy trade is carried on in corn, cattle, linen, hemp, thread and leather.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TARASCON, </w:t>
      </w:r>
      <w:r>
        <w:rPr>
          <w:rFonts w:ascii="Times New Roman" w:eastAsia="Times New Roman" w:hAnsi="Times New Roman" w:cs="Times New Roman"/>
          <w:color w:val="000000"/>
          <w:spacing w:val="0"/>
          <w:w w:val="100"/>
          <w:position w:val="0"/>
          <w:shd w:val="clear" w:color="auto" w:fill="auto"/>
          <w:lang w:val="en-US" w:eastAsia="en-US" w:bidi="en-US"/>
        </w:rPr>
        <w:t>a town of south-eastern France, in the depart</w:t>
        <w:softHyphen/>
        <w:t xml:space="preserve">ment of Bouches-du-Rhone, 62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N.W. of Marseilles by rail. Pop. (1906) town, 5447; commune, 8972. Tarascon is situated on the left bank of the Rhone opposite Beaucaire, with which it is connected by a railway bridge and a suspension bridge. The church of St Martha, built in 1187-97 on the ruins of a Roman temple and rebuilt in 1379-1449, has a Gothic spire, and many interesting pictures in the interior. Of the original building there remain a porch, and a side portal flanked by marble columns with capitals like those of St Trophimus at Arles. The former leads to the crypt, where are the tombs of St Martha (1658), Jean de </w:t>
      </w:r>
      <w:r>
        <w:rPr>
          <w:rFonts w:ascii="Times New Roman" w:eastAsia="Times New Roman" w:hAnsi="Times New Roman" w:cs="Times New Roman"/>
          <w:color w:val="000000"/>
          <w:spacing w:val="0"/>
          <w:w w:val="100"/>
          <w:position w:val="0"/>
          <w:shd w:val="clear" w:color="auto" w:fill="auto"/>
          <w:lang w:val="de-DE" w:eastAsia="de-DE" w:bidi="de-DE"/>
        </w:rPr>
        <w:t xml:space="preserve">Gossa, </w:t>
      </w:r>
      <w:r>
        <w:rPr>
          <w:rFonts w:ascii="Times New Roman" w:eastAsia="Times New Roman" w:hAnsi="Times New Roman" w:cs="Times New Roman"/>
          <w:color w:val="000000"/>
          <w:spacing w:val="0"/>
          <w:w w:val="100"/>
          <w:position w:val="0"/>
          <w:shd w:val="clear" w:color="auto" w:fill="auto"/>
          <w:lang w:val="en-US" w:eastAsia="en-US" w:bidi="en-US"/>
        </w:rPr>
        <w:t>governor of Provence under King René, and Louis II., king of Provence. The castle, picturesquely situated on a rock, was begun by Count Louis II. in the 14th century and finished by King René in the 15th. It contains a turret stair and a chapel entrance, which are charm</w:t>
        <w:softHyphen/>
        <w:t xml:space="preserve">ing examples of 15th-century architecture, and fine wooden ceilings. The building is now used as a prison. The hôtel-de- ville dates from the 17th century. The civil court of the arrondissement of Arles is situated at Tarascon, which also possesses a commercial court, and fine cavalry barracks. The so-called Arles sausages are made here, and there is trade in fruit and early vegetables. In </w:t>
      </w:r>
      <w:r>
        <w:rPr>
          <w:rFonts w:ascii="Times New Roman" w:eastAsia="Times New Roman" w:hAnsi="Times New Roman" w:cs="Times New Roman"/>
          <w:i/>
          <w:iCs/>
          <w:color w:val="000000"/>
          <w:spacing w:val="0"/>
          <w:w w:val="100"/>
          <w:position w:val="0"/>
          <w:shd w:val="clear" w:color="auto" w:fill="auto"/>
          <w:lang w:val="en-US" w:eastAsia="en-US" w:bidi="en-US"/>
        </w:rPr>
        <w:t>Tartarin de Tarascon</w:t>
      </w:r>
      <w:r>
        <w:rPr>
          <w:rFonts w:ascii="Times New Roman" w:eastAsia="Times New Roman" w:hAnsi="Times New Roman" w:cs="Times New Roman"/>
          <w:color w:val="000000"/>
          <w:spacing w:val="0"/>
          <w:w w:val="100"/>
          <w:position w:val="0"/>
          <w:shd w:val="clear" w:color="auto" w:fill="auto"/>
          <w:lang w:val="en-US" w:eastAsia="en-US" w:bidi="en-US"/>
        </w:rPr>
        <w:t xml:space="preserve"> Alphonse </w:t>
      </w:r>
      <w:r>
        <w:rPr>
          <w:rFonts w:ascii="Times New Roman" w:eastAsia="Times New Roman" w:hAnsi="Times New Roman" w:cs="Times New Roman"/>
          <w:color w:val="000000"/>
          <w:spacing w:val="0"/>
          <w:w w:val="100"/>
          <w:position w:val="0"/>
          <w:shd w:val="clear" w:color="auto" w:fill="auto"/>
          <w:lang w:val="de-DE" w:eastAsia="de-DE" w:bidi="de-DE"/>
        </w:rPr>
        <w:t xml:space="preserve">Daudet </w:t>
      </w:r>
      <w:r>
        <w:rPr>
          <w:rFonts w:ascii="Times New Roman" w:eastAsia="Times New Roman" w:hAnsi="Times New Roman" w:cs="Times New Roman"/>
          <w:color w:val="000000"/>
          <w:spacing w:val="0"/>
          <w:w w:val="100"/>
          <w:position w:val="0"/>
          <w:shd w:val="clear" w:color="auto" w:fill="auto"/>
          <w:lang w:val="en-US" w:eastAsia="en-US" w:bidi="en-US"/>
        </w:rPr>
        <w:t>has satirized the provincial life of Tarascon. Its uneventfulness</w:t>
      </w:r>
    </w:p>
    <w:sectPr>
      <w:footnotePr>
        <w:pos w:val="pageBottom"/>
        <w:numFmt w:val="decimal"/>
        <w:numRestart w:val="continuous"/>
      </w:footnotePr>
      <w:pgSz w:w="12240" w:h="15840"/>
      <w:pgMar w:top="1058" w:left="1067" w:right="1065" w:bottom="8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