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immediately pass into the rank of classics, beloved by the people no less than by persons of culture, are akin to the lyrical graces of </w:t>
      </w:r>
      <w:r>
        <w:rPr>
          <w:rFonts w:ascii="Times New Roman" w:eastAsia="Times New Roman" w:hAnsi="Times New Roman" w:cs="Times New Roman"/>
          <w:i/>
          <w:iCs/>
          <w:color w:val="000000"/>
          <w:spacing w:val="0"/>
          <w:w w:val="100"/>
          <w:position w:val="0"/>
          <w:shd w:val="clear" w:color="auto" w:fill="auto"/>
          <w:lang w:val="en-US" w:eastAsia="en-US" w:bidi="en-US"/>
        </w:rPr>
        <w:t>Aminta.</w:t>
      </w:r>
      <w:r>
        <w:rPr>
          <w:rFonts w:ascii="Times New Roman" w:eastAsia="Times New Roman" w:hAnsi="Times New Roman" w:cs="Times New Roman"/>
          <w:color w:val="000000"/>
          <w:spacing w:val="0"/>
          <w:w w:val="100"/>
          <w:position w:val="0"/>
          <w:shd w:val="clear" w:color="auto" w:fill="auto"/>
          <w:lang w:val="en-US" w:eastAsia="en-US" w:bidi="en-US"/>
        </w:rPr>
        <w:t xml:space="preserve"> It was finished in Tasso’s thirty-first year; and when the MS. lay before him the best part of his life was over, his best work had been already accomplished. . Troubles imme</w:t>
        <w:softHyphen/>
        <w:t xml:space="preserve">diately began to gather round him. Instead of having the courage to obey his own instinct, and to publish the </w:t>
      </w:r>
      <w:r>
        <w:rPr>
          <w:rFonts w:ascii="Times New Roman" w:eastAsia="Times New Roman" w:hAnsi="Times New Roman" w:cs="Times New Roman"/>
          <w:i/>
          <w:iCs/>
          <w:color w:val="000000"/>
          <w:spacing w:val="0"/>
          <w:w w:val="100"/>
          <w:position w:val="0"/>
          <w:shd w:val="clear" w:color="auto" w:fill="auto"/>
          <w:lang w:val="en-US" w:eastAsia="en-US" w:bidi="en-US"/>
        </w:rPr>
        <w:t>Gcrusa- lemme</w:t>
      </w:r>
      <w:r>
        <w:rPr>
          <w:rFonts w:ascii="Times New Roman" w:eastAsia="Times New Roman" w:hAnsi="Times New Roman" w:cs="Times New Roman"/>
          <w:color w:val="000000"/>
          <w:spacing w:val="0"/>
          <w:w w:val="100"/>
          <w:position w:val="0"/>
          <w:shd w:val="clear" w:color="auto" w:fill="auto"/>
          <w:lang w:val="en-US" w:eastAsia="en-US" w:bidi="en-US"/>
        </w:rPr>
        <w:t xml:space="preserve"> as he had conceived it, he yielded to the critical scrupu</w:t>
        <w:softHyphen/>
        <w:t>losity which formed a secondary feature of his character. The poem was sent in manuscript to several literary men of eminence, Tasso expressing his willingness to hear their strictures and to adopt their suggestions unless he could convert them to his own views. The result was that each of these candid friends, while expressing in general high admiration for the epic, took some exception to its plot, its title, its moral tone, its episodes or its diction, in detail. One wished it to be more regularly classical; another wanted more romance. One hinted that the Inquisition would not tolerate its supernatural machi</w:t>
        <w:softHyphen/>
        <w:t>nery; another demanded the excision of its most charming passages—the loves of Λrmida, Clorinda and Erminia. Tasso had to defend himself against all these ineptitudes and pedan</w:t>
        <w:softHyphen/>
        <w:t xml:space="preserve">tries, and to accommodate his practice to the theories he had rashly expressed. As in the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so also in the </w:t>
      </w:r>
      <w:r>
        <w:rPr>
          <w:rFonts w:ascii="Times New Roman" w:eastAsia="Times New Roman" w:hAnsi="Times New Roman" w:cs="Times New Roman"/>
          <w:i/>
          <w:iCs/>
          <w:color w:val="000000"/>
          <w:spacing w:val="0"/>
          <w:w w:val="100"/>
          <w:position w:val="0"/>
          <w:shd w:val="clear" w:color="auto" w:fill="auto"/>
          <w:lang w:val="en-US" w:eastAsia="en-US" w:bidi="en-US"/>
        </w:rPr>
        <w:t>Jerusalem Delivered,</w:t>
      </w:r>
      <w:r>
        <w:rPr>
          <w:rFonts w:ascii="Times New Roman" w:eastAsia="Times New Roman" w:hAnsi="Times New Roman" w:cs="Times New Roman"/>
          <w:color w:val="000000"/>
          <w:spacing w:val="0"/>
          <w:w w:val="100"/>
          <w:position w:val="0"/>
          <w:shd w:val="clear" w:color="auto" w:fill="auto"/>
          <w:lang w:val="en-US" w:eastAsia="en-US" w:bidi="en-US"/>
        </w:rPr>
        <w:t xml:space="preserve"> he aimed at ennobling the Italian epic style by pre</w:t>
        <w:softHyphen/>
        <w:t xml:space="preserve">serving strict unity of plot and heightening poetic diction. He chose Virgil for his model, took the first crusade for subject, infused the fervour of religion into his conception of the hero Godfrey. But his own natural bias was for romance. In spite of the poet’s ingenuity and industry the stately main theme evinced less spontaneity of genius than the romantic episodes with which, as also in </w:t>
      </w:r>
      <w:r>
        <w:rPr>
          <w:rFonts w:ascii="Times New Roman" w:eastAsia="Times New Roman" w:hAnsi="Times New Roman" w:cs="Times New Roman"/>
          <w:i/>
          <w:iCs/>
          <w:color w:val="000000"/>
          <w:spacing w:val="0"/>
          <w:w w:val="100"/>
          <w:position w:val="0"/>
          <w:shd w:val="clear" w:color="auto" w:fill="auto"/>
          <w:lang w:val="en-US" w:eastAsia="en-US" w:bidi="en-US"/>
        </w:rPr>
        <w:t>Rinaldo,</w:t>
      </w:r>
      <w:r>
        <w:rPr>
          <w:rFonts w:ascii="Times New Roman" w:eastAsia="Times New Roman" w:hAnsi="Times New Roman" w:cs="Times New Roman"/>
          <w:color w:val="000000"/>
          <w:spacing w:val="0"/>
          <w:w w:val="100"/>
          <w:position w:val="0"/>
          <w:shd w:val="clear" w:color="auto" w:fill="auto"/>
          <w:lang w:val="en-US" w:eastAsia="en-US" w:bidi="en-US"/>
        </w:rPr>
        <w:t xml:space="preserve"> he adorned it. Godfrey, a mixture of pious Aeneas and Tridentine Catholicism, is not the real hero of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Fiery and passionate Rinaldo, Ruggiero, melancholy impulsive Tancredi, and the chivalrous Saracens with whom they clash in love and war, divide our interest and divert it from Goffredo. On Armida, beautiful witch, sent forth by the infernal senate to sow discord in the Christian camp, turns the action of the epic. She is converted to the true faith by her adoration for a crusading knight, and quits the scene with a phrase of the Virgin Mary on her lips. Brave Clorinda, donning armour like Marfisa, fighting in duel with her devoted lover, and receiving baptism from his hands in her pathetic death; Erminia seeking refuge in the shepherd’s hut—these lovely pagan women, so touching in their sorrows, so romantic in their adventures, so tender in their emotions, rivet our attention, while we skip the battles, religious cere</w:t>
        <w:softHyphen/>
        <w:t xml:space="preserve">monies, conclaves and stratagems of the campaign. The truth is that Tasso’s great invention as an artist was the poetry of sentiment. Sentiment, not sentimentality, gives value to what is immortal in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It was a new thing in the 16th century, something concordant with a growing feeling for woman and with the ascendant art of music. This sentiment, refined, noble, natural, steeped in melancholy, exquisitely grace</w:t>
        <w:softHyphen/>
        <w:t xml:space="preserve">ful, pathetically touching, breathes throughout the episodes of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finds metrical expression in the languishing cadence of its mellifluous verse, and sustains the ideal life of those seductive heroines whose names were familiar as house</w:t>
        <w:softHyphen/>
        <w:t>hold words to all Europe in the 17th and 18th centuries.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Tasso’s self-chosen critics were not men to admit what the public has since accepted as incontrovertible. They vaguely felt that a great and beautiful romantic poem was imbedded in a dull and not very correct epic. In their uneasiness they suggested every course but the right one, which was to publish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without further dispute. Tasso, already over</w:t>
        <w:softHyphen/>
        <w:t xml:space="preserve">worked by his precocious studies, by exciting court-life and exhausting literary industry, now grew almost mad with worry. His health began to fail him. He complained of headache, suffered from malarious fevers, and wished to leave Ferrara. The </w:t>
      </w:r>
      <w:r>
        <w:rPr>
          <w:rFonts w:ascii="Times New Roman" w:eastAsia="Times New Roman" w:hAnsi="Times New Roman" w:cs="Times New Roman"/>
          <w:i/>
          <w:iCs/>
          <w:color w:val="000000"/>
          <w:spacing w:val="0"/>
          <w:w w:val="100"/>
          <w:position w:val="0"/>
          <w:shd w:val="clear" w:color="auto" w:fill="auto"/>
          <w:lang w:val="en-US" w:eastAsia="en-US" w:bidi="en-US"/>
        </w:rPr>
        <w:t>Gerusalemme</w:t>
      </w:r>
      <w:r>
        <w:rPr>
          <w:rFonts w:ascii="Times New Roman" w:eastAsia="Times New Roman" w:hAnsi="Times New Roman" w:cs="Times New Roman"/>
          <w:color w:val="000000"/>
          <w:spacing w:val="0"/>
          <w:w w:val="100"/>
          <w:position w:val="0"/>
          <w:shd w:val="clear" w:color="auto" w:fill="auto"/>
          <w:lang w:val="en-US" w:eastAsia="en-US" w:bidi="en-US"/>
        </w:rPr>
        <w:t xml:space="preserve"> was laid in manuscript upon a shelf. He opened negotiations with the court of Florence for an exchange of service. This irritated the duke of Ferrara. Alfonso hated nothing more than his courtiers leaving him for a rival duchy. </w:t>
      </w:r>
      <w:r>
        <w:rPr>
          <w:rFonts w:ascii="Times New Roman" w:eastAsia="Times New Roman" w:hAnsi="Times New Roman" w:cs="Times New Roman"/>
          <w:color w:val="000000"/>
          <w:spacing w:val="0"/>
          <w:w w:val="100"/>
          <w:position w:val="0"/>
          <w:shd w:val="clear" w:color="auto" w:fill="auto"/>
          <w:lang w:val="en-US" w:eastAsia="en-US" w:bidi="en-US"/>
        </w:rPr>
        <w:t xml:space="preserve">He thought, moreover, that, if Tasso were allowed to go, the Medici would get the coveted dedication of that already famous epic. Therefore he bore with the poet’s humours, and so contrived that the latter should have no excuse for quitting Ferrara. Meanwhile, through the years 1575, 1576, 1577, Tasso’s health grew worse. Jealousy inspired the courtiers to calumniate and insult him. His irritable and suspicious temper, vain and sensitive to slights, rendered him only too easy a prey to their malevolence. He became the subject of delusions,—thought that his servants betrayed his confidence, fancied he had been denounced to the Inquisition, expected daily to be poisoned. In the autumn of 1576 he quarrelled with a Ferrarese gentleman, Maddalo, who had talked too freely about some love affair; in the summer of 1577 he drew his knife upon a servant in the presence of Lucrezia d’Este, duchess of Urbino. For this excess he was arrested; but the duke released him, and took him for change of air to his country seat of Belriguardo. What happened there is not known. Some biographers have surmised that a compromising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liaison </w:t>
      </w:r>
      <w:r>
        <w:rPr>
          <w:rFonts w:ascii="Times New Roman" w:eastAsia="Times New Roman" w:hAnsi="Times New Roman" w:cs="Times New Roman"/>
          <w:color w:val="000000"/>
          <w:spacing w:val="0"/>
          <w:w w:val="100"/>
          <w:position w:val="0"/>
          <w:shd w:val="clear" w:color="auto" w:fill="auto"/>
          <w:lang w:val="en-US" w:eastAsia="en-US" w:bidi="en-US"/>
        </w:rPr>
        <w:t>with Leonora d’Este came to light, and that Tasso agreed to feign madness in order to cover her honour. But of this there is no proof. It is only certain that from Belriguardo he returned to a Franciscan convent at Ferrara, for the express purpose of attending to his health. There the dread of being murdered by the duke took firm hold on his mind. He escaped at the end of July, disguised himself as a peasant, and went on foot to his sister at Sorrento.</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truth seems to be that Tasso, after the beginning of 1575, became the victim of a mental malady, which, without amounting to actual insanity, rendered him fantastical and insupportable, a misery to himself and a cause of anxiety to his patrons. There is no evidence whatsoever that this state of things was due to an overwhelming passion for Leonora. The duke, instead of acting like a tyrant, showed considerable forbearance. He was a rigid and not sympathetic man, as egotistical as a princeling of that age was wont to be. But to Tasso he was never cruel—hard and unintelligent perhaps, but far from being that monster of ferocity which has been painted. The subsequent history of his connexion with the poet, over which we may' pass rapidly, will corroborate this view. While at Sorrento, Tasso hankered after Ferrara. The court-made man could not breathe freely outside its charmed circle. He wrote humbly requesting to be taken back. Alfonso consented, provided Tasso would agree to undergo a medical course of treatment for his melancholy. When he returned, which he did with alacrity under those conditions, he was well received by the ducal family. All might have gone well if his old maladies had not revived. Scene followed scene of irritability, moodiness, suspicion, wounded vanity and violent outbursts. In the summer of 1578 he ran away again; travelled through Mantua, Padua, Venice, Urbino, Lombardy. In September he reached the gates of Turin on foot, and was courteously enter</w:t>
        <w:softHyphen/>
        <w:t>tained by the duke of Savoy. Wherever he went, “ wandering like the world’s rejected guest,” he met with the honour due to his illustrious name. Great folk opened their houses to him gladly, partly in compassion, partly in admiration of his genius. But he soon wearied of their society, and wore their kindness out by his querulous peevishness. It seemed, moreover, that life was intolerable to him outside Ferrara. Accordingly he once more opened negotiations with the duke; and in February 1579 he again set foot in the castle. Alfonso was about to contract his third marriage, this time with a princess of the house of Mantua. He had no children; and, unless he got an heir, there was a probability that his state would fall, as it did subsequently, to the Holy See. The nuptial festivals, on the eve of which Tasso arrived, were not therefore the occasion of great rejoicing to the elderly bridegroom. As a forlorn hope he had to wed a third wife; but his heart was not engaged and his expectations were far from sanguine. Tasso, preoccupied as always with his own sorrows and his own sense of dignity, made no allowance for the troubles of his master. Rooms below his rank, he thought, had been assigned him.</w:t>
      </w:r>
    </w:p>
    <w:sectPr>
      <w:footnotePr>
        <w:pos w:val="pageBottom"/>
        <w:numFmt w:val="decimal"/>
        <w:numRestart w:val="continuous"/>
      </w:footnotePr>
      <w:pgSz w:w="12240" w:h="15840"/>
      <w:pgMar w:top="1059" w:left="908" w:right="892" w:bottom="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